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705" w:rsidRPr="004964FC" w:rsidRDefault="006C4705" w:rsidP="004964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64FC">
        <w:rPr>
          <w:rFonts w:ascii="Times New Roman" w:hAnsi="Times New Roman" w:cs="Times New Roman"/>
          <w:sz w:val="24"/>
          <w:szCs w:val="24"/>
        </w:rPr>
        <w:t>Regression results</w:t>
      </w:r>
    </w:p>
    <w:p w:rsidR="006C4705" w:rsidRPr="004964FC" w:rsidRDefault="00C065B9" w:rsidP="004964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A1 below shows the </w:t>
      </w:r>
      <w:r w:rsidR="006C4705" w:rsidRPr="004964FC">
        <w:rPr>
          <w:rFonts w:ascii="Times New Roman" w:hAnsi="Times New Roman" w:cs="Times New Roman"/>
          <w:sz w:val="24"/>
          <w:szCs w:val="24"/>
        </w:rPr>
        <w:t>Box plot for all variables used in the regression models</w:t>
      </w:r>
      <w:r w:rsidR="002501BE" w:rsidRPr="004964FC">
        <w:rPr>
          <w:rFonts w:ascii="Times New Roman" w:hAnsi="Times New Roman" w:cs="Times New Roman"/>
          <w:sz w:val="24"/>
          <w:szCs w:val="24"/>
        </w:rPr>
        <w:t xml:space="preserve">. As shown in the figure below, there was a presence of mild </w:t>
      </w:r>
      <w:r w:rsidR="00527F16" w:rsidRPr="004964FC">
        <w:rPr>
          <w:rFonts w:ascii="Times New Roman" w:hAnsi="Times New Roman" w:cs="Times New Roman"/>
          <w:sz w:val="24"/>
          <w:szCs w:val="24"/>
        </w:rPr>
        <w:t>outliers</w:t>
      </w:r>
      <w:r w:rsidR="000F7DFB" w:rsidRPr="004964FC">
        <w:rPr>
          <w:rFonts w:ascii="Times New Roman" w:hAnsi="Times New Roman" w:cs="Times New Roman"/>
          <w:sz w:val="24"/>
          <w:szCs w:val="24"/>
        </w:rPr>
        <w:t xml:space="preserve"> denoted with a circle</w:t>
      </w:r>
      <w:r w:rsidR="002501BE" w:rsidRPr="004964FC">
        <w:rPr>
          <w:rFonts w:ascii="Times New Roman" w:hAnsi="Times New Roman" w:cs="Times New Roman"/>
          <w:sz w:val="24"/>
          <w:szCs w:val="24"/>
        </w:rPr>
        <w:t xml:space="preserve">. These were considered mild </w:t>
      </w:r>
      <w:r w:rsidR="00F113A6" w:rsidRPr="004964FC">
        <w:rPr>
          <w:rFonts w:ascii="Times New Roman" w:hAnsi="Times New Roman" w:cs="Times New Roman"/>
          <w:sz w:val="24"/>
          <w:szCs w:val="24"/>
        </w:rPr>
        <w:t xml:space="preserve">and were not removed from the data set. </w:t>
      </w:r>
      <w:r>
        <w:rPr>
          <w:rFonts w:ascii="Times New Roman" w:hAnsi="Times New Roman" w:cs="Times New Roman"/>
          <w:sz w:val="24"/>
          <w:szCs w:val="24"/>
        </w:rPr>
        <w:t xml:space="preserve">The assumption of normality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2A7ABC" w:rsidRPr="004964FC">
        <w:rPr>
          <w:rFonts w:ascii="Times New Roman" w:hAnsi="Times New Roman" w:cs="Times New Roman"/>
          <w:sz w:val="24"/>
          <w:szCs w:val="24"/>
        </w:rPr>
        <w:t xml:space="preserve"> confirmed</w:t>
      </w:r>
      <w:proofErr w:type="gramEnd"/>
      <w:r w:rsidR="002A7ABC" w:rsidRPr="004964FC">
        <w:rPr>
          <w:rFonts w:ascii="Times New Roman" w:hAnsi="Times New Roman" w:cs="Times New Roman"/>
          <w:sz w:val="24"/>
          <w:szCs w:val="24"/>
        </w:rPr>
        <w:t xml:space="preserve"> by virtually assessing residual statistics which indicated that </w:t>
      </w:r>
      <w:r w:rsidR="00292E70" w:rsidRPr="004964FC">
        <w:rPr>
          <w:rFonts w:ascii="Times New Roman" w:hAnsi="Times New Roman" w:cs="Times New Roman"/>
          <w:sz w:val="24"/>
          <w:szCs w:val="24"/>
        </w:rPr>
        <w:t>a critical chi-square value for Mahalanobis distance was not exceeded in relation to the number of independent variables used. See the residual Table</w:t>
      </w:r>
      <w:r w:rsidR="00496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964FC">
        <w:rPr>
          <w:rFonts w:ascii="Times New Roman" w:hAnsi="Times New Roman" w:cs="Times New Roman"/>
          <w:sz w:val="24"/>
          <w:szCs w:val="24"/>
        </w:rPr>
        <w:t>1</w:t>
      </w:r>
      <w:r w:rsidR="00292E70" w:rsidRPr="004964FC">
        <w:rPr>
          <w:rFonts w:ascii="Times New Roman" w:hAnsi="Times New Roman" w:cs="Times New Roman"/>
          <w:sz w:val="24"/>
          <w:szCs w:val="24"/>
        </w:rPr>
        <w:t xml:space="preserve"> below.</w:t>
      </w:r>
    </w:p>
    <w:p w:rsidR="006C4705" w:rsidRPr="004964FC" w:rsidRDefault="006C4705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964FC"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5975350" cy="3511550"/>
            <wp:effectExtent l="19050" t="19050" r="254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1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D2E92" w:rsidRPr="004964FC" w:rsidRDefault="009D2E92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964FC">
        <w:rPr>
          <w:rFonts w:ascii="Times New Roman" w:hAnsi="Times New Roman" w:cs="Times New Roman"/>
          <w:sz w:val="24"/>
          <w:szCs w:val="24"/>
        </w:rPr>
        <w:t xml:space="preserve">Figure </w:t>
      </w:r>
      <w:r w:rsidR="00C06BA5">
        <w:rPr>
          <w:rFonts w:ascii="Times New Roman" w:hAnsi="Times New Roman" w:cs="Times New Roman"/>
          <w:sz w:val="24"/>
          <w:szCs w:val="24"/>
        </w:rPr>
        <w:t>A</w:t>
      </w:r>
      <w:r w:rsidRPr="004964FC">
        <w:rPr>
          <w:rFonts w:ascii="Times New Roman" w:hAnsi="Times New Roman" w:cs="Times New Roman"/>
          <w:sz w:val="24"/>
          <w:szCs w:val="24"/>
        </w:rPr>
        <w:t>1: Boxplot for all variables</w:t>
      </w:r>
    </w:p>
    <w:p w:rsidR="009D2E92" w:rsidRPr="004964FC" w:rsidRDefault="009D2E92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C4705" w:rsidRPr="004964FC" w:rsidRDefault="009D2E92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bCs/>
          <w:color w:val="010205"/>
          <w:sz w:val="24"/>
          <w:szCs w:val="24"/>
        </w:rPr>
      </w:pPr>
      <w:r w:rsidRPr="004964F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C06BA5">
        <w:rPr>
          <w:rFonts w:ascii="Times New Roman" w:hAnsi="Times New Roman" w:cs="Times New Roman"/>
          <w:sz w:val="24"/>
          <w:szCs w:val="24"/>
        </w:rPr>
        <w:t>A</w:t>
      </w:r>
      <w:r w:rsidRPr="004964FC">
        <w:rPr>
          <w:rFonts w:ascii="Times New Roman" w:hAnsi="Times New Roman" w:cs="Times New Roman"/>
          <w:sz w:val="24"/>
          <w:szCs w:val="24"/>
        </w:rPr>
        <w:t xml:space="preserve">1. </w:t>
      </w:r>
      <w:r w:rsidRPr="00B92A19">
        <w:rPr>
          <w:rFonts w:ascii="Times New Roman" w:hAnsi="Times New Roman" w:cs="Times New Roman"/>
          <w:bCs/>
          <w:color w:val="010205"/>
          <w:sz w:val="24"/>
          <w:szCs w:val="24"/>
        </w:rPr>
        <w:t>Residuals Statistics</w:t>
      </w:r>
    </w:p>
    <w:p w:rsidR="009D2E92" w:rsidRPr="004964FC" w:rsidRDefault="009D2E92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2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4"/>
        <w:gridCol w:w="1621"/>
        <w:gridCol w:w="1667"/>
        <w:gridCol w:w="1551"/>
        <w:gridCol w:w="2177"/>
        <w:gridCol w:w="1554"/>
      </w:tblGrid>
      <w:tr w:rsidR="009D2E92" w:rsidRPr="004964FC" w:rsidTr="00454AFE">
        <w:trPr>
          <w:cantSplit/>
          <w:trHeight w:val="291"/>
        </w:trPr>
        <w:tc>
          <w:tcPr>
            <w:tcW w:w="12274" w:type="dxa"/>
            <w:gridSpan w:val="6"/>
            <w:shd w:val="clear" w:color="auto" w:fill="auto"/>
            <w:vAlign w:val="center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Residuals Statistics</w:t>
            </w:r>
          </w:p>
        </w:tc>
      </w:tr>
      <w:tr w:rsidR="009D2E92" w:rsidRPr="004964FC" w:rsidTr="00454AFE">
        <w:trPr>
          <w:cantSplit/>
          <w:trHeight w:val="589"/>
        </w:trPr>
        <w:tc>
          <w:tcPr>
            <w:tcW w:w="3704" w:type="dxa"/>
            <w:shd w:val="clear" w:color="auto" w:fill="auto"/>
            <w:vAlign w:val="bottom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bottom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667" w:type="dxa"/>
            <w:shd w:val="clear" w:color="auto" w:fill="auto"/>
            <w:vAlign w:val="bottom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Std. Deviation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9D2E92" w:rsidRPr="004964FC" w:rsidTr="00454AFE">
        <w:trPr>
          <w:cantSplit/>
          <w:trHeight w:val="298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Predicted Value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54.69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68.58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61.08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2.859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1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Std. Predicted Value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-2.234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2.627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589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Standard Error of Predicted Value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.486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1.603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.896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.215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589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Predicted Value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54.52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69.10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61.07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2.900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1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Residual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-9.437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10.692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3.841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1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Std. Residual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-2.397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2.715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.976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8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Stud. Residual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-2.575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2.793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1.005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1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Deleted Residual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-10.894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11.312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.003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4.077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8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Stud. Deleted Residual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-2.630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2.865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1.012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1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Mahal. Distance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1.215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23.046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6.952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3.819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1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Cook's Distance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.128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.008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.015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589"/>
        </w:trPr>
        <w:tc>
          <w:tcPr>
            <w:tcW w:w="3704" w:type="dxa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Centered</w:t>
            </w:r>
            <w:proofErr w:type="spellEnd"/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Leverage Value</w:t>
            </w:r>
          </w:p>
        </w:tc>
        <w:tc>
          <w:tcPr>
            <w:tcW w:w="162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.008</w:t>
            </w:r>
          </w:p>
        </w:tc>
        <w:tc>
          <w:tcPr>
            <w:tcW w:w="166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.159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.048</w:t>
            </w:r>
          </w:p>
        </w:tc>
        <w:tc>
          <w:tcPr>
            <w:tcW w:w="2177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.026</w:t>
            </w:r>
          </w:p>
        </w:tc>
        <w:tc>
          <w:tcPr>
            <w:tcW w:w="1551" w:type="dxa"/>
            <w:shd w:val="clear" w:color="auto" w:fill="auto"/>
          </w:tcPr>
          <w:p w:rsidR="00292E70" w:rsidRPr="00B92A19" w:rsidRDefault="00292E70" w:rsidP="00454AFE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9D2E92" w:rsidRPr="004964FC" w:rsidTr="00454AFE">
        <w:trPr>
          <w:cantSplit/>
          <w:trHeight w:val="298"/>
        </w:trPr>
        <w:tc>
          <w:tcPr>
            <w:tcW w:w="12274" w:type="dxa"/>
            <w:gridSpan w:val="6"/>
            <w:shd w:val="clear" w:color="auto" w:fill="auto"/>
          </w:tcPr>
          <w:p w:rsidR="00292E70" w:rsidRPr="00B92A19" w:rsidRDefault="00292E70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 Dependent Variable: YOS1</w:t>
            </w:r>
          </w:p>
        </w:tc>
      </w:tr>
    </w:tbl>
    <w:p w:rsidR="00454AFE" w:rsidRDefault="00454AFE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A30CB" w:rsidRDefault="00A71FAA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assumption</w:t>
      </w:r>
      <w:r w:rsidR="0037505E">
        <w:rPr>
          <w:rFonts w:ascii="Times New Roman" w:hAnsi="Times New Roman" w:cs="Times New Roman"/>
          <w:sz w:val="24"/>
          <w:szCs w:val="24"/>
        </w:rPr>
        <w:t xml:space="preserve"> of normally distributed residuals </w:t>
      </w:r>
      <w:r>
        <w:rPr>
          <w:rFonts w:ascii="Times New Roman" w:hAnsi="Times New Roman" w:cs="Times New Roman"/>
          <w:sz w:val="24"/>
          <w:szCs w:val="24"/>
        </w:rPr>
        <w:t>was test</w:t>
      </w:r>
      <w:r w:rsidR="00F677FD">
        <w:rPr>
          <w:rFonts w:ascii="Times New Roman" w:hAnsi="Times New Roman" w:cs="Times New Roman"/>
          <w:sz w:val="24"/>
          <w:szCs w:val="24"/>
        </w:rPr>
        <w:t>ed further with the N</w:t>
      </w:r>
      <w:r>
        <w:rPr>
          <w:rFonts w:ascii="Times New Roman" w:hAnsi="Times New Roman" w:cs="Times New Roman"/>
          <w:sz w:val="24"/>
          <w:szCs w:val="24"/>
        </w:rPr>
        <w:t>ormal probability plot of regression s</w:t>
      </w:r>
      <w:r w:rsidR="0037505E">
        <w:rPr>
          <w:rFonts w:ascii="Times New Roman" w:hAnsi="Times New Roman" w:cs="Times New Roman"/>
          <w:sz w:val="24"/>
          <w:szCs w:val="24"/>
        </w:rPr>
        <w:t>tandardised residual</w:t>
      </w:r>
      <w:r w:rsidR="00F677FD">
        <w:rPr>
          <w:rFonts w:ascii="Times New Roman" w:hAnsi="Times New Roman" w:cs="Times New Roman"/>
          <w:sz w:val="24"/>
          <w:szCs w:val="24"/>
        </w:rPr>
        <w:t>. As</w:t>
      </w:r>
      <w:r w:rsidR="0037505E">
        <w:rPr>
          <w:rFonts w:ascii="Times New Roman" w:hAnsi="Times New Roman" w:cs="Times New Roman"/>
          <w:sz w:val="24"/>
          <w:szCs w:val="24"/>
        </w:rPr>
        <w:t xml:space="preserve"> show</w:t>
      </w:r>
      <w:r w:rsidR="00C53EFC">
        <w:rPr>
          <w:rFonts w:ascii="Times New Roman" w:hAnsi="Times New Roman" w:cs="Times New Roman"/>
          <w:sz w:val="24"/>
          <w:szCs w:val="24"/>
        </w:rPr>
        <w:t>n</w:t>
      </w:r>
      <w:r w:rsidR="00C065B9">
        <w:rPr>
          <w:rFonts w:ascii="Times New Roman" w:hAnsi="Times New Roman" w:cs="Times New Roman"/>
          <w:sz w:val="24"/>
          <w:szCs w:val="24"/>
        </w:rPr>
        <w:t xml:space="preserve"> in F</w:t>
      </w:r>
      <w:r w:rsidR="0037505E">
        <w:rPr>
          <w:rFonts w:ascii="Times New Roman" w:hAnsi="Times New Roman" w:cs="Times New Roman"/>
          <w:sz w:val="24"/>
          <w:szCs w:val="24"/>
        </w:rPr>
        <w:t xml:space="preserve">igure </w:t>
      </w:r>
      <w:r w:rsidR="00C065B9">
        <w:rPr>
          <w:rFonts w:ascii="Times New Roman" w:hAnsi="Times New Roman" w:cs="Times New Roman"/>
          <w:sz w:val="24"/>
          <w:szCs w:val="24"/>
        </w:rPr>
        <w:t>A</w:t>
      </w:r>
      <w:r w:rsidR="0037505E">
        <w:rPr>
          <w:rFonts w:ascii="Times New Roman" w:hAnsi="Times New Roman" w:cs="Times New Roman"/>
          <w:sz w:val="24"/>
          <w:szCs w:val="24"/>
        </w:rPr>
        <w:t>2</w:t>
      </w:r>
      <w:r w:rsidR="00F677FD">
        <w:rPr>
          <w:rFonts w:ascii="Times New Roman" w:hAnsi="Times New Roman" w:cs="Times New Roman"/>
          <w:sz w:val="24"/>
          <w:szCs w:val="24"/>
        </w:rPr>
        <w:t xml:space="preserve"> below, the points are clustered along the diagonal line indicating that residuals are </w:t>
      </w:r>
      <w:r w:rsidR="00306391">
        <w:rPr>
          <w:rFonts w:ascii="Times New Roman" w:hAnsi="Times New Roman" w:cs="Times New Roman"/>
          <w:sz w:val="24"/>
          <w:szCs w:val="24"/>
        </w:rPr>
        <w:t>normally distributed.</w:t>
      </w:r>
    </w:p>
    <w:p w:rsidR="003A30CB" w:rsidRDefault="003A30CB" w:rsidP="003A30CB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5975350" cy="3511550"/>
            <wp:effectExtent l="19050" t="19050" r="254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1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30CB" w:rsidRDefault="00306391" w:rsidP="003A30CB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C06BA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2: Normal probability plots</w:t>
      </w:r>
    </w:p>
    <w:p w:rsidR="00306391" w:rsidRDefault="00306391" w:rsidP="003A30CB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C00AF" w:rsidRDefault="000C00AF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C00AF" w:rsidRDefault="000C00AF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C00AF" w:rsidRDefault="00C905D4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assumption of normality, </w:t>
      </w:r>
      <w:r w:rsidR="00855934">
        <w:rPr>
          <w:rFonts w:ascii="Times New Roman" w:hAnsi="Times New Roman" w:cs="Times New Roman"/>
          <w:sz w:val="24"/>
          <w:szCs w:val="24"/>
        </w:rPr>
        <w:t>linearity,</w:t>
      </w:r>
      <w:r>
        <w:rPr>
          <w:rFonts w:ascii="Times New Roman" w:hAnsi="Times New Roman" w:cs="Times New Roman"/>
          <w:sz w:val="24"/>
          <w:szCs w:val="24"/>
        </w:rPr>
        <w:t xml:space="preserve"> and homoscedasticity was not violated. </w:t>
      </w:r>
      <w:r w:rsidR="00C065B9">
        <w:rPr>
          <w:rFonts w:ascii="Times New Roman" w:hAnsi="Times New Roman" w:cs="Times New Roman"/>
          <w:sz w:val="24"/>
          <w:szCs w:val="24"/>
        </w:rPr>
        <w:t>As demonstrated in Figure A3, th</w:t>
      </w:r>
      <w:r w:rsidR="00855934">
        <w:rPr>
          <w:rFonts w:ascii="Times New Roman" w:hAnsi="Times New Roman" w:cs="Times New Roman"/>
          <w:sz w:val="24"/>
          <w:szCs w:val="24"/>
        </w:rPr>
        <w:t>e scatterplot of standardised residuals against standardised predicted values</w:t>
      </w:r>
      <w:r w:rsidR="00053E27">
        <w:rPr>
          <w:rFonts w:ascii="Times New Roman" w:hAnsi="Times New Roman" w:cs="Times New Roman"/>
          <w:sz w:val="24"/>
          <w:szCs w:val="24"/>
        </w:rPr>
        <w:t xml:space="preserve"> below indicated </w:t>
      </w:r>
      <w:r w:rsidR="00742B57">
        <w:rPr>
          <w:rFonts w:ascii="Times New Roman" w:hAnsi="Times New Roman" w:cs="Times New Roman"/>
          <w:sz w:val="24"/>
          <w:szCs w:val="24"/>
        </w:rPr>
        <w:t>an even spread of points which confirm</w:t>
      </w:r>
      <w:r w:rsidR="00C53EFC">
        <w:rPr>
          <w:rFonts w:ascii="Times New Roman" w:hAnsi="Times New Roman" w:cs="Times New Roman"/>
          <w:sz w:val="24"/>
          <w:szCs w:val="24"/>
        </w:rPr>
        <w:t>s</w:t>
      </w:r>
      <w:r w:rsidR="00742B57">
        <w:rPr>
          <w:rFonts w:ascii="Times New Roman" w:hAnsi="Times New Roman" w:cs="Times New Roman"/>
          <w:sz w:val="24"/>
          <w:szCs w:val="24"/>
        </w:rPr>
        <w:t xml:space="preserve"> that the assumption was not violated.</w:t>
      </w:r>
    </w:p>
    <w:p w:rsidR="003A30CB" w:rsidRDefault="003A30CB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C00AF" w:rsidRDefault="000C00AF" w:rsidP="000C00A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5975350" cy="3511550"/>
            <wp:effectExtent l="19050" t="19050" r="2540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1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00AF" w:rsidRDefault="002C220C" w:rsidP="000C00AF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C06BA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2B57">
        <w:rPr>
          <w:rFonts w:ascii="Times New Roman" w:hAnsi="Times New Roman" w:cs="Times New Roman"/>
          <w:sz w:val="24"/>
          <w:szCs w:val="24"/>
        </w:rPr>
        <w:t>: Scatterplot</w:t>
      </w:r>
    </w:p>
    <w:p w:rsidR="003A30CB" w:rsidRDefault="003A30CB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C220C" w:rsidRDefault="002C220C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4AFE" w:rsidRDefault="00454AFE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065B9" w:rsidRPr="008B1254" w:rsidRDefault="00C065B9" w:rsidP="00C065B9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A2</w:t>
      </w:r>
      <w:r>
        <w:rPr>
          <w:rFonts w:ascii="Times New Roman" w:hAnsi="Times New Roman" w:cs="Times New Roman"/>
          <w:sz w:val="24"/>
          <w:szCs w:val="24"/>
        </w:rPr>
        <w:t xml:space="preserve"> below shows the </w:t>
      </w:r>
      <w:r w:rsidRPr="00C53EFC">
        <w:rPr>
          <w:rFonts w:ascii="Times New Roman" w:hAnsi="Times New Roman" w:cs="Times New Roman"/>
          <w:i/>
          <w:sz w:val="24"/>
          <w:szCs w:val="24"/>
        </w:rPr>
        <w:t>r</w:t>
      </w:r>
      <w:r w:rsidRPr="00C53E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coefficient for two blocks as reported on lines 242-252. In addition, the </w:t>
      </w:r>
      <w:r w:rsidRPr="00DC5505">
        <w:rPr>
          <w:rFonts w:ascii="Times New Roman" w:hAnsi="Times New Roman" w:cs="Times New Roman"/>
          <w:i/>
          <w:sz w:val="24"/>
          <w:szCs w:val="24"/>
        </w:rPr>
        <w:t>r</w:t>
      </w:r>
      <w:r w:rsidRPr="00DC5505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4521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45217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is shown when the other set of variables were added in the model is shown.</w:t>
      </w:r>
    </w:p>
    <w:p w:rsidR="00C065B9" w:rsidRDefault="00C065B9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C220C" w:rsidRDefault="002C220C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C06BA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2: </w:t>
      </w:r>
      <w:r w:rsidR="00F0277F">
        <w:rPr>
          <w:rFonts w:ascii="Times New Roman" w:hAnsi="Times New Roman" w:cs="Times New Roman"/>
          <w:sz w:val="24"/>
          <w:szCs w:val="24"/>
        </w:rPr>
        <w:t>Model summary</w:t>
      </w:r>
    </w:p>
    <w:p w:rsidR="00F0277F" w:rsidRDefault="00F0277F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0277F" w:rsidRPr="002C220C" w:rsidRDefault="00F0277F" w:rsidP="002C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2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096"/>
        <w:gridCol w:w="1162"/>
        <w:gridCol w:w="1572"/>
        <w:gridCol w:w="1572"/>
        <w:gridCol w:w="1572"/>
        <w:gridCol w:w="1196"/>
        <w:gridCol w:w="1097"/>
        <w:gridCol w:w="1097"/>
        <w:gridCol w:w="1572"/>
      </w:tblGrid>
      <w:tr w:rsidR="00DC5505" w:rsidRPr="002C220C" w:rsidTr="00F0277F">
        <w:trPr>
          <w:cantSplit/>
        </w:trPr>
        <w:tc>
          <w:tcPr>
            <w:tcW w:w="12780" w:type="dxa"/>
            <w:gridSpan w:val="10"/>
            <w:shd w:val="clear" w:color="auto" w:fill="auto"/>
            <w:vAlign w:val="center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Model </w:t>
            </w:r>
            <w:proofErr w:type="spellStart"/>
            <w:r w:rsidRPr="002C22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Summary</w:t>
            </w:r>
            <w:r w:rsidRPr="002C22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DC5505" w:rsidRPr="002C220C" w:rsidTr="00F0277F">
        <w:trPr>
          <w:cantSplit/>
        </w:trPr>
        <w:tc>
          <w:tcPr>
            <w:tcW w:w="851" w:type="dxa"/>
            <w:vMerge w:val="restart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096" w:type="dxa"/>
            <w:vMerge w:val="restart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162" w:type="dxa"/>
            <w:vMerge w:val="restart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Square</w:t>
            </w:r>
          </w:p>
        </w:tc>
        <w:tc>
          <w:tcPr>
            <w:tcW w:w="1571" w:type="dxa"/>
            <w:vMerge w:val="restart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Adjusted R Square</w:t>
            </w:r>
          </w:p>
        </w:tc>
        <w:tc>
          <w:tcPr>
            <w:tcW w:w="1571" w:type="dxa"/>
            <w:vMerge w:val="restart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Std. Error of the Estimate</w:t>
            </w:r>
          </w:p>
        </w:tc>
        <w:tc>
          <w:tcPr>
            <w:tcW w:w="6529" w:type="dxa"/>
            <w:gridSpan w:val="5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Change Statistics</w:t>
            </w:r>
          </w:p>
        </w:tc>
      </w:tr>
      <w:tr w:rsidR="00DC5505" w:rsidRPr="002C220C" w:rsidTr="00F0277F">
        <w:trPr>
          <w:cantSplit/>
        </w:trPr>
        <w:tc>
          <w:tcPr>
            <w:tcW w:w="851" w:type="dxa"/>
            <w:vMerge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  <w:vMerge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Square Change</w:t>
            </w:r>
          </w:p>
        </w:tc>
        <w:tc>
          <w:tcPr>
            <w:tcW w:w="1195" w:type="dxa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 Change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df1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df2</w:t>
            </w:r>
          </w:p>
        </w:tc>
        <w:tc>
          <w:tcPr>
            <w:tcW w:w="1571" w:type="dxa"/>
            <w:shd w:val="clear" w:color="auto" w:fill="auto"/>
            <w:vAlign w:val="bottom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 F Change</w:t>
            </w:r>
          </w:p>
        </w:tc>
      </w:tr>
      <w:tr w:rsidR="00DC5505" w:rsidRPr="002C220C" w:rsidTr="00F0277F">
        <w:trPr>
          <w:cantSplit/>
        </w:trPr>
        <w:tc>
          <w:tcPr>
            <w:tcW w:w="85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.426</w:t>
            </w: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2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.181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.164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4.377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.181</w:t>
            </w:r>
          </w:p>
        </w:tc>
        <w:tc>
          <w:tcPr>
            <w:tcW w:w="1195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10.493</w:t>
            </w:r>
          </w:p>
        </w:tc>
        <w:tc>
          <w:tcPr>
            <w:tcW w:w="1096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96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DC5505" w:rsidRPr="002C220C" w:rsidTr="00F0277F">
        <w:trPr>
          <w:cantSplit/>
        </w:trPr>
        <w:tc>
          <w:tcPr>
            <w:tcW w:w="85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6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.597</w:t>
            </w: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62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.356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.324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3.937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.175</w:t>
            </w:r>
          </w:p>
        </w:tc>
        <w:tc>
          <w:tcPr>
            <w:tcW w:w="1195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9.381</w:t>
            </w:r>
          </w:p>
        </w:tc>
        <w:tc>
          <w:tcPr>
            <w:tcW w:w="1096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96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571" w:type="dxa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DC5505" w:rsidRPr="002C220C" w:rsidTr="00F0277F">
        <w:trPr>
          <w:cantSplit/>
        </w:trPr>
        <w:tc>
          <w:tcPr>
            <w:tcW w:w="12780" w:type="dxa"/>
            <w:gridSpan w:val="10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a. Predictors: (Constant), NBTQL, NBTMA, NBTAL</w:t>
            </w:r>
          </w:p>
        </w:tc>
      </w:tr>
      <w:tr w:rsidR="00DC5505" w:rsidRPr="002C220C" w:rsidTr="00F0277F">
        <w:trPr>
          <w:cantSplit/>
        </w:trPr>
        <w:tc>
          <w:tcPr>
            <w:tcW w:w="12780" w:type="dxa"/>
            <w:gridSpan w:val="10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b. Predictors: (Constant), NBTQL, NBTMA, NBTAL, English, </w:t>
            </w:r>
            <w:proofErr w:type="spellStart"/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LifeSiences</w:t>
            </w:r>
            <w:proofErr w:type="spellEnd"/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PhysicalSciences</w:t>
            </w:r>
            <w:proofErr w:type="spellEnd"/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Maths</w:t>
            </w:r>
          </w:p>
        </w:tc>
      </w:tr>
      <w:tr w:rsidR="00DC5505" w:rsidRPr="002C220C" w:rsidTr="00F0277F">
        <w:trPr>
          <w:cantSplit/>
        </w:trPr>
        <w:tc>
          <w:tcPr>
            <w:tcW w:w="12780" w:type="dxa"/>
            <w:gridSpan w:val="10"/>
            <w:shd w:val="clear" w:color="auto" w:fill="auto"/>
          </w:tcPr>
          <w:p w:rsidR="002C220C" w:rsidRPr="002C220C" w:rsidRDefault="002C220C" w:rsidP="002C220C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2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c. Dependent Variable: YOS1</w:t>
            </w:r>
          </w:p>
        </w:tc>
      </w:tr>
    </w:tbl>
    <w:p w:rsidR="002C220C" w:rsidRPr="002C220C" w:rsidRDefault="002C220C" w:rsidP="002C220C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D7B46" w:rsidRDefault="00FD7B46" w:rsidP="00FD7B46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ANOVA test </w:t>
      </w:r>
      <w:r w:rsidR="00C065B9">
        <w:rPr>
          <w:rFonts w:ascii="Times New Roman" w:hAnsi="Times New Roman" w:cs="Times New Roman"/>
          <w:sz w:val="24"/>
          <w:szCs w:val="24"/>
        </w:rPr>
        <w:t xml:space="preserve">in Table A3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below shows the </w:t>
      </w:r>
      <w:r w:rsidR="00C53EFC">
        <w:rPr>
          <w:rFonts w:ascii="Times New Roman" w:hAnsi="Times New Roman" w:cs="Times New Roman"/>
          <w:sz w:val="24"/>
          <w:szCs w:val="24"/>
        </w:rPr>
        <w:t>model's predictive utility</w:t>
      </w:r>
      <w:r>
        <w:rPr>
          <w:rFonts w:ascii="Times New Roman" w:hAnsi="Times New Roman" w:cs="Times New Roman"/>
          <w:sz w:val="24"/>
          <w:szCs w:val="24"/>
        </w:rPr>
        <w:t xml:space="preserve"> and that the </w:t>
      </w:r>
      <w:r w:rsidRPr="00DC5505">
        <w:rPr>
          <w:rFonts w:ascii="Times New Roman" w:hAnsi="Times New Roman" w:cs="Times New Roman"/>
          <w:i/>
          <w:sz w:val="24"/>
          <w:szCs w:val="24"/>
        </w:rPr>
        <w:t>r</w:t>
      </w:r>
      <w:r w:rsidRPr="00DC5505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FD7B46">
        <w:rPr>
          <w:rFonts w:ascii="Times New Roman" w:hAnsi="Times New Roman" w:cs="Times New Roman"/>
          <w:sz w:val="24"/>
          <w:szCs w:val="24"/>
        </w:rPr>
        <w:t>coefficient departs significantly from zero.</w:t>
      </w:r>
      <w:r w:rsidR="00C065B9">
        <w:rPr>
          <w:rFonts w:ascii="Times New Roman" w:hAnsi="Times New Roman" w:cs="Times New Roman"/>
          <w:sz w:val="24"/>
          <w:szCs w:val="24"/>
        </w:rPr>
        <w:t xml:space="preserve"> From the </w:t>
      </w:r>
      <w:r w:rsidR="00C065B9" w:rsidRPr="00C065B9">
        <w:rPr>
          <w:rFonts w:ascii="Times New Roman" w:hAnsi="Times New Roman" w:cs="Times New Roman"/>
          <w:i/>
          <w:sz w:val="24"/>
          <w:szCs w:val="24"/>
        </w:rPr>
        <w:t>r</w:t>
      </w:r>
      <w:r w:rsidR="00C065B9" w:rsidRPr="00C065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065B9">
        <w:rPr>
          <w:rFonts w:ascii="Times New Roman" w:hAnsi="Times New Roman" w:cs="Times New Roman"/>
          <w:sz w:val="24"/>
          <w:szCs w:val="24"/>
        </w:rPr>
        <w:t xml:space="preserve"> change of this model, we can assume that the predicting variables explained a statistically significant variance in the outcome variable.</w:t>
      </w:r>
    </w:p>
    <w:p w:rsidR="00C065B9" w:rsidRPr="006A0EA1" w:rsidRDefault="00C065B9" w:rsidP="00FD7B46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C220C" w:rsidRDefault="00DC5505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C06BA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3: ANOVA</w:t>
      </w:r>
    </w:p>
    <w:tbl>
      <w:tblPr>
        <w:tblW w:w="8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F0277F" w:rsidRPr="00F0277F" w:rsidTr="00F0277F">
        <w:trPr>
          <w:cantSplit/>
        </w:trPr>
        <w:tc>
          <w:tcPr>
            <w:tcW w:w="8009" w:type="dxa"/>
            <w:gridSpan w:val="7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027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ANOVA</w:t>
            </w:r>
            <w:r w:rsidRPr="00F027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0277F" w:rsidRPr="00F0277F" w:rsidTr="00F0277F">
        <w:trPr>
          <w:cantSplit/>
        </w:trPr>
        <w:tc>
          <w:tcPr>
            <w:tcW w:w="2028" w:type="dxa"/>
            <w:gridSpan w:val="2"/>
            <w:shd w:val="clear" w:color="auto" w:fill="auto"/>
            <w:vAlign w:val="bottom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Square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</w:t>
            </w:r>
          </w:p>
        </w:tc>
      </w:tr>
      <w:tr w:rsidR="00F0277F" w:rsidRPr="00F0277F" w:rsidTr="00F0277F">
        <w:trPr>
          <w:cantSplit/>
        </w:trPr>
        <w:tc>
          <w:tcPr>
            <w:tcW w:w="736" w:type="dxa"/>
            <w:vMerge w:val="restart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Regression</w:t>
            </w:r>
          </w:p>
        </w:tc>
        <w:tc>
          <w:tcPr>
            <w:tcW w:w="1476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603.176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201.059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10.493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F0277F" w:rsidRPr="00F0277F" w:rsidTr="00F0277F">
        <w:trPr>
          <w:cantSplit/>
        </w:trPr>
        <w:tc>
          <w:tcPr>
            <w:tcW w:w="736" w:type="dxa"/>
            <w:vMerge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Residual</w:t>
            </w:r>
          </w:p>
        </w:tc>
        <w:tc>
          <w:tcPr>
            <w:tcW w:w="1476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2720.996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415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277F" w:rsidRPr="00F0277F" w:rsidTr="00F0277F">
        <w:trPr>
          <w:cantSplit/>
        </w:trPr>
        <w:tc>
          <w:tcPr>
            <w:tcW w:w="736" w:type="dxa"/>
            <w:vMerge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476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3324.171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277F" w:rsidRPr="00F0277F" w:rsidTr="00F0277F">
        <w:trPr>
          <w:cantSplit/>
        </w:trPr>
        <w:tc>
          <w:tcPr>
            <w:tcW w:w="736" w:type="dxa"/>
            <w:vMerge w:val="restart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Regression</w:t>
            </w:r>
          </w:p>
        </w:tc>
        <w:tc>
          <w:tcPr>
            <w:tcW w:w="1476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1184.854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5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169.265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10.919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0277F" w:rsidRPr="00F0277F" w:rsidTr="00F0277F">
        <w:trPr>
          <w:cantSplit/>
        </w:trPr>
        <w:tc>
          <w:tcPr>
            <w:tcW w:w="736" w:type="dxa"/>
            <w:vMerge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Residual</w:t>
            </w:r>
          </w:p>
        </w:tc>
        <w:tc>
          <w:tcPr>
            <w:tcW w:w="1476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2139.317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415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277F" w:rsidRPr="00F0277F" w:rsidTr="00F0277F">
        <w:trPr>
          <w:cantSplit/>
        </w:trPr>
        <w:tc>
          <w:tcPr>
            <w:tcW w:w="736" w:type="dxa"/>
            <w:vMerge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476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3324.171</w:t>
            </w:r>
          </w:p>
        </w:tc>
        <w:tc>
          <w:tcPr>
            <w:tcW w:w="1030" w:type="dxa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277F" w:rsidRPr="00F0277F" w:rsidTr="00F0277F">
        <w:trPr>
          <w:cantSplit/>
        </w:trPr>
        <w:tc>
          <w:tcPr>
            <w:tcW w:w="8009" w:type="dxa"/>
            <w:gridSpan w:val="7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a. Dependent Variable: YOS1</w:t>
            </w:r>
          </w:p>
        </w:tc>
      </w:tr>
      <w:tr w:rsidR="00F0277F" w:rsidRPr="00F0277F" w:rsidTr="00F0277F">
        <w:trPr>
          <w:cantSplit/>
        </w:trPr>
        <w:tc>
          <w:tcPr>
            <w:tcW w:w="8009" w:type="dxa"/>
            <w:gridSpan w:val="7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b. Predictors: (Constant), NBTQL, NBTMA, NBTAL</w:t>
            </w:r>
          </w:p>
        </w:tc>
      </w:tr>
      <w:tr w:rsidR="00F0277F" w:rsidRPr="00F0277F" w:rsidTr="00F0277F">
        <w:trPr>
          <w:cantSplit/>
        </w:trPr>
        <w:tc>
          <w:tcPr>
            <w:tcW w:w="8009" w:type="dxa"/>
            <w:gridSpan w:val="7"/>
            <w:shd w:val="clear" w:color="auto" w:fill="auto"/>
          </w:tcPr>
          <w:p w:rsidR="00F0277F" w:rsidRPr="00F0277F" w:rsidRDefault="00F0277F" w:rsidP="00F0277F">
            <w:pPr>
              <w:autoSpaceDE w:val="0"/>
              <w:autoSpaceDN w:val="0"/>
              <w:adjustRightInd w:val="0"/>
              <w:spacing w:before="0" w:after="0" w:line="320" w:lineRule="atLeast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c. Predictors: (Constant), NBTQL, NBTMA, NBTAL, English, </w:t>
            </w:r>
            <w:proofErr w:type="spellStart"/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LifeSiences</w:t>
            </w:r>
            <w:proofErr w:type="spellEnd"/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PhysicalSciences</w:t>
            </w:r>
            <w:proofErr w:type="spellEnd"/>
            <w:r w:rsidRPr="00F027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Maths</w:t>
            </w:r>
          </w:p>
        </w:tc>
      </w:tr>
    </w:tbl>
    <w:p w:rsidR="00F0277F" w:rsidRDefault="00F0277F" w:rsidP="00F0277F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C220C" w:rsidRDefault="00C065B9" w:rsidP="00C065B9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Table A4 below, the unique contribution of each variable in the model is explained, </w:t>
      </w:r>
      <w:proofErr w:type="spellStart"/>
      <w:r>
        <w:rPr>
          <w:rFonts w:ascii="Times New Roman" w:hAnsi="Times New Roman" w:cs="Times New Roman"/>
          <w:sz w:val="24"/>
          <w:szCs w:val="24"/>
        </w:rPr>
        <w:t>Futhermore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Table A4 provides information about which variables were significant. </w:t>
      </w:r>
      <w:r w:rsidRPr="00C065B9">
        <w:rPr>
          <w:rFonts w:ascii="Times New Roman" w:hAnsi="Times New Roman" w:cs="Times New Roman"/>
          <w:sz w:val="24"/>
          <w:szCs w:val="24"/>
        </w:rPr>
        <w:t xml:space="preserve">The B weights represent the expected change in the criterion </w:t>
      </w:r>
      <w:proofErr w:type="gramStart"/>
      <w:r w:rsidRPr="00C065B9">
        <w:rPr>
          <w:rFonts w:ascii="Times New Roman" w:hAnsi="Times New Roman" w:cs="Times New Roman"/>
          <w:sz w:val="24"/>
          <w:szCs w:val="24"/>
        </w:rPr>
        <w:t>as a result</w:t>
      </w:r>
      <w:proofErr w:type="gramEnd"/>
      <w:r w:rsidRPr="00C065B9">
        <w:rPr>
          <w:rFonts w:ascii="Times New Roman" w:hAnsi="Times New Roman" w:cs="Times New Roman"/>
          <w:sz w:val="24"/>
          <w:szCs w:val="24"/>
        </w:rPr>
        <w:t xml:space="preserve"> of one unity change in the other predictor.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5B9">
        <w:rPr>
          <w:rFonts w:ascii="Times New Roman" w:hAnsi="Times New Roman" w:cs="Times New Roman"/>
          <w:sz w:val="24"/>
          <w:szCs w:val="24"/>
        </w:rPr>
        <w:t xml:space="preserve">The Beta values reflect the anticipated change in the standard deviation in the criterion associated with a 1 SD change in the relevant predictor while </w:t>
      </w:r>
      <w:proofErr w:type="gramStart"/>
      <w:r w:rsidRPr="00C065B9">
        <w:rPr>
          <w:rFonts w:ascii="Times New Roman" w:hAnsi="Times New Roman" w:cs="Times New Roman"/>
          <w:sz w:val="24"/>
          <w:szCs w:val="24"/>
        </w:rPr>
        <w:t>taking other predictors into account</w:t>
      </w:r>
      <w:proofErr w:type="gramEnd"/>
      <w:r w:rsidRPr="00C065B9">
        <w:rPr>
          <w:rFonts w:ascii="Times New Roman" w:hAnsi="Times New Roman" w:cs="Times New Roman"/>
          <w:sz w:val="24"/>
          <w:szCs w:val="24"/>
        </w:rPr>
        <w:t>.</w:t>
      </w:r>
    </w:p>
    <w:p w:rsidR="00C065B9" w:rsidRDefault="00C065B9" w:rsidP="00C065B9">
      <w:pPr>
        <w:autoSpaceDE w:val="0"/>
        <w:autoSpaceDN w:val="0"/>
        <w:adjustRightInd w:val="0"/>
        <w:spacing w:before="0"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A4C9A" w:rsidRPr="00CA4C9A" w:rsidRDefault="00C06BA5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A4</w:t>
      </w:r>
      <w:r w:rsidR="004964FC">
        <w:rPr>
          <w:rFonts w:ascii="Times New Roman" w:hAnsi="Times New Roman" w:cs="Times New Roman"/>
          <w:sz w:val="24"/>
          <w:szCs w:val="24"/>
        </w:rPr>
        <w:t>. Coefficients</w:t>
      </w:r>
    </w:p>
    <w:tbl>
      <w:tblPr>
        <w:tblW w:w="14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1536"/>
        <w:gridCol w:w="1151"/>
        <w:gridCol w:w="1153"/>
        <w:gridCol w:w="1272"/>
        <w:gridCol w:w="888"/>
        <w:gridCol w:w="888"/>
        <w:gridCol w:w="1259"/>
        <w:gridCol w:w="1260"/>
        <w:gridCol w:w="1021"/>
        <w:gridCol w:w="888"/>
        <w:gridCol w:w="889"/>
        <w:gridCol w:w="981"/>
        <w:gridCol w:w="889"/>
        <w:gridCol w:w="8"/>
      </w:tblGrid>
      <w:tr w:rsidR="007758EF" w:rsidRPr="00CA4C9A" w:rsidTr="007758EF">
        <w:trPr>
          <w:cantSplit/>
          <w:trHeight w:val="304"/>
        </w:trPr>
        <w:tc>
          <w:tcPr>
            <w:tcW w:w="14717" w:type="dxa"/>
            <w:gridSpan w:val="15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Coefficients</w:t>
            </w:r>
          </w:p>
        </w:tc>
      </w:tr>
      <w:tr w:rsidR="007758EF" w:rsidRPr="00CA4C9A" w:rsidTr="007758EF">
        <w:trPr>
          <w:gridAfter w:val="1"/>
          <w:wAfter w:w="4" w:type="dxa"/>
          <w:cantSplit/>
          <w:trHeight w:val="572"/>
        </w:trPr>
        <w:tc>
          <w:tcPr>
            <w:tcW w:w="2172" w:type="dxa"/>
            <w:gridSpan w:val="2"/>
            <w:vMerge w:val="restart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2306" w:type="dxa"/>
            <w:gridSpan w:val="2"/>
            <w:shd w:val="clear" w:color="auto" w:fill="auto"/>
            <w:vAlign w:val="bottom"/>
          </w:tcPr>
          <w:p w:rsidR="00CA4C9A" w:rsidRPr="00CA4C9A" w:rsidRDefault="00CA4C9A" w:rsidP="00C53E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Unstandardi</w:t>
            </w:r>
            <w:r w:rsidR="00C53E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 Coefficients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CA4C9A" w:rsidRPr="00CA4C9A" w:rsidRDefault="00CA4C9A" w:rsidP="00C53E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Standardi</w:t>
            </w:r>
            <w:r w:rsidR="00C53E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 Coefficients</w:t>
            </w:r>
          </w:p>
        </w:tc>
        <w:tc>
          <w:tcPr>
            <w:tcW w:w="888" w:type="dxa"/>
            <w:vMerge w:val="restart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888" w:type="dxa"/>
            <w:vMerge w:val="restart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</w:t>
            </w:r>
          </w:p>
        </w:tc>
        <w:tc>
          <w:tcPr>
            <w:tcW w:w="2519" w:type="dxa"/>
            <w:gridSpan w:val="2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95,0% Confidence Interval for B</w:t>
            </w:r>
          </w:p>
        </w:tc>
        <w:tc>
          <w:tcPr>
            <w:tcW w:w="2798" w:type="dxa"/>
            <w:gridSpan w:val="3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Correlations</w:t>
            </w:r>
          </w:p>
        </w:tc>
        <w:tc>
          <w:tcPr>
            <w:tcW w:w="1870" w:type="dxa"/>
            <w:gridSpan w:val="2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Collinearity Statistics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2172" w:type="dxa"/>
            <w:gridSpan w:val="2"/>
            <w:vMerge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153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2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888" w:type="dxa"/>
            <w:vMerge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vMerge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Lower Bound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Upper Bound</w:t>
            </w:r>
          </w:p>
        </w:tc>
        <w:tc>
          <w:tcPr>
            <w:tcW w:w="1021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Zero-order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Partial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</w:t>
            </w:r>
          </w:p>
        </w:tc>
        <w:tc>
          <w:tcPr>
            <w:tcW w:w="981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Tolerance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VIF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86"/>
        </w:trPr>
        <w:tc>
          <w:tcPr>
            <w:tcW w:w="635" w:type="dxa"/>
            <w:vMerge w:val="restart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(Constant)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46.416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3.153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14.724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40.184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52.648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NBTMA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.176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.042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.333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4.238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.094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.258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.322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.934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1.071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NBTAL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.182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.040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4.513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.102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.262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.272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.354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.343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.894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1.118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86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NBTQL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-.061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.038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-.128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-1.599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.112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-.137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.015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.008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-.133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-.121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.905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1.105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86"/>
        </w:trPr>
        <w:tc>
          <w:tcPr>
            <w:tcW w:w="635" w:type="dxa"/>
            <w:vMerge w:val="restart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(Constant)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26.340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4.687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5.619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17.072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35.608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NBTMA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.116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.041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.220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2.835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.005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.035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.197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.194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.777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1.287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NBTAL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.173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.040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4.300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.094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.253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.272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.344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.294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.726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1.378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NBTQL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-.055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.036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-.114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-1.537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.127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-.125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.016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.008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-.130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-.105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.851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1.175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.092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.053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.133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1.724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.087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-.013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.197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.330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.118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.781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1.281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.054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.078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.938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-.103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.112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.007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.005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.392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2.552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LifeSiences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.150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.055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.236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2.712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.008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.041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.259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.432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.225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.185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.616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1.624</w:t>
            </w:r>
          </w:p>
        </w:tc>
      </w:tr>
      <w:tr w:rsidR="007758EF" w:rsidRPr="007758EF" w:rsidTr="007758EF">
        <w:trPr>
          <w:gridAfter w:val="1"/>
          <w:wAfter w:w="8" w:type="dxa"/>
          <w:cantSplit/>
          <w:trHeight w:val="295"/>
        </w:trPr>
        <w:tc>
          <w:tcPr>
            <w:tcW w:w="635" w:type="dxa"/>
            <w:vMerge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PhysicalSciences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.076</w:t>
            </w:r>
          </w:p>
        </w:tc>
        <w:tc>
          <w:tcPr>
            <w:tcW w:w="1153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.045</w:t>
            </w:r>
          </w:p>
        </w:tc>
        <w:tc>
          <w:tcPr>
            <w:tcW w:w="1272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.178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1.669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.097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-.014</w:t>
            </w:r>
          </w:p>
        </w:tc>
        <w:tc>
          <w:tcPr>
            <w:tcW w:w="1259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.166</w:t>
            </w:r>
          </w:p>
        </w:tc>
        <w:tc>
          <w:tcPr>
            <w:tcW w:w="102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.141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.114</w:t>
            </w:r>
          </w:p>
        </w:tc>
        <w:tc>
          <w:tcPr>
            <w:tcW w:w="981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.409</w:t>
            </w:r>
          </w:p>
        </w:tc>
        <w:tc>
          <w:tcPr>
            <w:tcW w:w="888" w:type="dxa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2.445</w:t>
            </w:r>
          </w:p>
        </w:tc>
      </w:tr>
      <w:tr w:rsidR="007758EF" w:rsidRPr="00CA4C9A" w:rsidTr="007758EF">
        <w:trPr>
          <w:cantSplit/>
          <w:trHeight w:val="286"/>
        </w:trPr>
        <w:tc>
          <w:tcPr>
            <w:tcW w:w="14717" w:type="dxa"/>
            <w:gridSpan w:val="15"/>
            <w:shd w:val="clear" w:color="auto" w:fill="auto"/>
          </w:tcPr>
          <w:p w:rsidR="00CA4C9A" w:rsidRPr="00CA4C9A" w:rsidRDefault="00CA4C9A" w:rsidP="004964FC">
            <w:pPr>
              <w:autoSpaceDE w:val="0"/>
              <w:autoSpaceDN w:val="0"/>
              <w:adjustRightInd w:val="0"/>
              <w:spacing w:before="0" w:after="0" w:line="360" w:lineRule="auto"/>
              <w:ind w:left="60" w:right="6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4C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a. Dependent Variable: YOS1</w:t>
            </w:r>
          </w:p>
        </w:tc>
      </w:tr>
    </w:tbl>
    <w:p w:rsidR="00CA4C9A" w:rsidRPr="00CA4C9A" w:rsidRDefault="00CA4C9A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C4705" w:rsidRPr="004964FC" w:rsidRDefault="006C4705" w:rsidP="004964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2A19" w:rsidRPr="00B92A19" w:rsidRDefault="00B92A19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92A19" w:rsidRPr="00B92A19" w:rsidRDefault="00B92A19" w:rsidP="004964FC">
      <w:pPr>
        <w:autoSpaceDE w:val="0"/>
        <w:autoSpaceDN w:val="0"/>
        <w:adjustRightInd w:val="0"/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92A19" w:rsidRPr="004964FC" w:rsidRDefault="00B92A19" w:rsidP="004964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92A19" w:rsidRPr="004964FC" w:rsidSect="00CA4C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2NDM2MjM3trQ0MrdU0lEKTi0uzszPAykwrgUAVlE6+CwAAAA="/>
  </w:docVars>
  <w:rsids>
    <w:rsidRoot w:val="006C4705"/>
    <w:rsid w:val="00053E27"/>
    <w:rsid w:val="000C00AF"/>
    <w:rsid w:val="000F7DFB"/>
    <w:rsid w:val="002501BE"/>
    <w:rsid w:val="00292E70"/>
    <w:rsid w:val="002A7ABC"/>
    <w:rsid w:val="002C220C"/>
    <w:rsid w:val="00306391"/>
    <w:rsid w:val="0037505E"/>
    <w:rsid w:val="00394DE9"/>
    <w:rsid w:val="003A30CB"/>
    <w:rsid w:val="00445217"/>
    <w:rsid w:val="00454AFE"/>
    <w:rsid w:val="004964FC"/>
    <w:rsid w:val="00527F16"/>
    <w:rsid w:val="006A0EA1"/>
    <w:rsid w:val="006C4705"/>
    <w:rsid w:val="00742B57"/>
    <w:rsid w:val="007758EF"/>
    <w:rsid w:val="007B00B7"/>
    <w:rsid w:val="00855934"/>
    <w:rsid w:val="008B1254"/>
    <w:rsid w:val="009D2E92"/>
    <w:rsid w:val="00A13581"/>
    <w:rsid w:val="00A71FAA"/>
    <w:rsid w:val="00B92A19"/>
    <w:rsid w:val="00C065B9"/>
    <w:rsid w:val="00C06BA5"/>
    <w:rsid w:val="00C53EFC"/>
    <w:rsid w:val="00C905D4"/>
    <w:rsid w:val="00CA4C9A"/>
    <w:rsid w:val="00DC5505"/>
    <w:rsid w:val="00F0277F"/>
    <w:rsid w:val="00F113A6"/>
    <w:rsid w:val="00F677FD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BFFC79"/>
  <w15:chartTrackingRefBased/>
  <w15:docId w15:val="{A6CFAC2D-73BE-4139-8D0D-93E7DCB9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before="180" w:after="180"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52D18-3507-4BBD-AC9E-804343F9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759</Words>
  <Characters>4118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Sfiso Mabizela</dc:creator>
  <cp:keywords/>
  <dc:description/>
  <cp:lastModifiedBy>Sfiso Mabizela</cp:lastModifiedBy>
  <cp:revision>4</cp:revision>
  <dcterms:created xsi:type="dcterms:W3CDTF">2022-12-12T10:58:00Z</dcterms:created>
  <dcterms:modified xsi:type="dcterms:W3CDTF">2023-02-20T10:01:00Z</dcterms:modified>
</cp:coreProperties>
</file>