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2A00CD" w14:textId="6CE45284" w:rsidR="007C05EA" w:rsidRDefault="007C05EA" w:rsidP="007B5BDD">
      <w:pPr>
        <w:pStyle w:val="Heading1"/>
        <w:rPr>
          <w:rFonts w:eastAsia="Times New Roman"/>
        </w:rPr>
      </w:pPr>
      <w:bookmarkStart w:id="0" w:name="_Hlk120456179"/>
      <w:r>
        <w:rPr>
          <w:rFonts w:eastAsia="Times New Roman"/>
        </w:rPr>
        <w:t xml:space="preserve">Appendix </w:t>
      </w:r>
      <w:r w:rsidR="00611437">
        <w:rPr>
          <w:rFonts w:eastAsia="Times New Roman"/>
        </w:rPr>
        <w:t>2</w:t>
      </w:r>
      <w:bookmarkStart w:id="1" w:name="_GoBack"/>
      <w:bookmarkEnd w:id="1"/>
      <w:r>
        <w:rPr>
          <w:rFonts w:eastAsia="Times New Roman"/>
        </w:rPr>
        <w:t xml:space="preserve">: </w:t>
      </w:r>
      <w:r w:rsidRPr="007C05EA">
        <w:rPr>
          <w:rFonts w:eastAsia="Times New Roman"/>
        </w:rPr>
        <w:t>Detailed Description of Data Collection Tool</w:t>
      </w:r>
    </w:p>
    <w:p w14:paraId="124FD4E4" w14:textId="45085D84" w:rsidR="007C05EA" w:rsidRDefault="007C05EA" w:rsidP="007C05EA">
      <w:pPr>
        <w:spacing w:line="480" w:lineRule="auto"/>
        <w:rPr>
          <w:rFonts w:ascii="Times New Roman" w:eastAsia="Times New Roman" w:hAnsi="Times New Roman" w:cs="Times New Roman"/>
        </w:rPr>
      </w:pPr>
      <w:r w:rsidRPr="751A50C4">
        <w:rPr>
          <w:rFonts w:ascii="Times New Roman" w:eastAsia="Times New Roman" w:hAnsi="Times New Roman" w:cs="Times New Roman"/>
        </w:rPr>
        <w:t xml:space="preserve">The data was collected using a survey that aimed at evaluating the extent of satisfaction with the TBL in FM experience, and perceived team cohesion and level of engagement with the course throughout the experience, as well as the change in the students’ impression towards the discipline of FM. </w:t>
      </w:r>
      <w:bookmarkEnd w:id="0"/>
      <w:r w:rsidRPr="751A50C4">
        <w:rPr>
          <w:rFonts w:ascii="Times New Roman" w:eastAsia="Times New Roman" w:hAnsi="Times New Roman" w:cs="Times New Roman"/>
        </w:rPr>
        <w:t>The survey was composed of three parts.</w:t>
      </w:r>
    </w:p>
    <w:p w14:paraId="1BA6EBE6" w14:textId="615951B7" w:rsidR="007C05EA" w:rsidRDefault="007C05EA" w:rsidP="007C05EA">
      <w:pPr>
        <w:spacing w:line="480" w:lineRule="auto"/>
        <w:rPr>
          <w:rFonts w:ascii="Times New Roman" w:eastAsia="Times New Roman" w:hAnsi="Times New Roman" w:cs="Times New Roman"/>
        </w:rPr>
      </w:pPr>
      <w:r w:rsidRPr="2111FC88">
        <w:rPr>
          <w:rFonts w:ascii="Times New Roman" w:eastAsia="Times New Roman" w:hAnsi="Times New Roman" w:cs="Times New Roman"/>
        </w:rPr>
        <w:t>The first part was composed of five subsections, one corresponding to each of the four phases of the TBL, namely: Pre-reading, Individual test, Team test, and Team discussion</w:t>
      </w:r>
      <w:r>
        <w:rPr>
          <w:rFonts w:ascii="Times New Roman" w:eastAsia="Times New Roman" w:hAnsi="Times New Roman" w:cs="Times New Roman"/>
        </w:rPr>
        <w:t xml:space="preserve"> during the application exercise</w:t>
      </w:r>
      <w:r w:rsidRPr="2111FC88">
        <w:rPr>
          <w:rFonts w:ascii="Times New Roman" w:eastAsia="Times New Roman" w:hAnsi="Times New Roman" w:cs="Times New Roman"/>
        </w:rPr>
        <w:t xml:space="preserve">, along with one subsection to capture the overall students’ satisfaction with the TBL in FM experience. In each of the subsections, there is a quantitative question that asked the students to rate their experience in relation to the corresponding component of the experience (i.e., each of the four phases and the overall satisfaction) on a 0 to 10 scale (0: Waste of time-10: Superb), along with the following two qualitative questions: </w:t>
      </w:r>
    </w:p>
    <w:p w14:paraId="6DB48B74" w14:textId="77777777" w:rsidR="007C05EA" w:rsidRDefault="007C05EA" w:rsidP="007C05EA">
      <w:pPr>
        <w:pStyle w:val="ListParagraph"/>
        <w:numPr>
          <w:ilvl w:val="0"/>
          <w:numId w:val="1"/>
        </w:numPr>
        <w:spacing w:line="480" w:lineRule="auto"/>
        <w:rPr>
          <w:rFonts w:ascii="Times New Roman" w:eastAsia="Times New Roman" w:hAnsi="Times New Roman" w:cs="Times New Roman"/>
        </w:rPr>
      </w:pPr>
      <w:r w:rsidRPr="2111FC88">
        <w:rPr>
          <w:rFonts w:ascii="Times New Roman" w:eastAsia="Times New Roman" w:hAnsi="Times New Roman" w:cs="Times New Roman"/>
        </w:rPr>
        <w:t>Please give two reasons for your score.</w:t>
      </w:r>
    </w:p>
    <w:p w14:paraId="4256C41F" w14:textId="77777777" w:rsidR="007C05EA" w:rsidRDefault="007C05EA" w:rsidP="007C05EA">
      <w:pPr>
        <w:pStyle w:val="ListParagraph"/>
        <w:numPr>
          <w:ilvl w:val="0"/>
          <w:numId w:val="1"/>
        </w:numPr>
        <w:spacing w:line="480" w:lineRule="auto"/>
        <w:rPr>
          <w:rFonts w:ascii="Times New Roman" w:eastAsia="Times New Roman" w:hAnsi="Times New Roman" w:cs="Times New Roman"/>
        </w:rPr>
      </w:pPr>
      <w:r w:rsidRPr="2111FC88">
        <w:rPr>
          <w:rFonts w:ascii="Times New Roman" w:eastAsia="Times New Roman" w:hAnsi="Times New Roman" w:cs="Times New Roman"/>
        </w:rPr>
        <w:t>Please suggest two possible improvements to the corresponding component.</w:t>
      </w:r>
    </w:p>
    <w:p w14:paraId="15AEB128" w14:textId="77777777" w:rsidR="007C05EA" w:rsidRDefault="007C05EA" w:rsidP="007C05EA">
      <w:pPr>
        <w:spacing w:line="480" w:lineRule="auto"/>
        <w:rPr>
          <w:rFonts w:ascii="Times New Roman" w:eastAsia="Times New Roman" w:hAnsi="Times New Roman" w:cs="Times New Roman"/>
        </w:rPr>
      </w:pPr>
      <w:r w:rsidRPr="751A50C4">
        <w:rPr>
          <w:rFonts w:ascii="Times New Roman" w:eastAsia="Times New Roman" w:hAnsi="Times New Roman" w:cs="Times New Roman"/>
        </w:rPr>
        <w:t>The second part of the survey was composed of two subsections, one corresponding to each of the team cohesion and the level of engagement with the course. In each subsection, the student was required to rate the extent of experiencing the respective aspect on a 0 to 10 scale (0: No cohesion, at all-10: Complete cohesion, and 0: Completely not engaging-10: Completely engaging, respectively). Besides the quantitative questions, the participating students were expected to feedback on their experience qualitatively for each aspect (i.e., team cohesion and level of engagement) as follows:</w:t>
      </w:r>
    </w:p>
    <w:p w14:paraId="69CF017A" w14:textId="77777777" w:rsidR="007C05EA" w:rsidRDefault="007C05EA" w:rsidP="007C05EA">
      <w:pPr>
        <w:pStyle w:val="ListParagraph"/>
        <w:numPr>
          <w:ilvl w:val="0"/>
          <w:numId w:val="2"/>
        </w:numPr>
        <w:spacing w:line="480" w:lineRule="auto"/>
        <w:rPr>
          <w:rFonts w:ascii="Times New Roman" w:eastAsia="Times New Roman" w:hAnsi="Times New Roman" w:cs="Times New Roman"/>
        </w:rPr>
      </w:pPr>
      <w:r w:rsidRPr="2111FC88">
        <w:rPr>
          <w:rFonts w:ascii="Times New Roman" w:eastAsia="Times New Roman" w:hAnsi="Times New Roman" w:cs="Times New Roman"/>
        </w:rPr>
        <w:lastRenderedPageBreak/>
        <w:t xml:space="preserve">Please write two things </w:t>
      </w:r>
      <w:r w:rsidRPr="005E15BC">
        <w:rPr>
          <w:rFonts w:ascii="Times New Roman" w:eastAsia="Times New Roman" w:hAnsi="Times New Roman" w:cs="Times New Roman"/>
          <w:i/>
          <w:iCs/>
        </w:rPr>
        <w:t>that helped you to get your level of Team Cohesion</w:t>
      </w:r>
      <w:r w:rsidRPr="2111FC88">
        <w:rPr>
          <w:rFonts w:ascii="Times New Roman" w:eastAsia="Times New Roman" w:hAnsi="Times New Roman" w:cs="Times New Roman"/>
        </w:rPr>
        <w:t xml:space="preserve">/ </w:t>
      </w:r>
      <w:r w:rsidRPr="005E15BC">
        <w:rPr>
          <w:rFonts w:ascii="Times New Roman" w:eastAsia="Times New Roman" w:hAnsi="Times New Roman" w:cs="Times New Roman"/>
          <w:i/>
          <w:iCs/>
        </w:rPr>
        <w:t>that made this TBL course engaging for you</w:t>
      </w:r>
      <w:r w:rsidRPr="2111FC88">
        <w:rPr>
          <w:rFonts w:ascii="Times New Roman" w:eastAsia="Times New Roman" w:hAnsi="Times New Roman" w:cs="Times New Roman"/>
        </w:rPr>
        <w:t>.</w:t>
      </w:r>
    </w:p>
    <w:p w14:paraId="45789D21" w14:textId="77777777" w:rsidR="007C05EA" w:rsidRDefault="007C05EA" w:rsidP="007C05EA">
      <w:pPr>
        <w:pStyle w:val="ListParagraph"/>
        <w:numPr>
          <w:ilvl w:val="0"/>
          <w:numId w:val="2"/>
        </w:numPr>
        <w:spacing w:line="480" w:lineRule="auto"/>
        <w:rPr>
          <w:rFonts w:ascii="Times New Roman" w:eastAsia="Times New Roman" w:hAnsi="Times New Roman" w:cs="Times New Roman"/>
        </w:rPr>
      </w:pPr>
      <w:r w:rsidRPr="2111FC88">
        <w:rPr>
          <w:rFonts w:ascii="Times New Roman" w:eastAsia="Times New Roman" w:hAnsi="Times New Roman" w:cs="Times New Roman"/>
        </w:rPr>
        <w:t xml:space="preserve">Please suggest two things </w:t>
      </w:r>
      <w:r w:rsidRPr="005E15BC">
        <w:rPr>
          <w:rFonts w:ascii="Times New Roman" w:eastAsia="Times New Roman" w:hAnsi="Times New Roman" w:cs="Times New Roman"/>
          <w:i/>
          <w:iCs/>
        </w:rPr>
        <w:t>that would have improved your Team Cohesion</w:t>
      </w:r>
      <w:r w:rsidRPr="2111FC88">
        <w:rPr>
          <w:rFonts w:ascii="Times New Roman" w:eastAsia="Times New Roman" w:hAnsi="Times New Roman" w:cs="Times New Roman"/>
        </w:rPr>
        <w:t xml:space="preserve">/ </w:t>
      </w:r>
      <w:r w:rsidRPr="005E15BC">
        <w:rPr>
          <w:rFonts w:ascii="Times New Roman" w:eastAsia="Times New Roman" w:hAnsi="Times New Roman" w:cs="Times New Roman"/>
          <w:i/>
          <w:iCs/>
        </w:rPr>
        <w:t>that would make this TBL course more engaging</w:t>
      </w:r>
      <w:r w:rsidRPr="2111FC88">
        <w:rPr>
          <w:rFonts w:ascii="Times New Roman" w:eastAsia="Times New Roman" w:hAnsi="Times New Roman" w:cs="Times New Roman"/>
        </w:rPr>
        <w:t>.</w:t>
      </w:r>
    </w:p>
    <w:p w14:paraId="1AECF000" w14:textId="7EBB4525" w:rsidR="007C05EA" w:rsidRPr="007B5BDD" w:rsidRDefault="007C05EA" w:rsidP="007B5BDD">
      <w:pPr>
        <w:spacing w:line="480" w:lineRule="auto"/>
        <w:rPr>
          <w:rFonts w:ascii="Times New Roman" w:eastAsia="Times New Roman" w:hAnsi="Times New Roman" w:cs="Times New Roman"/>
        </w:rPr>
      </w:pPr>
      <w:bookmarkStart w:id="2" w:name="_Hlk120456318"/>
      <w:r w:rsidRPr="751A50C4">
        <w:rPr>
          <w:rFonts w:ascii="Times New Roman" w:eastAsia="Times New Roman" w:hAnsi="Times New Roman" w:cs="Times New Roman"/>
        </w:rPr>
        <w:t>The third part of the survey captured the student views/ impressions on FM with two questions; the first one is quantitative, asking the students to rate the change of their impression of the FM discipline on a 0 to 10 scale (0: Not at all &amp; 10: To the furthest extent). The second question was qualitative, inquiring about the ways by which the respective learning experience (which entails the interplay between the in-class and clinical exposure on placements TBL in FM components) affected the impressions of the students in relation to the FM discipline.</w:t>
      </w:r>
      <w:bookmarkEnd w:id="2"/>
    </w:p>
    <w:sectPr w:rsidR="007C05EA" w:rsidRPr="007B5BDD">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472C12" w14:textId="77777777" w:rsidR="00F46D99" w:rsidRDefault="00F46D99" w:rsidP="007B5BDD">
      <w:pPr>
        <w:spacing w:after="0" w:line="240" w:lineRule="auto"/>
      </w:pPr>
      <w:r>
        <w:separator/>
      </w:r>
    </w:p>
  </w:endnote>
  <w:endnote w:type="continuationSeparator" w:id="0">
    <w:p w14:paraId="49EB7DAB" w14:textId="77777777" w:rsidR="00F46D99" w:rsidRDefault="00F46D99" w:rsidP="007B5B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ubai">
    <w:altName w:val="DejaVu Sans"/>
    <w:charset w:val="00"/>
    <w:family w:val="swiss"/>
    <w:pitch w:val="variable"/>
    <w:sig w:usb0="00000000"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7404915"/>
      <w:docPartObj>
        <w:docPartGallery w:val="Page Numbers (Bottom of Page)"/>
        <w:docPartUnique/>
      </w:docPartObj>
    </w:sdtPr>
    <w:sdtEndPr>
      <w:rPr>
        <w:noProof/>
      </w:rPr>
    </w:sdtEndPr>
    <w:sdtContent>
      <w:p w14:paraId="15A17C73" w14:textId="199F7BA8" w:rsidR="007B5BDD" w:rsidRDefault="007B5BDD">
        <w:pPr>
          <w:pStyle w:val="Footer"/>
          <w:jc w:val="right"/>
        </w:pPr>
        <w:r>
          <w:fldChar w:fldCharType="begin"/>
        </w:r>
        <w:r>
          <w:instrText xml:space="preserve"> PAGE   \* MERGEFORMAT </w:instrText>
        </w:r>
        <w:r>
          <w:fldChar w:fldCharType="separate"/>
        </w:r>
        <w:r w:rsidR="00611437">
          <w:rPr>
            <w:noProof/>
          </w:rPr>
          <w:t>1</w:t>
        </w:r>
        <w:r>
          <w:rPr>
            <w:noProof/>
          </w:rPr>
          <w:fldChar w:fldCharType="end"/>
        </w:r>
      </w:p>
    </w:sdtContent>
  </w:sdt>
  <w:p w14:paraId="6403A76F" w14:textId="77777777" w:rsidR="007B5BDD" w:rsidRDefault="007B5B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919A04" w14:textId="77777777" w:rsidR="00F46D99" w:rsidRDefault="00F46D99" w:rsidP="007B5BDD">
      <w:pPr>
        <w:spacing w:after="0" w:line="240" w:lineRule="auto"/>
      </w:pPr>
      <w:r>
        <w:separator/>
      </w:r>
    </w:p>
  </w:footnote>
  <w:footnote w:type="continuationSeparator" w:id="0">
    <w:p w14:paraId="26BA2CC8" w14:textId="77777777" w:rsidR="00F46D99" w:rsidRDefault="00F46D99" w:rsidP="007B5BD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F4B88"/>
    <w:multiLevelType w:val="hybridMultilevel"/>
    <w:tmpl w:val="C96E1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8933B73"/>
    <w:multiLevelType w:val="hybridMultilevel"/>
    <w:tmpl w:val="B05A1478"/>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2"/>
  </w:docVars>
  <w:rsids>
    <w:rsidRoot w:val="007C05EA"/>
    <w:rsid w:val="004925E0"/>
    <w:rsid w:val="00611437"/>
    <w:rsid w:val="007B5BDD"/>
    <w:rsid w:val="007C05EA"/>
    <w:rsid w:val="00F46D9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53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05EA"/>
    <w:rPr>
      <w:rFonts w:ascii="Dubai" w:hAnsi="Dubai" w:cs="Dubai"/>
      <w:sz w:val="24"/>
      <w:szCs w:val="24"/>
    </w:rPr>
  </w:style>
  <w:style w:type="paragraph" w:styleId="Heading1">
    <w:name w:val="heading 1"/>
    <w:basedOn w:val="Normal"/>
    <w:next w:val="Normal"/>
    <w:link w:val="Heading1Char"/>
    <w:uiPriority w:val="9"/>
    <w:qFormat/>
    <w:rsid w:val="007B5BD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05EA"/>
    <w:pPr>
      <w:ind w:left="720"/>
      <w:contextualSpacing/>
    </w:pPr>
  </w:style>
  <w:style w:type="paragraph" w:styleId="Header">
    <w:name w:val="header"/>
    <w:basedOn w:val="Normal"/>
    <w:link w:val="HeaderChar"/>
    <w:uiPriority w:val="99"/>
    <w:unhideWhenUsed/>
    <w:rsid w:val="007B5B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5BDD"/>
    <w:rPr>
      <w:rFonts w:ascii="Dubai" w:hAnsi="Dubai" w:cs="Dubai"/>
      <w:sz w:val="24"/>
      <w:szCs w:val="24"/>
    </w:rPr>
  </w:style>
  <w:style w:type="paragraph" w:styleId="Footer">
    <w:name w:val="footer"/>
    <w:basedOn w:val="Normal"/>
    <w:link w:val="FooterChar"/>
    <w:uiPriority w:val="99"/>
    <w:unhideWhenUsed/>
    <w:rsid w:val="007B5B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5BDD"/>
    <w:rPr>
      <w:rFonts w:ascii="Dubai" w:hAnsi="Dubai" w:cs="Dubai"/>
      <w:sz w:val="24"/>
      <w:szCs w:val="24"/>
    </w:rPr>
  </w:style>
  <w:style w:type="character" w:customStyle="1" w:styleId="Heading1Char">
    <w:name w:val="Heading 1 Char"/>
    <w:basedOn w:val="DefaultParagraphFont"/>
    <w:link w:val="Heading1"/>
    <w:uiPriority w:val="9"/>
    <w:rsid w:val="007B5BDD"/>
    <w:rPr>
      <w:rFonts w:asciiTheme="majorHAnsi" w:eastAsiaTheme="majorEastAsia" w:hAnsiTheme="majorHAnsi" w:cstheme="majorBidi"/>
      <w:color w:val="2F5496" w:themeColor="accent1" w:themeShade="BF"/>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05EA"/>
    <w:rPr>
      <w:rFonts w:ascii="Dubai" w:hAnsi="Dubai" w:cs="Dubai"/>
      <w:sz w:val="24"/>
      <w:szCs w:val="24"/>
    </w:rPr>
  </w:style>
  <w:style w:type="paragraph" w:styleId="Heading1">
    <w:name w:val="heading 1"/>
    <w:basedOn w:val="Normal"/>
    <w:next w:val="Normal"/>
    <w:link w:val="Heading1Char"/>
    <w:uiPriority w:val="9"/>
    <w:qFormat/>
    <w:rsid w:val="007B5BD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05EA"/>
    <w:pPr>
      <w:ind w:left="720"/>
      <w:contextualSpacing/>
    </w:pPr>
  </w:style>
  <w:style w:type="paragraph" w:styleId="Header">
    <w:name w:val="header"/>
    <w:basedOn w:val="Normal"/>
    <w:link w:val="HeaderChar"/>
    <w:uiPriority w:val="99"/>
    <w:unhideWhenUsed/>
    <w:rsid w:val="007B5B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5BDD"/>
    <w:rPr>
      <w:rFonts w:ascii="Dubai" w:hAnsi="Dubai" w:cs="Dubai"/>
      <w:sz w:val="24"/>
      <w:szCs w:val="24"/>
    </w:rPr>
  </w:style>
  <w:style w:type="paragraph" w:styleId="Footer">
    <w:name w:val="footer"/>
    <w:basedOn w:val="Normal"/>
    <w:link w:val="FooterChar"/>
    <w:uiPriority w:val="99"/>
    <w:unhideWhenUsed/>
    <w:rsid w:val="007B5B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5BDD"/>
    <w:rPr>
      <w:rFonts w:ascii="Dubai" w:hAnsi="Dubai" w:cs="Dubai"/>
      <w:sz w:val="24"/>
      <w:szCs w:val="24"/>
    </w:rPr>
  </w:style>
  <w:style w:type="character" w:customStyle="1" w:styleId="Heading1Char">
    <w:name w:val="Heading 1 Char"/>
    <w:basedOn w:val="DefaultParagraphFont"/>
    <w:link w:val="Heading1"/>
    <w:uiPriority w:val="9"/>
    <w:rsid w:val="007B5BDD"/>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19024D-34A0-4D3E-8001-C336605B2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408</Words>
  <Characters>2133</Characters>
  <Application>Microsoft Office Word</Application>
  <DocSecurity>0</DocSecurity>
  <Lines>31</Lines>
  <Paragraphs>10</Paragraphs>
  <ScaleCrop>false</ScaleCrop>
  <Company/>
  <LinksUpToDate>false</LinksUpToDate>
  <CharactersWithSpaces>2531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Farah Otaki</dc:creator>
  <cp:keywords/>
  <dc:description/>
  <cp:lastModifiedBy>E747412</cp:lastModifiedBy>
  <cp:revision>3</cp:revision>
  <dcterms:created xsi:type="dcterms:W3CDTF">2023-03-09T10:39:00Z</dcterms:created>
  <dcterms:modified xsi:type="dcterms:W3CDTF">2023-04-10T22:43:00Z</dcterms:modified>
</cp:coreProperties>
</file>