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8CDF6" w14:textId="721470C0" w:rsidR="00BB666A" w:rsidRPr="00BB666A" w:rsidRDefault="004862EA" w:rsidP="00BB666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Supplement</w:t>
      </w:r>
      <w:r w:rsidR="00BB666A" w:rsidRPr="00BB666A">
        <w:rPr>
          <w:rFonts w:ascii="Arial" w:hAnsi="Arial" w:cs="Arial"/>
          <w:b/>
          <w:bCs/>
          <w:sz w:val="24"/>
          <w:szCs w:val="24"/>
        </w:rPr>
        <w:t xml:space="preserve"> 2</w:t>
      </w:r>
      <w:r w:rsidR="00BB666A">
        <w:rPr>
          <w:rFonts w:ascii="Arial" w:hAnsi="Arial" w:cs="Arial"/>
          <w:b/>
          <w:bCs/>
          <w:sz w:val="24"/>
          <w:szCs w:val="24"/>
        </w:rPr>
        <w:t>. Revised Debt Ratio Tiers</w:t>
      </w:r>
    </w:p>
    <w:p w14:paraId="7CDD8C8F" w14:textId="528F5465" w:rsidR="00BB666A" w:rsidRPr="00D75B74" w:rsidRDefault="00BB666A" w:rsidP="00BB666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75B74">
        <w:rPr>
          <w:rFonts w:ascii="Arial" w:hAnsi="Arial" w:cs="Arial"/>
          <w:sz w:val="20"/>
          <w:szCs w:val="20"/>
        </w:rPr>
        <w:t xml:space="preserve">Conversion of 2006 debt service ratio tiers from Baum and Schwartz / The College Board (2006) for use with 2021 </w:t>
      </w:r>
      <w:r w:rsidR="00D75B74">
        <w:rPr>
          <w:rFonts w:ascii="Arial" w:hAnsi="Arial" w:cs="Arial"/>
          <w:sz w:val="20"/>
          <w:szCs w:val="20"/>
        </w:rPr>
        <w:t>income tiers</w:t>
      </w:r>
      <w:r w:rsidRPr="00D75B74">
        <w:rPr>
          <w:rFonts w:ascii="Arial" w:hAnsi="Arial" w:cs="Arial"/>
          <w:sz w:val="20"/>
          <w:szCs w:val="20"/>
        </w:rPr>
        <w:t xml:space="preserve">. </w:t>
      </w:r>
    </w:p>
    <w:p w14:paraId="5A664282" w14:textId="77777777" w:rsidR="00BB666A" w:rsidRPr="00B91235" w:rsidRDefault="00BB666A" w:rsidP="00BB666A">
      <w:pPr>
        <w:spacing w:after="0" w:line="240" w:lineRule="auto"/>
        <w:rPr>
          <w:rFonts w:ascii="Arial" w:hAnsi="Arial" w:cs="Arial"/>
        </w:rPr>
      </w:pPr>
    </w:p>
    <w:tbl>
      <w:tblPr>
        <w:tblW w:w="939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1495"/>
        <w:gridCol w:w="2645"/>
        <w:gridCol w:w="1590"/>
        <w:gridCol w:w="2310"/>
      </w:tblGrid>
      <w:tr w:rsidR="00D75B74" w:rsidRPr="00D75B74" w14:paraId="1E57A5A2" w14:textId="77777777" w:rsidTr="00D75B74">
        <w:trPr>
          <w:trHeight w:val="692"/>
        </w:trPr>
        <w:tc>
          <w:tcPr>
            <w:tcW w:w="1350" w:type="dxa"/>
            <w:shd w:val="clear" w:color="auto" w:fill="auto"/>
            <w:vAlign w:val="bottom"/>
            <w:hideMark/>
          </w:tcPr>
          <w:p w14:paraId="2B29444C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2021 Income Tier</w:t>
            </w:r>
          </w:p>
        </w:tc>
        <w:tc>
          <w:tcPr>
            <w:tcW w:w="1495" w:type="dxa"/>
            <w:shd w:val="clear" w:color="auto" w:fill="auto"/>
            <w:vAlign w:val="bottom"/>
            <w:hideMark/>
          </w:tcPr>
          <w:p w14:paraId="692DE2D6" w14:textId="6A094139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Discretionary </w:t>
            </w:r>
            <w:proofErr w:type="spellStart"/>
            <w:r w:rsidRPr="00D75B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Income</w:t>
            </w:r>
            <w:r w:rsidRPr="00D75B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D75B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45" w:type="dxa"/>
            <w:shd w:val="clear" w:color="auto" w:fill="auto"/>
            <w:vAlign w:val="bottom"/>
            <w:hideMark/>
          </w:tcPr>
          <w:p w14:paraId="206413AC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Annual Payment (20% of discretionary income)</w:t>
            </w:r>
          </w:p>
        </w:tc>
        <w:tc>
          <w:tcPr>
            <w:tcW w:w="1590" w:type="dxa"/>
            <w:shd w:val="clear" w:color="auto" w:fill="auto"/>
            <w:vAlign w:val="bottom"/>
            <w:hideMark/>
          </w:tcPr>
          <w:p w14:paraId="3A535E7D" w14:textId="001810D6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Payment / Total </w:t>
            </w:r>
            <w:proofErr w:type="spellStart"/>
            <w:r w:rsidRPr="00D75B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Income</w:t>
            </w:r>
            <w:r w:rsidRPr="00D75B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310" w:type="dxa"/>
            <w:shd w:val="clear" w:color="auto" w:fill="auto"/>
            <w:vAlign w:val="bottom"/>
            <w:hideMark/>
          </w:tcPr>
          <w:p w14:paraId="2B5CB34F" w14:textId="6562817E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Modeled Profession</w:t>
            </w:r>
          </w:p>
        </w:tc>
      </w:tr>
      <w:tr w:rsidR="00D75B74" w:rsidRPr="00D75B74" w14:paraId="51D6AFCE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379F9B7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196DAE5C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$0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1FC6C0D6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$0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26E09B2C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11ADC120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4C70CF68" w14:textId="77777777" w:rsidTr="00D75B74">
        <w:trPr>
          <w:trHeight w:val="300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423611B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4C51188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$0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5E26FD6F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$0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18D577F9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50684D7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2C936CDB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ED1A851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6C32F59A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7A050E67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2F067031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250ADB7F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4A70E83D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EC3DF9B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2B66132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05FA8556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76D9DB80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1EC6C499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577F2E66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88A5103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1D52CCAA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0C8250C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7E62A767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29BD1FF1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2FACE373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523F4B1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0F6F0AE3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32015F1D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79AA9B4C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2114A28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01B0F478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69E7FA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59941171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206E0BD9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38C9379C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1A6722DB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Bachelor's Degree</w:t>
            </w:r>
          </w:p>
        </w:tc>
      </w:tr>
      <w:tr w:rsidR="00D75B74" w:rsidRPr="00D75B74" w14:paraId="0CAFFA8D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C9F48F3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05BE9CAD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7C8D4FC4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543A17E0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53B2C803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Chiropractic</w:t>
            </w:r>
          </w:p>
        </w:tc>
      </w:tr>
      <w:tr w:rsidR="00D75B74" w:rsidRPr="00D75B74" w14:paraId="56BD9F12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62BB66F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6602978A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0C7C7376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$6,923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1D661FA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71DA1752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4D3BA2BD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38C602A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$60,000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7B51F0F0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1195248C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$7,923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21A7BDF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3B30766A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Registered Nurse</w:t>
            </w:r>
          </w:p>
        </w:tc>
      </w:tr>
      <w:tr w:rsidR="00D75B74" w:rsidRPr="00D75B74" w14:paraId="195E7C3D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3DF0B86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$65,000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1EC9C582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3DAADE0C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5F1559AF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511E7AEB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7EC74C1B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8D0F51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$70,000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635777C0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$49,615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2D99FF61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07E7050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44B8C0C0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Audiology</w:t>
            </w:r>
          </w:p>
        </w:tc>
      </w:tr>
      <w:tr w:rsidR="00D75B74" w:rsidRPr="00D75B74" w14:paraId="14979493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EBF9727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$75,000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57168A02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16B95C93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$10,923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602131D1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74810487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Genetic Counseling, Occupational Therapy, Physical Therapy, Radiation Therapy</w:t>
            </w:r>
          </w:p>
        </w:tc>
      </w:tr>
      <w:tr w:rsidR="00D75B74" w:rsidRPr="00D75B74" w14:paraId="4C4C6151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162B83AD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1E674723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7B20C18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32AD8AF9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46B94301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4C17212D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93E461B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55143FF1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$64,615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04E5DAF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010EFEF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37582884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614DB7FE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2E609CC1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4B6A770C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$69,615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4E65E685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$13,923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36494A05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34A9632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57469889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D98698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5B157393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$74,615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60FFC144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4EA63900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59E59309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Optometry</w:t>
            </w:r>
          </w:p>
        </w:tc>
      </w:tr>
      <w:tr w:rsidR="00D75B74" w:rsidRPr="00D75B74" w14:paraId="450D7BA1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4A56988F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$100,000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77278927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$79,615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42C589E4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$15,923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2F47B8E2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6D8C93C2" w14:textId="2D1DD6E1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Nurse </w:t>
            </w:r>
            <w:proofErr w:type="spellStart"/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Practitioner</w:t>
            </w:r>
            <w:r w:rsidR="00D75B74" w:rsidRPr="00D75B74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Physician </w:t>
            </w:r>
            <w:proofErr w:type="spellStart"/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Assistant</w:t>
            </w:r>
            <w:r w:rsidR="00D75B74" w:rsidRPr="00D75B74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D75B74" w:rsidRPr="00D75B74" w14:paraId="04EED0FB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14C9699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$105,000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623A2D84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6CF11B29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$16,923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78ABD78C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7379062D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632DBC14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58D3DE8F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530E08B0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5C7021A0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$17,923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54C6E139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6CBB2956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4C67881C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C954492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3574982A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54FE584D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$18,923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3C8E620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3D53A180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Dentistry</w:t>
            </w:r>
          </w:p>
        </w:tc>
      </w:tr>
      <w:tr w:rsidR="00D75B74" w:rsidRPr="00D75B74" w14:paraId="22788375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ADD877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5FA3C723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291B65C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$19,923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1B1D4C61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4E07F616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Internal Medicine, Pharmacy</w:t>
            </w:r>
          </w:p>
        </w:tc>
      </w:tr>
      <w:tr w:rsidR="00D75B74" w:rsidRPr="00D75B74" w14:paraId="46F63759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0457F4B4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3D533EA9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$104,615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3D97A5BF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$20,923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7DBE6DB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0D851EAB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Psychiatry, Pediatrics</w:t>
            </w:r>
          </w:p>
        </w:tc>
      </w:tr>
      <w:tr w:rsidR="00D75B74" w:rsidRPr="00D75B74" w14:paraId="1805C3C2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6EB63822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$130,000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5F94524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$109,615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58257D94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$21,923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314F8669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52E43659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147F9527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3033B1A2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$135,000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4A326A9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0B311647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$22,923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75306454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5C85CFB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08B11A8B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  <w:hideMark/>
          </w:tcPr>
          <w:p w14:paraId="7D89A692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  <w:hideMark/>
          </w:tcPr>
          <w:p w14:paraId="24C83217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$119,615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  <w:hideMark/>
          </w:tcPr>
          <w:p w14:paraId="2F366A5B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$23,923</w:t>
            </w:r>
          </w:p>
        </w:tc>
        <w:tc>
          <w:tcPr>
            <w:tcW w:w="1590" w:type="dxa"/>
            <w:shd w:val="clear" w:color="auto" w:fill="auto"/>
            <w:noWrap/>
            <w:vAlign w:val="bottom"/>
            <w:hideMark/>
          </w:tcPr>
          <w:p w14:paraId="559B0245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2310" w:type="dxa"/>
            <w:shd w:val="clear" w:color="auto" w:fill="auto"/>
            <w:noWrap/>
            <w:vAlign w:val="bottom"/>
            <w:hideMark/>
          </w:tcPr>
          <w:p w14:paraId="36B2E968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Family Medicine</w:t>
            </w:r>
          </w:p>
        </w:tc>
      </w:tr>
      <w:tr w:rsidR="00D75B74" w:rsidRPr="00D75B74" w14:paraId="4BE187FA" w14:textId="77777777" w:rsidTr="00D75B74">
        <w:trPr>
          <w:trHeight w:val="285"/>
        </w:trPr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FF3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$145,000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CE13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$124,615</w:t>
            </w:r>
          </w:p>
        </w:tc>
        <w:tc>
          <w:tcPr>
            <w:tcW w:w="264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9AB9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$24,923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93A8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17%</w:t>
            </w:r>
          </w:p>
        </w:tc>
        <w:tc>
          <w:tcPr>
            <w:tcW w:w="23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75D0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52439B8C" w14:textId="77777777" w:rsidTr="00D75B74">
        <w:trPr>
          <w:trHeight w:val="285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2A4C60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C0CE73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BCE7D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18248A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E8366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139F410F" w14:textId="77777777" w:rsidTr="00D75B74">
        <w:trPr>
          <w:trHeight w:val="285"/>
        </w:trPr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6B32C3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$195,000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22B50CF5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$174,615</w:t>
            </w:r>
          </w:p>
        </w:tc>
        <w:tc>
          <w:tcPr>
            <w:tcW w:w="264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6BEE2F5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$34,923</w:t>
            </w:r>
          </w:p>
        </w:tc>
        <w:tc>
          <w:tcPr>
            <w:tcW w:w="15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4157D36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23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77160E7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Obstetrics &amp; Gynecology</w:t>
            </w:r>
          </w:p>
        </w:tc>
      </w:tr>
      <w:tr w:rsidR="00D75B74" w:rsidRPr="00D75B74" w14:paraId="0FEACB78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</w:tcPr>
          <w:p w14:paraId="5F8F8655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$200,000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14:paraId="20215953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$179,615</w:t>
            </w:r>
          </w:p>
        </w:tc>
        <w:tc>
          <w:tcPr>
            <w:tcW w:w="2645" w:type="dxa"/>
            <w:shd w:val="clear" w:color="auto" w:fill="auto"/>
            <w:noWrap/>
            <w:vAlign w:val="bottom"/>
          </w:tcPr>
          <w:p w14:paraId="3A6C94F4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$35,923</w:t>
            </w:r>
          </w:p>
        </w:tc>
        <w:tc>
          <w:tcPr>
            <w:tcW w:w="1590" w:type="dxa"/>
            <w:shd w:val="clear" w:color="auto" w:fill="auto"/>
            <w:noWrap/>
            <w:vAlign w:val="bottom"/>
          </w:tcPr>
          <w:p w14:paraId="729B1946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2310" w:type="dxa"/>
            <w:shd w:val="clear" w:color="auto" w:fill="auto"/>
            <w:noWrap/>
            <w:vAlign w:val="bottom"/>
          </w:tcPr>
          <w:p w14:paraId="43257AF4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75B74" w:rsidRPr="00D75B74" w14:paraId="0B007F27" w14:textId="77777777" w:rsidTr="00D75B74">
        <w:trPr>
          <w:trHeight w:val="285"/>
        </w:trPr>
        <w:tc>
          <w:tcPr>
            <w:tcW w:w="1350" w:type="dxa"/>
            <w:shd w:val="clear" w:color="auto" w:fill="auto"/>
            <w:noWrap/>
            <w:vAlign w:val="bottom"/>
          </w:tcPr>
          <w:p w14:paraId="3D8C727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$205,000</w:t>
            </w:r>
          </w:p>
        </w:tc>
        <w:tc>
          <w:tcPr>
            <w:tcW w:w="1495" w:type="dxa"/>
            <w:shd w:val="clear" w:color="auto" w:fill="auto"/>
            <w:noWrap/>
            <w:vAlign w:val="bottom"/>
          </w:tcPr>
          <w:p w14:paraId="50111294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$184,615</w:t>
            </w:r>
          </w:p>
        </w:tc>
        <w:tc>
          <w:tcPr>
            <w:tcW w:w="2645" w:type="dxa"/>
            <w:shd w:val="clear" w:color="auto" w:fill="auto"/>
            <w:noWrap/>
            <w:vAlign w:val="bottom"/>
          </w:tcPr>
          <w:p w14:paraId="3A02AA8E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$36,923</w:t>
            </w:r>
          </w:p>
        </w:tc>
        <w:tc>
          <w:tcPr>
            <w:tcW w:w="1590" w:type="dxa"/>
            <w:shd w:val="clear" w:color="auto" w:fill="auto"/>
            <w:noWrap/>
            <w:vAlign w:val="bottom"/>
          </w:tcPr>
          <w:p w14:paraId="1355EDEB" w14:textId="77777777" w:rsidR="00BB666A" w:rsidRPr="00D75B74" w:rsidRDefault="00BB666A" w:rsidP="0001671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18%</w:t>
            </w:r>
          </w:p>
        </w:tc>
        <w:tc>
          <w:tcPr>
            <w:tcW w:w="2310" w:type="dxa"/>
            <w:shd w:val="clear" w:color="auto" w:fill="auto"/>
            <w:noWrap/>
            <w:vAlign w:val="bottom"/>
          </w:tcPr>
          <w:p w14:paraId="62950C29" w14:textId="77777777" w:rsidR="00BB666A" w:rsidRPr="00D75B74" w:rsidRDefault="00BB666A" w:rsidP="0001671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75B74">
              <w:rPr>
                <w:rFonts w:ascii="Arial" w:hAnsi="Arial" w:cs="Arial"/>
                <w:color w:val="000000"/>
                <w:sz w:val="20"/>
                <w:szCs w:val="20"/>
              </w:rPr>
              <w:t>Surgery</w:t>
            </w:r>
          </w:p>
        </w:tc>
      </w:tr>
    </w:tbl>
    <w:p w14:paraId="74099D58" w14:textId="4A6EB18D" w:rsidR="00BB666A" w:rsidRPr="00D75B74" w:rsidRDefault="00D75B74" w:rsidP="00BB666A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D75B74">
        <w:rPr>
          <w:rFonts w:ascii="Arial" w:hAnsi="Arial" w:cs="Arial"/>
          <w:sz w:val="20"/>
          <w:szCs w:val="20"/>
          <w:vertAlign w:val="superscript"/>
        </w:rPr>
        <w:t>a</w:t>
      </w:r>
      <w:r w:rsidR="00BB666A" w:rsidRPr="00D75B74">
        <w:rPr>
          <w:rFonts w:ascii="Arial" w:hAnsi="Arial" w:cs="Arial"/>
          <w:sz w:val="20"/>
          <w:szCs w:val="20"/>
        </w:rPr>
        <w:t>Discretionary</w:t>
      </w:r>
      <w:proofErr w:type="spellEnd"/>
      <w:r w:rsidR="00BB666A" w:rsidRPr="00D75B74">
        <w:rPr>
          <w:rFonts w:ascii="Arial" w:hAnsi="Arial" w:cs="Arial"/>
          <w:sz w:val="20"/>
          <w:szCs w:val="20"/>
        </w:rPr>
        <w:t xml:space="preserve"> income: earnings exceeding 150% of the 2022 poverty line: $13,590. </w:t>
      </w:r>
      <w:proofErr w:type="spellStart"/>
      <w:r w:rsidRPr="00D75B74">
        <w:rPr>
          <w:rFonts w:ascii="Arial" w:hAnsi="Arial" w:cs="Arial"/>
          <w:sz w:val="20"/>
          <w:szCs w:val="20"/>
          <w:vertAlign w:val="superscript"/>
        </w:rPr>
        <w:t>b</w:t>
      </w:r>
      <w:r w:rsidR="00BB666A" w:rsidRPr="00D75B74">
        <w:rPr>
          <w:rFonts w:ascii="Arial" w:hAnsi="Arial" w:cs="Arial"/>
          <w:sz w:val="20"/>
          <w:szCs w:val="20"/>
        </w:rPr>
        <w:t>The</w:t>
      </w:r>
      <w:proofErr w:type="spellEnd"/>
      <w:r w:rsidR="00BB666A" w:rsidRPr="00D75B74">
        <w:rPr>
          <w:rFonts w:ascii="Arial" w:hAnsi="Arial" w:cs="Arial"/>
          <w:sz w:val="20"/>
          <w:szCs w:val="20"/>
        </w:rPr>
        <w:t xml:space="preserve"> "Payment/Total Income" column represents the maximum recommended debt service ratio for the respective income tier (row). </w:t>
      </w:r>
      <w:r w:rsidRPr="00D75B74">
        <w:rPr>
          <w:rFonts w:ascii="Arial" w:hAnsi="Arial" w:cs="Arial"/>
          <w:sz w:val="20"/>
          <w:szCs w:val="20"/>
          <w:vertAlign w:val="superscript"/>
        </w:rPr>
        <w:t>c</w:t>
      </w:r>
      <w:r w:rsidR="00BB666A" w:rsidRPr="00D75B74">
        <w:rPr>
          <w:rFonts w:ascii="Arial" w:hAnsi="Arial" w:cs="Arial"/>
          <w:sz w:val="20"/>
          <w:szCs w:val="20"/>
        </w:rPr>
        <w:t>2021 salaries were within $500 of $100,000: modeled as $100,000.</w:t>
      </w:r>
    </w:p>
    <w:p w14:paraId="07A0EAA5" w14:textId="77777777" w:rsidR="0038640C" w:rsidRPr="00D75B74" w:rsidRDefault="0038640C">
      <w:pPr>
        <w:rPr>
          <w:sz w:val="20"/>
          <w:szCs w:val="20"/>
        </w:rPr>
      </w:pPr>
    </w:p>
    <w:sectPr w:rsidR="0038640C" w:rsidRPr="00D75B7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400E7" w14:textId="77777777" w:rsidR="00287192" w:rsidRDefault="00287192" w:rsidP="00287192">
      <w:pPr>
        <w:spacing w:after="0" w:line="240" w:lineRule="auto"/>
      </w:pPr>
      <w:r>
        <w:separator/>
      </w:r>
    </w:p>
  </w:endnote>
  <w:endnote w:type="continuationSeparator" w:id="0">
    <w:p w14:paraId="3415D528" w14:textId="77777777" w:rsidR="00287192" w:rsidRDefault="00287192" w:rsidP="00287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66139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8DDC5D" w14:textId="7972220F" w:rsidR="00287192" w:rsidRDefault="0028719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A24D70" w14:textId="77777777" w:rsidR="00287192" w:rsidRDefault="00287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5EA2E" w14:textId="77777777" w:rsidR="00287192" w:rsidRDefault="00287192" w:rsidP="00287192">
      <w:pPr>
        <w:spacing w:after="0" w:line="240" w:lineRule="auto"/>
      </w:pPr>
      <w:r>
        <w:separator/>
      </w:r>
    </w:p>
  </w:footnote>
  <w:footnote w:type="continuationSeparator" w:id="0">
    <w:p w14:paraId="50ACD8A4" w14:textId="77777777" w:rsidR="00287192" w:rsidRDefault="00287192" w:rsidP="002871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2D"/>
    <w:rsid w:val="00287192"/>
    <w:rsid w:val="0038640C"/>
    <w:rsid w:val="004862EA"/>
    <w:rsid w:val="006D1C51"/>
    <w:rsid w:val="00BB666A"/>
    <w:rsid w:val="00D75B74"/>
    <w:rsid w:val="00FF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20F7B"/>
  <w15:chartTrackingRefBased/>
  <w15:docId w15:val="{2D2A3165-B7A0-40C4-9755-7135163D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192"/>
  </w:style>
  <w:style w:type="paragraph" w:styleId="Footer">
    <w:name w:val="footer"/>
    <w:basedOn w:val="Normal"/>
    <w:link w:val="FooterChar"/>
    <w:uiPriority w:val="99"/>
    <w:unhideWhenUsed/>
    <w:rsid w:val="00287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192"/>
  </w:style>
  <w:style w:type="table" w:styleId="TableGrid">
    <w:name w:val="Table Grid"/>
    <w:basedOn w:val="TableNormal"/>
    <w:uiPriority w:val="39"/>
    <w:rsid w:val="00BB6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9DD2E-3EFB-4128-ADF7-5D15EAC7B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Dudley-Javoroski, Shauna D</dc:creator>
  <cp:keywords/>
  <dc:description/>
  <cp:lastModifiedBy>Dudley-Javoroski, Shauna D</cp:lastModifiedBy>
  <cp:revision>2</cp:revision>
  <dcterms:created xsi:type="dcterms:W3CDTF">2023-05-31T19:17:00Z</dcterms:created>
  <dcterms:modified xsi:type="dcterms:W3CDTF">2023-05-31T19:17:00Z</dcterms:modified>
</cp:coreProperties>
</file>