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9BB7E" w14:textId="77777777" w:rsidR="00FF132D" w:rsidRDefault="00FF132D" w:rsidP="00FF132D">
      <w:pPr>
        <w:rPr>
          <w:sz w:val="24"/>
          <w:szCs w:val="24"/>
        </w:rPr>
      </w:pPr>
    </w:p>
    <w:p w14:paraId="61403C06" w14:textId="7F94DDF3" w:rsidR="00BB666A" w:rsidRPr="00BB666A" w:rsidRDefault="004862EA" w:rsidP="00FF132D">
      <w:pPr>
        <w:rPr>
          <w:rFonts w:ascii="Arial" w:hAnsi="Arial" w:cs="Arial"/>
          <w:b/>
          <w:bCs/>
          <w:sz w:val="24"/>
          <w:szCs w:val="24"/>
        </w:rPr>
      </w:pPr>
      <w:r>
        <w:rPr>
          <w:rFonts w:ascii="Arial" w:hAnsi="Arial" w:cs="Arial"/>
          <w:b/>
          <w:bCs/>
          <w:sz w:val="24"/>
          <w:szCs w:val="24"/>
        </w:rPr>
        <w:t>Supplement</w:t>
      </w:r>
      <w:r w:rsidR="00FF132D" w:rsidRPr="00BB666A">
        <w:rPr>
          <w:rFonts w:ascii="Arial" w:hAnsi="Arial" w:cs="Arial"/>
          <w:b/>
          <w:bCs/>
          <w:sz w:val="24"/>
          <w:szCs w:val="24"/>
        </w:rPr>
        <w:t xml:space="preserve"> 1. Data sources for estimates of undergraduate and graduate debt.  </w:t>
      </w:r>
    </w:p>
    <w:tbl>
      <w:tblPr>
        <w:tblpPr w:leftFromText="180" w:rightFromText="180" w:vertAnchor="text" w:horzAnchor="margin" w:tblpY="60"/>
        <w:tblW w:w="14580" w:type="dxa"/>
        <w:tblLook w:val="04A0" w:firstRow="1" w:lastRow="0" w:firstColumn="1" w:lastColumn="0" w:noHBand="0" w:noVBand="1"/>
      </w:tblPr>
      <w:tblGrid>
        <w:gridCol w:w="2520"/>
        <w:gridCol w:w="2440"/>
        <w:gridCol w:w="6860"/>
        <w:gridCol w:w="1639"/>
        <w:gridCol w:w="1180"/>
      </w:tblGrid>
      <w:tr w:rsidR="00BB666A" w:rsidRPr="00FB6A8F" w14:paraId="198FE416" w14:textId="77777777" w:rsidTr="00BB666A">
        <w:trPr>
          <w:trHeight w:val="285"/>
        </w:trPr>
        <w:tc>
          <w:tcPr>
            <w:tcW w:w="2520" w:type="dxa"/>
            <w:tcBorders>
              <w:top w:val="nil"/>
              <w:left w:val="nil"/>
              <w:bottom w:val="single" w:sz="4" w:space="0" w:color="auto"/>
              <w:right w:val="single" w:sz="4" w:space="0" w:color="auto"/>
            </w:tcBorders>
            <w:shd w:val="clear" w:color="auto" w:fill="auto"/>
            <w:noWrap/>
            <w:vAlign w:val="bottom"/>
          </w:tcPr>
          <w:p w14:paraId="779AA44C" w14:textId="77777777" w:rsidR="00BB666A" w:rsidRPr="00BB666A" w:rsidRDefault="00BB666A" w:rsidP="00BB666A">
            <w:pPr>
              <w:spacing w:after="0" w:line="240" w:lineRule="auto"/>
              <w:rPr>
                <w:rFonts w:ascii="Arial" w:eastAsia="Times New Roman" w:hAnsi="Arial" w:cs="Arial"/>
                <w:b/>
                <w:bCs/>
                <w:color w:val="000000"/>
                <w:sz w:val="20"/>
                <w:szCs w:val="20"/>
              </w:rPr>
            </w:pPr>
            <w:r w:rsidRPr="00BB666A">
              <w:rPr>
                <w:rFonts w:ascii="Arial" w:eastAsia="Times New Roman" w:hAnsi="Arial" w:cs="Arial"/>
                <w:b/>
                <w:bCs/>
                <w:color w:val="000000"/>
                <w:sz w:val="20"/>
                <w:szCs w:val="20"/>
              </w:rPr>
              <w:t>Data Source Type</w:t>
            </w:r>
          </w:p>
        </w:tc>
        <w:tc>
          <w:tcPr>
            <w:tcW w:w="2440" w:type="dxa"/>
            <w:tcBorders>
              <w:top w:val="nil"/>
              <w:left w:val="single" w:sz="4" w:space="0" w:color="auto"/>
              <w:bottom w:val="single" w:sz="4" w:space="0" w:color="auto"/>
              <w:right w:val="nil"/>
            </w:tcBorders>
            <w:shd w:val="clear" w:color="auto" w:fill="auto"/>
            <w:noWrap/>
            <w:vAlign w:val="bottom"/>
          </w:tcPr>
          <w:p w14:paraId="029DEBE7" w14:textId="77777777" w:rsidR="00BB666A" w:rsidRPr="00BB666A" w:rsidRDefault="00BB666A" w:rsidP="00BB666A">
            <w:pPr>
              <w:spacing w:after="0" w:line="240" w:lineRule="auto"/>
              <w:rPr>
                <w:rFonts w:ascii="Arial" w:eastAsia="Times New Roman" w:hAnsi="Arial" w:cs="Arial"/>
                <w:b/>
                <w:bCs/>
                <w:color w:val="000000"/>
                <w:sz w:val="20"/>
                <w:szCs w:val="20"/>
              </w:rPr>
            </w:pPr>
            <w:r w:rsidRPr="00BB666A">
              <w:rPr>
                <w:rFonts w:ascii="Arial" w:eastAsia="Times New Roman" w:hAnsi="Arial" w:cs="Arial"/>
                <w:b/>
                <w:bCs/>
                <w:color w:val="000000"/>
                <w:sz w:val="20"/>
                <w:szCs w:val="20"/>
              </w:rPr>
              <w:t>Profession</w:t>
            </w:r>
          </w:p>
        </w:tc>
        <w:tc>
          <w:tcPr>
            <w:tcW w:w="6860" w:type="dxa"/>
            <w:tcBorders>
              <w:top w:val="nil"/>
              <w:left w:val="nil"/>
              <w:bottom w:val="single" w:sz="4" w:space="0" w:color="auto"/>
              <w:right w:val="nil"/>
            </w:tcBorders>
            <w:shd w:val="clear" w:color="auto" w:fill="auto"/>
            <w:noWrap/>
            <w:vAlign w:val="bottom"/>
          </w:tcPr>
          <w:p w14:paraId="7F6FACCB" w14:textId="77777777" w:rsidR="00BB666A" w:rsidRPr="00BB666A" w:rsidRDefault="00BB666A" w:rsidP="00BB666A">
            <w:pPr>
              <w:spacing w:after="0" w:line="240" w:lineRule="auto"/>
              <w:rPr>
                <w:rFonts w:ascii="Arial" w:eastAsia="Times New Roman" w:hAnsi="Arial" w:cs="Arial"/>
                <w:b/>
                <w:bCs/>
                <w:color w:val="000000"/>
                <w:sz w:val="20"/>
                <w:szCs w:val="20"/>
              </w:rPr>
            </w:pPr>
            <w:r w:rsidRPr="00BB666A">
              <w:rPr>
                <w:rFonts w:ascii="Arial" w:eastAsia="Times New Roman" w:hAnsi="Arial" w:cs="Arial"/>
                <w:b/>
                <w:bCs/>
                <w:color w:val="000000"/>
                <w:sz w:val="20"/>
                <w:szCs w:val="20"/>
              </w:rPr>
              <w:t>Data Source</w:t>
            </w:r>
          </w:p>
        </w:tc>
        <w:tc>
          <w:tcPr>
            <w:tcW w:w="1580" w:type="dxa"/>
            <w:tcBorders>
              <w:top w:val="nil"/>
              <w:left w:val="nil"/>
              <w:bottom w:val="single" w:sz="4" w:space="0" w:color="auto"/>
              <w:right w:val="nil"/>
            </w:tcBorders>
            <w:shd w:val="clear" w:color="auto" w:fill="auto"/>
            <w:noWrap/>
            <w:vAlign w:val="bottom"/>
          </w:tcPr>
          <w:p w14:paraId="7A44EA92" w14:textId="77777777" w:rsidR="00BB666A" w:rsidRPr="00BB666A" w:rsidRDefault="00BB666A" w:rsidP="00BB666A">
            <w:pPr>
              <w:spacing w:after="0" w:line="240" w:lineRule="auto"/>
              <w:rPr>
                <w:rFonts w:ascii="Arial" w:eastAsia="Times New Roman" w:hAnsi="Arial" w:cs="Arial"/>
                <w:b/>
                <w:bCs/>
                <w:color w:val="000000"/>
                <w:sz w:val="20"/>
                <w:szCs w:val="20"/>
              </w:rPr>
            </w:pPr>
            <w:r w:rsidRPr="00BB666A">
              <w:rPr>
                <w:rFonts w:ascii="Arial" w:eastAsia="Times New Roman" w:hAnsi="Arial" w:cs="Arial"/>
                <w:b/>
                <w:bCs/>
                <w:color w:val="000000"/>
                <w:sz w:val="20"/>
                <w:szCs w:val="20"/>
              </w:rPr>
              <w:t>Undergraduate Debt</w:t>
            </w:r>
          </w:p>
        </w:tc>
        <w:tc>
          <w:tcPr>
            <w:tcW w:w="1180" w:type="dxa"/>
            <w:tcBorders>
              <w:top w:val="nil"/>
              <w:left w:val="nil"/>
              <w:bottom w:val="single" w:sz="4" w:space="0" w:color="auto"/>
              <w:right w:val="nil"/>
            </w:tcBorders>
            <w:shd w:val="clear" w:color="auto" w:fill="auto"/>
            <w:noWrap/>
            <w:vAlign w:val="bottom"/>
          </w:tcPr>
          <w:p w14:paraId="40E7D980" w14:textId="77777777" w:rsidR="00BB666A" w:rsidRPr="00BB666A" w:rsidRDefault="00BB666A" w:rsidP="00BB666A">
            <w:pPr>
              <w:spacing w:after="0" w:line="240" w:lineRule="auto"/>
              <w:rPr>
                <w:rFonts w:ascii="Arial" w:eastAsia="Times New Roman" w:hAnsi="Arial" w:cs="Arial"/>
                <w:b/>
                <w:bCs/>
                <w:color w:val="000000"/>
                <w:sz w:val="20"/>
                <w:szCs w:val="20"/>
              </w:rPr>
            </w:pPr>
            <w:r w:rsidRPr="00BB666A">
              <w:rPr>
                <w:rFonts w:ascii="Arial" w:eastAsia="Times New Roman" w:hAnsi="Arial" w:cs="Arial"/>
                <w:b/>
                <w:bCs/>
                <w:color w:val="000000"/>
                <w:sz w:val="20"/>
                <w:szCs w:val="20"/>
              </w:rPr>
              <w:t>Graduate Debt</w:t>
            </w:r>
          </w:p>
        </w:tc>
      </w:tr>
      <w:tr w:rsidR="00BB666A" w:rsidRPr="00FB6A8F" w14:paraId="2634E3A5" w14:textId="77777777" w:rsidTr="00BB666A">
        <w:trPr>
          <w:trHeight w:val="285"/>
        </w:trPr>
        <w:tc>
          <w:tcPr>
            <w:tcW w:w="2520" w:type="dxa"/>
            <w:tcBorders>
              <w:top w:val="single" w:sz="4" w:space="0" w:color="auto"/>
              <w:left w:val="nil"/>
              <w:bottom w:val="nil"/>
              <w:right w:val="single" w:sz="4" w:space="0" w:color="auto"/>
            </w:tcBorders>
            <w:shd w:val="clear" w:color="auto" w:fill="auto"/>
            <w:noWrap/>
            <w:vAlign w:val="bottom"/>
            <w:hideMark/>
          </w:tcPr>
          <w:p w14:paraId="402DD8A3"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Direct survey of students</w:t>
            </w:r>
          </w:p>
        </w:tc>
        <w:tc>
          <w:tcPr>
            <w:tcW w:w="2440" w:type="dxa"/>
            <w:tcBorders>
              <w:top w:val="single" w:sz="4" w:space="0" w:color="auto"/>
              <w:left w:val="single" w:sz="4" w:space="0" w:color="auto"/>
              <w:bottom w:val="nil"/>
              <w:right w:val="nil"/>
            </w:tcBorders>
            <w:shd w:val="clear" w:color="auto" w:fill="auto"/>
            <w:noWrap/>
            <w:vAlign w:val="bottom"/>
            <w:hideMark/>
          </w:tcPr>
          <w:p w14:paraId="39DCCB58"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Dentistry</w:t>
            </w:r>
          </w:p>
        </w:tc>
        <w:tc>
          <w:tcPr>
            <w:tcW w:w="6860" w:type="dxa"/>
            <w:tcBorders>
              <w:top w:val="single" w:sz="4" w:space="0" w:color="auto"/>
              <w:left w:val="nil"/>
              <w:bottom w:val="nil"/>
              <w:right w:val="nil"/>
            </w:tcBorders>
            <w:shd w:val="clear" w:color="auto" w:fill="auto"/>
            <w:noWrap/>
            <w:vAlign w:val="bottom"/>
            <w:hideMark/>
          </w:tcPr>
          <w:p w14:paraId="6671B88C"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2021 American Dental Education Association</w:t>
            </w:r>
          </w:p>
        </w:tc>
        <w:tc>
          <w:tcPr>
            <w:tcW w:w="1580" w:type="dxa"/>
            <w:tcBorders>
              <w:top w:val="single" w:sz="4" w:space="0" w:color="auto"/>
              <w:left w:val="nil"/>
              <w:bottom w:val="nil"/>
              <w:right w:val="nil"/>
            </w:tcBorders>
            <w:shd w:val="clear" w:color="auto" w:fill="auto"/>
            <w:noWrap/>
            <w:vAlign w:val="bottom"/>
            <w:hideMark/>
          </w:tcPr>
          <w:p w14:paraId="33C1BAF0"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16700</w:t>
            </w:r>
          </w:p>
        </w:tc>
        <w:tc>
          <w:tcPr>
            <w:tcW w:w="1180" w:type="dxa"/>
            <w:tcBorders>
              <w:top w:val="single" w:sz="4" w:space="0" w:color="auto"/>
              <w:left w:val="nil"/>
              <w:bottom w:val="nil"/>
              <w:right w:val="nil"/>
            </w:tcBorders>
            <w:shd w:val="clear" w:color="auto" w:fill="auto"/>
            <w:noWrap/>
            <w:vAlign w:val="bottom"/>
            <w:hideMark/>
          </w:tcPr>
          <w:p w14:paraId="2A2D4821"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284900</w:t>
            </w:r>
          </w:p>
        </w:tc>
      </w:tr>
      <w:tr w:rsidR="00BB666A" w:rsidRPr="00FB6A8F" w14:paraId="30BCF696" w14:textId="77777777" w:rsidTr="00BB666A">
        <w:trPr>
          <w:trHeight w:val="315"/>
        </w:trPr>
        <w:tc>
          <w:tcPr>
            <w:tcW w:w="2520" w:type="dxa"/>
            <w:tcBorders>
              <w:top w:val="nil"/>
              <w:left w:val="nil"/>
              <w:bottom w:val="nil"/>
              <w:right w:val="single" w:sz="4" w:space="0" w:color="auto"/>
            </w:tcBorders>
            <w:shd w:val="clear" w:color="auto" w:fill="auto"/>
            <w:noWrap/>
            <w:vAlign w:val="bottom"/>
            <w:hideMark/>
          </w:tcPr>
          <w:p w14:paraId="560DF99F"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w:t>
            </w:r>
            <w:proofErr w:type="gramStart"/>
            <w:r w:rsidRPr="00BB666A">
              <w:rPr>
                <w:rFonts w:ascii="Arial" w:eastAsia="Times New Roman" w:hAnsi="Arial" w:cs="Arial"/>
                <w:color w:val="000000"/>
                <w:sz w:val="20"/>
                <w:szCs w:val="20"/>
              </w:rPr>
              <w:t>highest</w:t>
            </w:r>
            <w:proofErr w:type="gramEnd"/>
            <w:r w:rsidRPr="00BB666A">
              <w:rPr>
                <w:rFonts w:ascii="Arial" w:eastAsia="Times New Roman" w:hAnsi="Arial" w:cs="Arial"/>
                <w:color w:val="000000"/>
                <w:sz w:val="20"/>
                <w:szCs w:val="20"/>
              </w:rPr>
              <w:t xml:space="preserve"> reliability)</w:t>
            </w:r>
          </w:p>
        </w:tc>
        <w:tc>
          <w:tcPr>
            <w:tcW w:w="2440" w:type="dxa"/>
            <w:tcBorders>
              <w:top w:val="nil"/>
              <w:left w:val="single" w:sz="4" w:space="0" w:color="auto"/>
              <w:bottom w:val="nil"/>
              <w:right w:val="nil"/>
            </w:tcBorders>
            <w:shd w:val="clear" w:color="auto" w:fill="auto"/>
            <w:noWrap/>
            <w:vAlign w:val="bottom"/>
            <w:hideMark/>
          </w:tcPr>
          <w:p w14:paraId="712E29F1"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Medicine (all specialties)</w:t>
            </w:r>
          </w:p>
        </w:tc>
        <w:tc>
          <w:tcPr>
            <w:tcW w:w="6860" w:type="dxa"/>
            <w:tcBorders>
              <w:top w:val="nil"/>
              <w:left w:val="nil"/>
              <w:bottom w:val="nil"/>
              <w:right w:val="nil"/>
            </w:tcBorders>
            <w:shd w:val="clear" w:color="auto" w:fill="auto"/>
            <w:noWrap/>
            <w:vAlign w:val="bottom"/>
            <w:hideMark/>
          </w:tcPr>
          <w:p w14:paraId="130BF2F2"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2021 Association of American Medical Colleges</w:t>
            </w:r>
          </w:p>
        </w:tc>
        <w:tc>
          <w:tcPr>
            <w:tcW w:w="1580" w:type="dxa"/>
            <w:tcBorders>
              <w:top w:val="nil"/>
              <w:left w:val="nil"/>
              <w:bottom w:val="nil"/>
              <w:right w:val="nil"/>
            </w:tcBorders>
            <w:shd w:val="clear" w:color="auto" w:fill="auto"/>
            <w:noWrap/>
            <w:vAlign w:val="bottom"/>
            <w:hideMark/>
          </w:tcPr>
          <w:p w14:paraId="4C73F313"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28000</w:t>
            </w:r>
            <w:r w:rsidRPr="00BB666A">
              <w:rPr>
                <w:rFonts w:ascii="Arial" w:eastAsia="Times New Roman" w:hAnsi="Arial" w:cs="Arial"/>
                <w:color w:val="000000"/>
                <w:sz w:val="20"/>
                <w:szCs w:val="20"/>
                <w:vertAlign w:val="superscript"/>
              </w:rPr>
              <w:t>c</w:t>
            </w:r>
          </w:p>
        </w:tc>
        <w:tc>
          <w:tcPr>
            <w:tcW w:w="1180" w:type="dxa"/>
            <w:tcBorders>
              <w:top w:val="nil"/>
              <w:left w:val="nil"/>
              <w:bottom w:val="nil"/>
              <w:right w:val="nil"/>
            </w:tcBorders>
            <w:shd w:val="clear" w:color="auto" w:fill="auto"/>
            <w:noWrap/>
            <w:vAlign w:val="bottom"/>
            <w:hideMark/>
          </w:tcPr>
          <w:p w14:paraId="1740EC7B"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200000</w:t>
            </w:r>
            <w:r w:rsidRPr="00BB666A">
              <w:rPr>
                <w:rFonts w:ascii="Arial" w:eastAsia="Times New Roman" w:hAnsi="Arial" w:cs="Arial"/>
                <w:color w:val="000000"/>
                <w:sz w:val="20"/>
                <w:szCs w:val="20"/>
                <w:vertAlign w:val="superscript"/>
              </w:rPr>
              <w:t>c</w:t>
            </w:r>
          </w:p>
        </w:tc>
      </w:tr>
      <w:tr w:rsidR="00BB666A" w:rsidRPr="00FB6A8F" w14:paraId="367FBC9A" w14:textId="77777777" w:rsidTr="00BB666A">
        <w:trPr>
          <w:trHeight w:val="285"/>
        </w:trPr>
        <w:tc>
          <w:tcPr>
            <w:tcW w:w="2520" w:type="dxa"/>
            <w:tcBorders>
              <w:top w:val="nil"/>
              <w:left w:val="nil"/>
              <w:bottom w:val="nil"/>
              <w:right w:val="single" w:sz="4" w:space="0" w:color="auto"/>
            </w:tcBorders>
            <w:shd w:val="clear" w:color="auto" w:fill="auto"/>
            <w:noWrap/>
            <w:vAlign w:val="bottom"/>
          </w:tcPr>
          <w:p w14:paraId="5C4CB268" w14:textId="77777777" w:rsidR="00BB666A" w:rsidRPr="00BB666A" w:rsidRDefault="00BB666A" w:rsidP="00BB666A">
            <w:pPr>
              <w:spacing w:after="0" w:line="240" w:lineRule="auto"/>
              <w:jc w:val="right"/>
              <w:rPr>
                <w:rFonts w:ascii="Arial" w:eastAsia="Times New Roman" w:hAnsi="Arial" w:cs="Arial"/>
                <w:color w:val="000000"/>
                <w:sz w:val="20"/>
                <w:szCs w:val="20"/>
              </w:rPr>
            </w:pPr>
          </w:p>
        </w:tc>
        <w:tc>
          <w:tcPr>
            <w:tcW w:w="2440" w:type="dxa"/>
            <w:tcBorders>
              <w:top w:val="nil"/>
              <w:left w:val="single" w:sz="4" w:space="0" w:color="auto"/>
              <w:bottom w:val="nil"/>
              <w:right w:val="nil"/>
            </w:tcBorders>
            <w:shd w:val="clear" w:color="auto" w:fill="auto"/>
            <w:noWrap/>
            <w:vAlign w:val="bottom"/>
          </w:tcPr>
          <w:p w14:paraId="0565186D"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sz w:val="20"/>
                <w:szCs w:val="20"/>
              </w:rPr>
              <w:t>Nurse Practitioner</w:t>
            </w:r>
          </w:p>
        </w:tc>
        <w:tc>
          <w:tcPr>
            <w:tcW w:w="6860" w:type="dxa"/>
            <w:tcBorders>
              <w:top w:val="nil"/>
              <w:left w:val="nil"/>
              <w:bottom w:val="nil"/>
              <w:right w:val="nil"/>
            </w:tcBorders>
            <w:shd w:val="clear" w:color="auto" w:fill="auto"/>
            <w:noWrap/>
            <w:vAlign w:val="bottom"/>
          </w:tcPr>
          <w:p w14:paraId="1266BC82"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2017 American Association of Colleges of Nursing</w:t>
            </w:r>
          </w:p>
        </w:tc>
        <w:tc>
          <w:tcPr>
            <w:tcW w:w="1580" w:type="dxa"/>
            <w:tcBorders>
              <w:top w:val="nil"/>
              <w:left w:val="nil"/>
              <w:bottom w:val="nil"/>
              <w:right w:val="nil"/>
            </w:tcBorders>
            <w:shd w:val="clear" w:color="auto" w:fill="auto"/>
            <w:noWrap/>
            <w:vAlign w:val="bottom"/>
          </w:tcPr>
          <w:p w14:paraId="0A5A6F77" w14:textId="77777777" w:rsidR="00BB666A" w:rsidRPr="00BB666A" w:rsidRDefault="00BB666A" w:rsidP="00BB666A">
            <w:pPr>
              <w:spacing w:after="0" w:line="240" w:lineRule="auto"/>
              <w:rPr>
                <w:rFonts w:ascii="Arial" w:eastAsia="Times New Roman" w:hAnsi="Arial" w:cs="Arial"/>
                <w:sz w:val="20"/>
                <w:szCs w:val="20"/>
              </w:rPr>
            </w:pPr>
            <w:r w:rsidRPr="00BB666A">
              <w:rPr>
                <w:rFonts w:ascii="Arial" w:eastAsia="Times New Roman" w:hAnsi="Arial" w:cs="Arial"/>
                <w:sz w:val="20"/>
                <w:szCs w:val="20"/>
              </w:rPr>
              <w:t>20566</w:t>
            </w:r>
            <w:r w:rsidRPr="00BB666A">
              <w:rPr>
                <w:rFonts w:ascii="Arial" w:eastAsia="Times New Roman" w:hAnsi="Arial" w:cs="Arial"/>
                <w:sz w:val="20"/>
                <w:szCs w:val="20"/>
                <w:vertAlign w:val="superscript"/>
              </w:rPr>
              <w:t>a</w:t>
            </w:r>
          </w:p>
        </w:tc>
        <w:tc>
          <w:tcPr>
            <w:tcW w:w="1180" w:type="dxa"/>
            <w:tcBorders>
              <w:top w:val="nil"/>
              <w:left w:val="nil"/>
              <w:bottom w:val="nil"/>
              <w:right w:val="nil"/>
            </w:tcBorders>
            <w:shd w:val="clear" w:color="auto" w:fill="auto"/>
            <w:noWrap/>
            <w:vAlign w:val="bottom"/>
          </w:tcPr>
          <w:p w14:paraId="4A72F076"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55000</w:t>
            </w:r>
            <w:r w:rsidRPr="00BB666A">
              <w:rPr>
                <w:rFonts w:ascii="Arial" w:eastAsia="Times New Roman" w:hAnsi="Arial" w:cs="Arial"/>
                <w:color w:val="000000"/>
                <w:sz w:val="20"/>
                <w:szCs w:val="20"/>
                <w:vertAlign w:val="superscript"/>
              </w:rPr>
              <w:t>e</w:t>
            </w:r>
          </w:p>
        </w:tc>
      </w:tr>
      <w:tr w:rsidR="00BB666A" w:rsidRPr="00FB6A8F" w14:paraId="769F29F3" w14:textId="77777777" w:rsidTr="00BB666A">
        <w:trPr>
          <w:trHeight w:val="285"/>
        </w:trPr>
        <w:tc>
          <w:tcPr>
            <w:tcW w:w="2520" w:type="dxa"/>
            <w:tcBorders>
              <w:top w:val="nil"/>
              <w:left w:val="nil"/>
              <w:bottom w:val="nil"/>
              <w:right w:val="single" w:sz="4" w:space="0" w:color="auto"/>
            </w:tcBorders>
            <w:shd w:val="clear" w:color="auto" w:fill="auto"/>
            <w:noWrap/>
            <w:vAlign w:val="bottom"/>
            <w:hideMark/>
          </w:tcPr>
          <w:p w14:paraId="5D7342B3" w14:textId="77777777" w:rsidR="00BB666A" w:rsidRPr="00BB666A" w:rsidRDefault="00BB666A" w:rsidP="00BB666A">
            <w:pPr>
              <w:spacing w:after="0" w:line="240" w:lineRule="auto"/>
              <w:jc w:val="right"/>
              <w:rPr>
                <w:rFonts w:ascii="Arial" w:eastAsia="Times New Roman" w:hAnsi="Arial" w:cs="Arial"/>
                <w:color w:val="000000"/>
                <w:sz w:val="20"/>
                <w:szCs w:val="20"/>
              </w:rPr>
            </w:pPr>
          </w:p>
        </w:tc>
        <w:tc>
          <w:tcPr>
            <w:tcW w:w="2440" w:type="dxa"/>
            <w:tcBorders>
              <w:top w:val="nil"/>
              <w:left w:val="single" w:sz="4" w:space="0" w:color="auto"/>
              <w:bottom w:val="nil"/>
              <w:right w:val="nil"/>
            </w:tcBorders>
            <w:shd w:val="clear" w:color="auto" w:fill="auto"/>
            <w:noWrap/>
            <w:vAlign w:val="bottom"/>
            <w:hideMark/>
          </w:tcPr>
          <w:p w14:paraId="29D2B64E"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Optometry</w:t>
            </w:r>
          </w:p>
        </w:tc>
        <w:tc>
          <w:tcPr>
            <w:tcW w:w="6860" w:type="dxa"/>
            <w:tcBorders>
              <w:top w:val="nil"/>
              <w:left w:val="nil"/>
              <w:bottom w:val="nil"/>
              <w:right w:val="nil"/>
            </w:tcBorders>
            <w:shd w:val="clear" w:color="auto" w:fill="auto"/>
            <w:noWrap/>
            <w:vAlign w:val="bottom"/>
            <w:hideMark/>
          </w:tcPr>
          <w:p w14:paraId="13A889AF"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2021 Association of Schools and Colleges of Optometry</w:t>
            </w:r>
          </w:p>
        </w:tc>
        <w:tc>
          <w:tcPr>
            <w:tcW w:w="1580" w:type="dxa"/>
            <w:tcBorders>
              <w:top w:val="nil"/>
              <w:left w:val="nil"/>
              <w:bottom w:val="nil"/>
              <w:right w:val="nil"/>
            </w:tcBorders>
            <w:shd w:val="clear" w:color="auto" w:fill="auto"/>
            <w:noWrap/>
            <w:vAlign w:val="bottom"/>
            <w:hideMark/>
          </w:tcPr>
          <w:p w14:paraId="43B6ACA8" w14:textId="77777777" w:rsidR="00BB666A" w:rsidRPr="00BB666A" w:rsidRDefault="00BB666A" w:rsidP="00BB666A">
            <w:pPr>
              <w:spacing w:after="0" w:line="240" w:lineRule="auto"/>
              <w:rPr>
                <w:rFonts w:ascii="Arial" w:eastAsia="Times New Roman" w:hAnsi="Arial" w:cs="Arial"/>
                <w:sz w:val="20"/>
                <w:szCs w:val="20"/>
              </w:rPr>
            </w:pPr>
            <w:r w:rsidRPr="00BB666A">
              <w:rPr>
                <w:rFonts w:ascii="Arial" w:eastAsia="Times New Roman" w:hAnsi="Arial" w:cs="Arial"/>
                <w:sz w:val="20"/>
                <w:szCs w:val="20"/>
              </w:rPr>
              <w:t>11324</w:t>
            </w:r>
          </w:p>
        </w:tc>
        <w:tc>
          <w:tcPr>
            <w:tcW w:w="1180" w:type="dxa"/>
            <w:tcBorders>
              <w:top w:val="nil"/>
              <w:left w:val="nil"/>
              <w:bottom w:val="nil"/>
              <w:right w:val="nil"/>
            </w:tcBorders>
            <w:shd w:val="clear" w:color="auto" w:fill="auto"/>
            <w:noWrap/>
            <w:vAlign w:val="bottom"/>
            <w:hideMark/>
          </w:tcPr>
          <w:p w14:paraId="520A77B5"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147524</w:t>
            </w:r>
          </w:p>
        </w:tc>
      </w:tr>
      <w:tr w:rsidR="00BB666A" w:rsidRPr="00FB6A8F" w14:paraId="49901528" w14:textId="77777777" w:rsidTr="00BB666A">
        <w:trPr>
          <w:trHeight w:val="315"/>
        </w:trPr>
        <w:tc>
          <w:tcPr>
            <w:tcW w:w="2520" w:type="dxa"/>
            <w:tcBorders>
              <w:top w:val="nil"/>
              <w:left w:val="nil"/>
              <w:bottom w:val="nil"/>
              <w:right w:val="single" w:sz="4" w:space="0" w:color="auto"/>
            </w:tcBorders>
            <w:shd w:val="clear" w:color="auto" w:fill="auto"/>
            <w:noWrap/>
            <w:vAlign w:val="bottom"/>
            <w:hideMark/>
          </w:tcPr>
          <w:p w14:paraId="53194F41" w14:textId="77777777" w:rsidR="00BB666A" w:rsidRPr="00BB666A" w:rsidRDefault="00BB666A" w:rsidP="00BB666A">
            <w:pPr>
              <w:spacing w:after="0" w:line="240" w:lineRule="auto"/>
              <w:jc w:val="right"/>
              <w:rPr>
                <w:rFonts w:ascii="Arial" w:eastAsia="Times New Roman" w:hAnsi="Arial" w:cs="Arial"/>
                <w:color w:val="000000"/>
                <w:sz w:val="20"/>
                <w:szCs w:val="20"/>
              </w:rPr>
            </w:pPr>
          </w:p>
        </w:tc>
        <w:tc>
          <w:tcPr>
            <w:tcW w:w="2440" w:type="dxa"/>
            <w:tcBorders>
              <w:top w:val="nil"/>
              <w:left w:val="single" w:sz="4" w:space="0" w:color="auto"/>
              <w:bottom w:val="nil"/>
              <w:right w:val="nil"/>
            </w:tcBorders>
            <w:shd w:val="clear" w:color="auto" w:fill="auto"/>
            <w:noWrap/>
            <w:vAlign w:val="bottom"/>
            <w:hideMark/>
          </w:tcPr>
          <w:p w14:paraId="0D0253BF"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Pharmacy</w:t>
            </w:r>
          </w:p>
        </w:tc>
        <w:tc>
          <w:tcPr>
            <w:tcW w:w="6860" w:type="dxa"/>
            <w:tcBorders>
              <w:top w:val="nil"/>
              <w:left w:val="nil"/>
              <w:bottom w:val="nil"/>
              <w:right w:val="nil"/>
            </w:tcBorders>
            <w:shd w:val="clear" w:color="auto" w:fill="auto"/>
            <w:noWrap/>
            <w:vAlign w:val="bottom"/>
            <w:hideMark/>
          </w:tcPr>
          <w:p w14:paraId="2D5385C7"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2021 American Association of Colleges of Pharmacy</w:t>
            </w:r>
          </w:p>
        </w:tc>
        <w:tc>
          <w:tcPr>
            <w:tcW w:w="1580" w:type="dxa"/>
            <w:tcBorders>
              <w:top w:val="nil"/>
              <w:left w:val="nil"/>
              <w:bottom w:val="nil"/>
              <w:right w:val="nil"/>
            </w:tcBorders>
            <w:shd w:val="clear" w:color="auto" w:fill="auto"/>
            <w:noWrap/>
            <w:vAlign w:val="bottom"/>
            <w:hideMark/>
          </w:tcPr>
          <w:p w14:paraId="783FF064" w14:textId="77777777" w:rsidR="00BB666A" w:rsidRPr="00BB666A" w:rsidRDefault="00BB666A" w:rsidP="00BB666A">
            <w:pPr>
              <w:spacing w:after="0" w:line="240" w:lineRule="auto"/>
              <w:rPr>
                <w:rFonts w:ascii="Arial" w:eastAsia="Times New Roman" w:hAnsi="Arial" w:cs="Arial"/>
                <w:sz w:val="20"/>
                <w:szCs w:val="20"/>
              </w:rPr>
            </w:pPr>
            <w:r w:rsidRPr="00BB666A">
              <w:rPr>
                <w:rFonts w:ascii="Arial" w:eastAsia="Times New Roman" w:hAnsi="Arial" w:cs="Arial"/>
                <w:sz w:val="20"/>
                <w:szCs w:val="20"/>
              </w:rPr>
              <w:t>20566</w:t>
            </w:r>
            <w:r w:rsidRPr="00BB666A">
              <w:rPr>
                <w:rFonts w:ascii="Arial" w:eastAsia="Times New Roman" w:hAnsi="Arial" w:cs="Arial"/>
                <w:sz w:val="20"/>
                <w:szCs w:val="20"/>
                <w:vertAlign w:val="superscript"/>
              </w:rPr>
              <w:t>a</w:t>
            </w:r>
          </w:p>
        </w:tc>
        <w:tc>
          <w:tcPr>
            <w:tcW w:w="1180" w:type="dxa"/>
            <w:tcBorders>
              <w:top w:val="nil"/>
              <w:left w:val="nil"/>
              <w:bottom w:val="nil"/>
              <w:right w:val="nil"/>
            </w:tcBorders>
            <w:shd w:val="clear" w:color="auto" w:fill="auto"/>
            <w:noWrap/>
            <w:vAlign w:val="bottom"/>
            <w:hideMark/>
          </w:tcPr>
          <w:p w14:paraId="47F62902"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173561</w:t>
            </w:r>
          </w:p>
        </w:tc>
      </w:tr>
      <w:tr w:rsidR="00BB666A" w:rsidRPr="00FB6A8F" w14:paraId="7CFF0D2C" w14:textId="77777777" w:rsidTr="00BB666A">
        <w:trPr>
          <w:trHeight w:val="285"/>
        </w:trPr>
        <w:tc>
          <w:tcPr>
            <w:tcW w:w="2520" w:type="dxa"/>
            <w:tcBorders>
              <w:top w:val="nil"/>
              <w:left w:val="nil"/>
              <w:bottom w:val="nil"/>
              <w:right w:val="single" w:sz="4" w:space="0" w:color="auto"/>
            </w:tcBorders>
            <w:shd w:val="clear" w:color="auto" w:fill="auto"/>
            <w:noWrap/>
            <w:vAlign w:val="bottom"/>
            <w:hideMark/>
          </w:tcPr>
          <w:p w14:paraId="37887ACB" w14:textId="77777777" w:rsidR="00BB666A" w:rsidRPr="00BB666A" w:rsidRDefault="00BB666A" w:rsidP="00BB666A">
            <w:pPr>
              <w:spacing w:after="0" w:line="240" w:lineRule="auto"/>
              <w:jc w:val="right"/>
              <w:rPr>
                <w:rFonts w:ascii="Arial" w:eastAsia="Times New Roman" w:hAnsi="Arial" w:cs="Arial"/>
                <w:color w:val="000000"/>
                <w:sz w:val="20"/>
                <w:szCs w:val="20"/>
              </w:rPr>
            </w:pPr>
          </w:p>
        </w:tc>
        <w:tc>
          <w:tcPr>
            <w:tcW w:w="2440" w:type="dxa"/>
            <w:tcBorders>
              <w:top w:val="nil"/>
              <w:left w:val="single" w:sz="4" w:space="0" w:color="auto"/>
              <w:bottom w:val="nil"/>
              <w:right w:val="nil"/>
            </w:tcBorders>
            <w:shd w:val="clear" w:color="auto" w:fill="auto"/>
            <w:noWrap/>
            <w:vAlign w:val="bottom"/>
            <w:hideMark/>
          </w:tcPr>
          <w:p w14:paraId="09DBA0BB" w14:textId="77777777" w:rsidR="00BB666A" w:rsidRPr="00BB666A" w:rsidRDefault="00BB666A" w:rsidP="00BB666A">
            <w:pPr>
              <w:spacing w:after="0" w:line="240" w:lineRule="auto"/>
              <w:rPr>
                <w:rFonts w:ascii="Arial" w:eastAsia="Times New Roman" w:hAnsi="Arial" w:cs="Arial"/>
                <w:sz w:val="20"/>
                <w:szCs w:val="20"/>
              </w:rPr>
            </w:pPr>
            <w:r w:rsidRPr="00BB666A">
              <w:rPr>
                <w:rFonts w:ascii="Arial" w:eastAsia="Times New Roman" w:hAnsi="Arial" w:cs="Arial"/>
                <w:sz w:val="20"/>
                <w:szCs w:val="20"/>
              </w:rPr>
              <w:t>Physical Therapy</w:t>
            </w:r>
          </w:p>
        </w:tc>
        <w:tc>
          <w:tcPr>
            <w:tcW w:w="6860" w:type="dxa"/>
            <w:tcBorders>
              <w:top w:val="nil"/>
              <w:left w:val="nil"/>
              <w:bottom w:val="nil"/>
              <w:right w:val="nil"/>
            </w:tcBorders>
            <w:shd w:val="clear" w:color="auto" w:fill="auto"/>
            <w:noWrap/>
            <w:vAlign w:val="bottom"/>
            <w:hideMark/>
          </w:tcPr>
          <w:p w14:paraId="49B1D763" w14:textId="3AB3DEAE" w:rsidR="00BB666A" w:rsidRPr="00BB666A" w:rsidRDefault="003B664D" w:rsidP="00BB666A">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Benchmarking in PT Education Study</w:t>
            </w:r>
            <w:r w:rsidR="00BB666A" w:rsidRPr="00BB666A">
              <w:rPr>
                <w:rFonts w:ascii="Arial" w:eastAsia="Times New Roman" w:hAnsi="Arial" w:cs="Arial"/>
                <w:color w:val="000000"/>
                <w:sz w:val="20"/>
                <w:szCs w:val="20"/>
              </w:rPr>
              <w:t xml:space="preserve"> Waves 1-3</w:t>
            </w:r>
          </w:p>
        </w:tc>
        <w:tc>
          <w:tcPr>
            <w:tcW w:w="1580" w:type="dxa"/>
            <w:tcBorders>
              <w:top w:val="nil"/>
              <w:left w:val="nil"/>
              <w:bottom w:val="nil"/>
              <w:right w:val="nil"/>
            </w:tcBorders>
            <w:shd w:val="clear" w:color="auto" w:fill="auto"/>
            <w:noWrap/>
            <w:vAlign w:val="bottom"/>
            <w:hideMark/>
          </w:tcPr>
          <w:p w14:paraId="46A0C64F" w14:textId="77777777" w:rsidR="00BB666A" w:rsidRPr="00BB666A" w:rsidRDefault="00BB666A" w:rsidP="00BB666A">
            <w:pPr>
              <w:spacing w:after="0" w:line="240" w:lineRule="auto"/>
              <w:rPr>
                <w:rFonts w:ascii="Arial" w:eastAsia="Times New Roman" w:hAnsi="Arial" w:cs="Arial"/>
                <w:sz w:val="20"/>
                <w:szCs w:val="20"/>
              </w:rPr>
            </w:pPr>
            <w:r w:rsidRPr="00BB666A">
              <w:rPr>
                <w:rFonts w:ascii="Arial" w:eastAsia="Times New Roman" w:hAnsi="Arial" w:cs="Arial"/>
                <w:sz w:val="20"/>
                <w:szCs w:val="20"/>
              </w:rPr>
              <w:t>16804</w:t>
            </w:r>
          </w:p>
        </w:tc>
        <w:tc>
          <w:tcPr>
            <w:tcW w:w="1180" w:type="dxa"/>
            <w:tcBorders>
              <w:top w:val="nil"/>
              <w:left w:val="nil"/>
              <w:bottom w:val="nil"/>
              <w:right w:val="nil"/>
            </w:tcBorders>
            <w:shd w:val="clear" w:color="auto" w:fill="auto"/>
            <w:noWrap/>
            <w:vAlign w:val="bottom"/>
            <w:hideMark/>
          </w:tcPr>
          <w:p w14:paraId="20E49A45"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82788</w:t>
            </w:r>
          </w:p>
        </w:tc>
      </w:tr>
      <w:tr w:rsidR="00BB666A" w:rsidRPr="00FB6A8F" w14:paraId="1EAD2EE5" w14:textId="77777777" w:rsidTr="00BB666A">
        <w:trPr>
          <w:trHeight w:val="315"/>
        </w:trPr>
        <w:tc>
          <w:tcPr>
            <w:tcW w:w="2520" w:type="dxa"/>
            <w:tcBorders>
              <w:top w:val="nil"/>
              <w:left w:val="nil"/>
              <w:right w:val="single" w:sz="4" w:space="0" w:color="auto"/>
            </w:tcBorders>
            <w:shd w:val="clear" w:color="auto" w:fill="auto"/>
            <w:noWrap/>
            <w:vAlign w:val="bottom"/>
            <w:hideMark/>
          </w:tcPr>
          <w:p w14:paraId="5FA95575" w14:textId="77777777" w:rsidR="00BB666A" w:rsidRPr="00BB666A" w:rsidRDefault="00BB666A" w:rsidP="00BB666A">
            <w:pPr>
              <w:spacing w:after="0" w:line="240" w:lineRule="auto"/>
              <w:jc w:val="right"/>
              <w:rPr>
                <w:rFonts w:ascii="Arial" w:eastAsia="Times New Roman" w:hAnsi="Arial" w:cs="Arial"/>
                <w:color w:val="000000"/>
                <w:sz w:val="20"/>
                <w:szCs w:val="20"/>
              </w:rPr>
            </w:pPr>
          </w:p>
        </w:tc>
        <w:tc>
          <w:tcPr>
            <w:tcW w:w="2440" w:type="dxa"/>
            <w:tcBorders>
              <w:top w:val="nil"/>
              <w:left w:val="single" w:sz="4" w:space="0" w:color="auto"/>
              <w:right w:val="nil"/>
            </w:tcBorders>
            <w:shd w:val="clear" w:color="auto" w:fill="auto"/>
            <w:noWrap/>
            <w:vAlign w:val="bottom"/>
            <w:hideMark/>
          </w:tcPr>
          <w:p w14:paraId="7E4048BC"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Physician Assistant</w:t>
            </w:r>
          </w:p>
        </w:tc>
        <w:tc>
          <w:tcPr>
            <w:tcW w:w="6860" w:type="dxa"/>
            <w:tcBorders>
              <w:top w:val="nil"/>
              <w:left w:val="nil"/>
              <w:right w:val="nil"/>
            </w:tcBorders>
            <w:shd w:val="clear" w:color="auto" w:fill="auto"/>
            <w:noWrap/>
            <w:vAlign w:val="bottom"/>
            <w:hideMark/>
          </w:tcPr>
          <w:p w14:paraId="03334F55"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2019 Physician Assistant Education Association</w:t>
            </w:r>
          </w:p>
        </w:tc>
        <w:tc>
          <w:tcPr>
            <w:tcW w:w="1580" w:type="dxa"/>
            <w:tcBorders>
              <w:top w:val="nil"/>
              <w:left w:val="nil"/>
              <w:right w:val="nil"/>
            </w:tcBorders>
            <w:shd w:val="clear" w:color="auto" w:fill="auto"/>
            <w:noWrap/>
            <w:vAlign w:val="bottom"/>
            <w:hideMark/>
          </w:tcPr>
          <w:p w14:paraId="62772D3E" w14:textId="77777777" w:rsidR="00BB666A" w:rsidRPr="00BB666A" w:rsidRDefault="00BB666A" w:rsidP="00BB666A">
            <w:pPr>
              <w:spacing w:after="0" w:line="240" w:lineRule="auto"/>
              <w:rPr>
                <w:rFonts w:ascii="Arial" w:eastAsia="Times New Roman" w:hAnsi="Arial" w:cs="Arial"/>
                <w:sz w:val="20"/>
                <w:szCs w:val="20"/>
              </w:rPr>
            </w:pPr>
            <w:r w:rsidRPr="00BB666A">
              <w:rPr>
                <w:rFonts w:ascii="Arial" w:eastAsia="Times New Roman" w:hAnsi="Arial" w:cs="Arial"/>
                <w:sz w:val="20"/>
                <w:szCs w:val="20"/>
              </w:rPr>
              <w:t>30000</w:t>
            </w:r>
            <w:r w:rsidRPr="00BB666A">
              <w:rPr>
                <w:rFonts w:ascii="Arial" w:eastAsia="Times New Roman" w:hAnsi="Arial" w:cs="Arial"/>
                <w:sz w:val="20"/>
                <w:szCs w:val="20"/>
                <w:vertAlign w:val="superscript"/>
              </w:rPr>
              <w:t>d</w:t>
            </w:r>
          </w:p>
        </w:tc>
        <w:tc>
          <w:tcPr>
            <w:tcW w:w="1180" w:type="dxa"/>
            <w:tcBorders>
              <w:top w:val="nil"/>
              <w:left w:val="nil"/>
              <w:right w:val="nil"/>
            </w:tcBorders>
            <w:shd w:val="clear" w:color="auto" w:fill="auto"/>
            <w:noWrap/>
            <w:vAlign w:val="bottom"/>
            <w:hideMark/>
          </w:tcPr>
          <w:p w14:paraId="110F9AAA"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105000</w:t>
            </w:r>
            <w:r w:rsidRPr="00BB666A">
              <w:rPr>
                <w:rFonts w:ascii="Arial" w:eastAsia="Times New Roman" w:hAnsi="Arial" w:cs="Arial"/>
                <w:color w:val="000000"/>
                <w:sz w:val="20"/>
                <w:szCs w:val="20"/>
                <w:vertAlign w:val="superscript"/>
              </w:rPr>
              <w:t>d</w:t>
            </w:r>
          </w:p>
        </w:tc>
      </w:tr>
      <w:tr w:rsidR="00BB666A" w:rsidRPr="00FB6A8F" w14:paraId="60D71588" w14:textId="77777777" w:rsidTr="00BB666A">
        <w:trPr>
          <w:trHeight w:val="315"/>
        </w:trPr>
        <w:tc>
          <w:tcPr>
            <w:tcW w:w="2520" w:type="dxa"/>
            <w:tcBorders>
              <w:top w:val="single" w:sz="4" w:space="0" w:color="auto"/>
              <w:left w:val="nil"/>
              <w:bottom w:val="nil"/>
              <w:right w:val="single" w:sz="4" w:space="0" w:color="auto"/>
            </w:tcBorders>
            <w:shd w:val="clear" w:color="auto" w:fill="auto"/>
            <w:noWrap/>
            <w:vAlign w:val="bottom"/>
            <w:hideMark/>
          </w:tcPr>
          <w:p w14:paraId="74ECD770"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Government database</w:t>
            </w:r>
          </w:p>
        </w:tc>
        <w:tc>
          <w:tcPr>
            <w:tcW w:w="2440" w:type="dxa"/>
            <w:tcBorders>
              <w:top w:val="single" w:sz="4" w:space="0" w:color="auto"/>
              <w:left w:val="single" w:sz="4" w:space="0" w:color="auto"/>
              <w:bottom w:val="nil"/>
              <w:right w:val="nil"/>
            </w:tcBorders>
            <w:shd w:val="clear" w:color="auto" w:fill="auto"/>
            <w:noWrap/>
            <w:vAlign w:val="bottom"/>
            <w:hideMark/>
          </w:tcPr>
          <w:p w14:paraId="3D11D222" w14:textId="77777777" w:rsidR="00BB666A" w:rsidRPr="00BB666A" w:rsidRDefault="00BB666A" w:rsidP="00BB666A">
            <w:pPr>
              <w:spacing w:after="0" w:line="240" w:lineRule="auto"/>
              <w:rPr>
                <w:rFonts w:ascii="Arial" w:eastAsia="Times New Roman" w:hAnsi="Arial" w:cs="Arial"/>
                <w:sz w:val="20"/>
                <w:szCs w:val="20"/>
              </w:rPr>
            </w:pPr>
            <w:r w:rsidRPr="00BB666A">
              <w:rPr>
                <w:rFonts w:ascii="Arial" w:eastAsia="Times New Roman" w:hAnsi="Arial" w:cs="Arial"/>
                <w:sz w:val="20"/>
                <w:szCs w:val="20"/>
              </w:rPr>
              <w:t>Audiology</w:t>
            </w:r>
          </w:p>
        </w:tc>
        <w:tc>
          <w:tcPr>
            <w:tcW w:w="6860" w:type="dxa"/>
            <w:tcBorders>
              <w:top w:val="single" w:sz="4" w:space="0" w:color="auto"/>
              <w:left w:val="nil"/>
              <w:bottom w:val="nil"/>
              <w:right w:val="nil"/>
            </w:tcBorders>
            <w:shd w:val="clear" w:color="auto" w:fill="auto"/>
            <w:noWrap/>
            <w:vAlign w:val="bottom"/>
            <w:hideMark/>
          </w:tcPr>
          <w:p w14:paraId="6FB7324C"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 xml:space="preserve">National Center for Educational Statistics: </w:t>
            </w:r>
            <w:proofErr w:type="gramStart"/>
            <w:r w:rsidRPr="00BB666A">
              <w:rPr>
                <w:rFonts w:ascii="Arial" w:eastAsia="Times New Roman" w:hAnsi="Arial" w:cs="Arial"/>
                <w:color w:val="000000"/>
                <w:sz w:val="20"/>
                <w:szCs w:val="20"/>
              </w:rPr>
              <w:t>Other</w:t>
            </w:r>
            <w:proofErr w:type="gramEnd"/>
            <w:r w:rsidRPr="00BB666A">
              <w:rPr>
                <w:rFonts w:ascii="Arial" w:eastAsia="Times New Roman" w:hAnsi="Arial" w:cs="Arial"/>
                <w:color w:val="000000"/>
                <w:sz w:val="20"/>
                <w:szCs w:val="20"/>
              </w:rPr>
              <w:t xml:space="preserve"> doctorate (non-Ph.D.)</w:t>
            </w:r>
          </w:p>
        </w:tc>
        <w:tc>
          <w:tcPr>
            <w:tcW w:w="1580" w:type="dxa"/>
            <w:tcBorders>
              <w:top w:val="single" w:sz="4" w:space="0" w:color="auto"/>
              <w:left w:val="nil"/>
              <w:bottom w:val="nil"/>
              <w:right w:val="nil"/>
            </w:tcBorders>
            <w:shd w:val="clear" w:color="auto" w:fill="auto"/>
            <w:noWrap/>
            <w:vAlign w:val="bottom"/>
            <w:hideMark/>
          </w:tcPr>
          <w:p w14:paraId="6211868B" w14:textId="77777777" w:rsidR="00BB666A" w:rsidRPr="00BB666A" w:rsidRDefault="00BB666A" w:rsidP="00BB666A">
            <w:pPr>
              <w:spacing w:after="0" w:line="240" w:lineRule="auto"/>
              <w:rPr>
                <w:rFonts w:ascii="Arial" w:eastAsia="Times New Roman" w:hAnsi="Arial" w:cs="Arial"/>
                <w:sz w:val="20"/>
                <w:szCs w:val="20"/>
              </w:rPr>
            </w:pPr>
            <w:r w:rsidRPr="00BB666A">
              <w:rPr>
                <w:rFonts w:ascii="Arial" w:eastAsia="Times New Roman" w:hAnsi="Arial" w:cs="Arial"/>
                <w:sz w:val="20"/>
                <w:szCs w:val="20"/>
              </w:rPr>
              <w:t>20566</w:t>
            </w:r>
            <w:r w:rsidRPr="00BB666A">
              <w:rPr>
                <w:rFonts w:ascii="Arial" w:eastAsia="Times New Roman" w:hAnsi="Arial" w:cs="Arial"/>
                <w:sz w:val="20"/>
                <w:szCs w:val="20"/>
                <w:vertAlign w:val="superscript"/>
              </w:rPr>
              <w:t>a</w:t>
            </w:r>
          </w:p>
        </w:tc>
        <w:tc>
          <w:tcPr>
            <w:tcW w:w="1180" w:type="dxa"/>
            <w:tcBorders>
              <w:top w:val="single" w:sz="4" w:space="0" w:color="auto"/>
              <w:left w:val="nil"/>
              <w:bottom w:val="nil"/>
              <w:right w:val="nil"/>
            </w:tcBorders>
            <w:shd w:val="clear" w:color="auto" w:fill="auto"/>
            <w:noWrap/>
            <w:vAlign w:val="bottom"/>
            <w:hideMark/>
          </w:tcPr>
          <w:p w14:paraId="556362EE"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140349</w:t>
            </w:r>
            <w:r w:rsidRPr="00BB666A">
              <w:rPr>
                <w:rFonts w:ascii="Arial" w:eastAsia="Times New Roman" w:hAnsi="Arial" w:cs="Arial"/>
                <w:color w:val="000000"/>
                <w:sz w:val="20"/>
                <w:szCs w:val="20"/>
                <w:vertAlign w:val="superscript"/>
              </w:rPr>
              <w:t>f</w:t>
            </w:r>
          </w:p>
        </w:tc>
      </w:tr>
      <w:tr w:rsidR="00BB666A" w:rsidRPr="00FB6A8F" w14:paraId="42F8BBB2" w14:textId="77777777" w:rsidTr="00BB666A">
        <w:trPr>
          <w:trHeight w:val="315"/>
        </w:trPr>
        <w:tc>
          <w:tcPr>
            <w:tcW w:w="2520" w:type="dxa"/>
            <w:tcBorders>
              <w:top w:val="nil"/>
              <w:left w:val="nil"/>
              <w:right w:val="single" w:sz="4" w:space="0" w:color="auto"/>
            </w:tcBorders>
            <w:shd w:val="clear" w:color="auto" w:fill="auto"/>
            <w:noWrap/>
            <w:vAlign w:val="bottom"/>
            <w:hideMark/>
          </w:tcPr>
          <w:p w14:paraId="3661F0C7"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w:t>
            </w:r>
            <w:proofErr w:type="gramStart"/>
            <w:r w:rsidRPr="00BB666A">
              <w:rPr>
                <w:rFonts w:ascii="Arial" w:eastAsia="Times New Roman" w:hAnsi="Arial" w:cs="Arial"/>
                <w:color w:val="000000"/>
                <w:sz w:val="20"/>
                <w:szCs w:val="20"/>
              </w:rPr>
              <w:t>high</w:t>
            </w:r>
            <w:proofErr w:type="gramEnd"/>
            <w:r w:rsidRPr="00BB666A">
              <w:rPr>
                <w:rFonts w:ascii="Arial" w:eastAsia="Times New Roman" w:hAnsi="Arial" w:cs="Arial"/>
                <w:color w:val="000000"/>
                <w:sz w:val="20"/>
                <w:szCs w:val="20"/>
              </w:rPr>
              <w:t xml:space="preserve"> reliability)</w:t>
            </w:r>
          </w:p>
        </w:tc>
        <w:tc>
          <w:tcPr>
            <w:tcW w:w="2440" w:type="dxa"/>
            <w:tcBorders>
              <w:top w:val="nil"/>
              <w:left w:val="single" w:sz="4" w:space="0" w:color="auto"/>
              <w:right w:val="nil"/>
            </w:tcBorders>
            <w:shd w:val="clear" w:color="auto" w:fill="auto"/>
            <w:noWrap/>
            <w:vAlign w:val="bottom"/>
            <w:hideMark/>
          </w:tcPr>
          <w:p w14:paraId="665ECB1F" w14:textId="77777777" w:rsidR="00BB666A" w:rsidRPr="00BB666A" w:rsidRDefault="00BB666A" w:rsidP="00BB666A">
            <w:pPr>
              <w:spacing w:after="0" w:line="240" w:lineRule="auto"/>
              <w:rPr>
                <w:rFonts w:ascii="Arial" w:eastAsia="Times New Roman" w:hAnsi="Arial" w:cs="Arial"/>
                <w:sz w:val="20"/>
                <w:szCs w:val="20"/>
              </w:rPr>
            </w:pPr>
            <w:r w:rsidRPr="00BB666A">
              <w:rPr>
                <w:rFonts w:ascii="Arial" w:eastAsia="Times New Roman" w:hAnsi="Arial" w:cs="Arial"/>
                <w:sz w:val="20"/>
                <w:szCs w:val="20"/>
              </w:rPr>
              <w:t>Genetic Counseling</w:t>
            </w:r>
          </w:p>
        </w:tc>
        <w:tc>
          <w:tcPr>
            <w:tcW w:w="6860" w:type="dxa"/>
            <w:tcBorders>
              <w:top w:val="nil"/>
              <w:left w:val="nil"/>
              <w:right w:val="nil"/>
            </w:tcBorders>
            <w:shd w:val="clear" w:color="auto" w:fill="auto"/>
            <w:noWrap/>
            <w:vAlign w:val="bottom"/>
            <w:hideMark/>
          </w:tcPr>
          <w:p w14:paraId="5DA35361"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 xml:space="preserve">National Center for Educational Statistics: Other </w:t>
            </w:r>
            <w:proofErr w:type="gramStart"/>
            <w:r w:rsidRPr="00BB666A">
              <w:rPr>
                <w:rFonts w:ascii="Arial" w:eastAsia="Times New Roman" w:hAnsi="Arial" w:cs="Arial"/>
                <w:color w:val="000000"/>
                <w:sz w:val="20"/>
                <w:szCs w:val="20"/>
              </w:rPr>
              <w:t>master of science</w:t>
            </w:r>
            <w:proofErr w:type="gramEnd"/>
            <w:r w:rsidRPr="00BB666A">
              <w:rPr>
                <w:rFonts w:ascii="Arial" w:eastAsia="Times New Roman" w:hAnsi="Arial" w:cs="Arial"/>
                <w:color w:val="000000"/>
                <w:sz w:val="20"/>
                <w:szCs w:val="20"/>
              </w:rPr>
              <w:t xml:space="preserve"> (M.S.)</w:t>
            </w:r>
          </w:p>
        </w:tc>
        <w:tc>
          <w:tcPr>
            <w:tcW w:w="1580" w:type="dxa"/>
            <w:tcBorders>
              <w:top w:val="nil"/>
              <w:left w:val="nil"/>
              <w:right w:val="nil"/>
            </w:tcBorders>
            <w:shd w:val="clear" w:color="auto" w:fill="auto"/>
            <w:noWrap/>
            <w:vAlign w:val="bottom"/>
            <w:hideMark/>
          </w:tcPr>
          <w:p w14:paraId="5DC29863" w14:textId="77777777" w:rsidR="00BB666A" w:rsidRPr="00BB666A" w:rsidRDefault="00BB666A" w:rsidP="00BB666A">
            <w:pPr>
              <w:spacing w:after="0" w:line="240" w:lineRule="auto"/>
              <w:rPr>
                <w:rFonts w:ascii="Arial" w:eastAsia="Times New Roman" w:hAnsi="Arial" w:cs="Arial"/>
                <w:sz w:val="20"/>
                <w:szCs w:val="20"/>
              </w:rPr>
            </w:pPr>
            <w:r w:rsidRPr="00BB666A">
              <w:rPr>
                <w:rFonts w:ascii="Arial" w:eastAsia="Times New Roman" w:hAnsi="Arial" w:cs="Arial"/>
                <w:sz w:val="20"/>
                <w:szCs w:val="20"/>
              </w:rPr>
              <w:t>20566</w:t>
            </w:r>
            <w:r w:rsidRPr="00BB666A">
              <w:rPr>
                <w:rFonts w:ascii="Arial" w:eastAsia="Times New Roman" w:hAnsi="Arial" w:cs="Arial"/>
                <w:sz w:val="20"/>
                <w:szCs w:val="20"/>
                <w:vertAlign w:val="superscript"/>
              </w:rPr>
              <w:t>a</w:t>
            </w:r>
          </w:p>
        </w:tc>
        <w:tc>
          <w:tcPr>
            <w:tcW w:w="1180" w:type="dxa"/>
            <w:tcBorders>
              <w:top w:val="nil"/>
              <w:left w:val="nil"/>
              <w:right w:val="nil"/>
            </w:tcBorders>
            <w:shd w:val="clear" w:color="auto" w:fill="auto"/>
            <w:noWrap/>
            <w:vAlign w:val="bottom"/>
            <w:hideMark/>
          </w:tcPr>
          <w:p w14:paraId="0D5CFA3D" w14:textId="77777777" w:rsidR="00BB666A" w:rsidRPr="00BB666A" w:rsidRDefault="00BB666A" w:rsidP="00BB666A">
            <w:pPr>
              <w:spacing w:after="0" w:line="240" w:lineRule="auto"/>
              <w:rPr>
                <w:rFonts w:ascii="Arial" w:eastAsia="Times New Roman" w:hAnsi="Arial" w:cs="Arial"/>
                <w:sz w:val="20"/>
                <w:szCs w:val="20"/>
              </w:rPr>
            </w:pPr>
            <w:r w:rsidRPr="00BB666A">
              <w:rPr>
                <w:rFonts w:ascii="Arial" w:eastAsia="Times New Roman" w:hAnsi="Arial" w:cs="Arial"/>
                <w:sz w:val="20"/>
                <w:szCs w:val="20"/>
              </w:rPr>
              <w:t>58415</w:t>
            </w:r>
            <w:r w:rsidRPr="00BB666A">
              <w:rPr>
                <w:rFonts w:ascii="Arial" w:eastAsia="Times New Roman" w:hAnsi="Arial" w:cs="Arial"/>
                <w:sz w:val="20"/>
                <w:szCs w:val="20"/>
                <w:vertAlign w:val="superscript"/>
              </w:rPr>
              <w:t>f</w:t>
            </w:r>
          </w:p>
        </w:tc>
      </w:tr>
      <w:tr w:rsidR="00BB666A" w:rsidRPr="00FB6A8F" w14:paraId="2427EE64" w14:textId="77777777" w:rsidTr="00BB666A">
        <w:trPr>
          <w:trHeight w:val="315"/>
        </w:trPr>
        <w:tc>
          <w:tcPr>
            <w:tcW w:w="2520" w:type="dxa"/>
            <w:tcBorders>
              <w:top w:val="nil"/>
              <w:left w:val="nil"/>
              <w:bottom w:val="single" w:sz="4" w:space="0" w:color="auto"/>
              <w:right w:val="single" w:sz="4" w:space="0" w:color="auto"/>
            </w:tcBorders>
            <w:shd w:val="clear" w:color="auto" w:fill="auto"/>
            <w:noWrap/>
            <w:vAlign w:val="bottom"/>
            <w:hideMark/>
          </w:tcPr>
          <w:p w14:paraId="5B4564B8" w14:textId="77777777" w:rsidR="00BB666A" w:rsidRPr="00BB666A" w:rsidRDefault="00BB666A" w:rsidP="00BB666A">
            <w:pPr>
              <w:spacing w:after="0" w:line="240" w:lineRule="auto"/>
              <w:jc w:val="right"/>
              <w:rPr>
                <w:rFonts w:ascii="Arial" w:eastAsia="Times New Roman" w:hAnsi="Arial" w:cs="Arial"/>
                <w:sz w:val="20"/>
                <w:szCs w:val="20"/>
              </w:rPr>
            </w:pPr>
          </w:p>
        </w:tc>
        <w:tc>
          <w:tcPr>
            <w:tcW w:w="2440" w:type="dxa"/>
            <w:tcBorders>
              <w:top w:val="nil"/>
              <w:left w:val="single" w:sz="4" w:space="0" w:color="auto"/>
              <w:bottom w:val="single" w:sz="4" w:space="0" w:color="auto"/>
              <w:right w:val="nil"/>
            </w:tcBorders>
            <w:shd w:val="clear" w:color="auto" w:fill="auto"/>
            <w:noWrap/>
            <w:vAlign w:val="bottom"/>
            <w:hideMark/>
          </w:tcPr>
          <w:p w14:paraId="1035C482" w14:textId="77777777" w:rsidR="00BB666A" w:rsidRPr="00BB666A" w:rsidRDefault="00BB666A" w:rsidP="00BB666A">
            <w:pPr>
              <w:spacing w:after="0" w:line="240" w:lineRule="auto"/>
              <w:rPr>
                <w:rFonts w:ascii="Arial" w:eastAsia="Times New Roman" w:hAnsi="Arial" w:cs="Arial"/>
                <w:sz w:val="20"/>
                <w:szCs w:val="20"/>
              </w:rPr>
            </w:pPr>
            <w:r w:rsidRPr="00BB666A">
              <w:rPr>
                <w:rFonts w:ascii="Arial" w:eastAsia="Times New Roman" w:hAnsi="Arial" w:cs="Arial"/>
                <w:sz w:val="20"/>
                <w:szCs w:val="20"/>
              </w:rPr>
              <w:t>Occupational Therapy</w:t>
            </w:r>
          </w:p>
        </w:tc>
        <w:tc>
          <w:tcPr>
            <w:tcW w:w="6860" w:type="dxa"/>
            <w:tcBorders>
              <w:top w:val="nil"/>
              <w:left w:val="nil"/>
              <w:bottom w:val="single" w:sz="4" w:space="0" w:color="auto"/>
              <w:right w:val="nil"/>
            </w:tcBorders>
            <w:shd w:val="clear" w:color="auto" w:fill="auto"/>
            <w:noWrap/>
            <w:vAlign w:val="bottom"/>
            <w:hideMark/>
          </w:tcPr>
          <w:p w14:paraId="79C064A6"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 xml:space="preserve">National Center for Educational Statistics: Other </w:t>
            </w:r>
            <w:proofErr w:type="gramStart"/>
            <w:r w:rsidRPr="00BB666A">
              <w:rPr>
                <w:rFonts w:ascii="Arial" w:eastAsia="Times New Roman" w:hAnsi="Arial" w:cs="Arial"/>
                <w:color w:val="000000"/>
                <w:sz w:val="20"/>
                <w:szCs w:val="20"/>
              </w:rPr>
              <w:t>master of science</w:t>
            </w:r>
            <w:proofErr w:type="gramEnd"/>
            <w:r w:rsidRPr="00BB666A">
              <w:rPr>
                <w:rFonts w:ascii="Arial" w:eastAsia="Times New Roman" w:hAnsi="Arial" w:cs="Arial"/>
                <w:color w:val="000000"/>
                <w:sz w:val="20"/>
                <w:szCs w:val="20"/>
              </w:rPr>
              <w:t xml:space="preserve"> (M.S.)</w:t>
            </w:r>
          </w:p>
        </w:tc>
        <w:tc>
          <w:tcPr>
            <w:tcW w:w="1580" w:type="dxa"/>
            <w:tcBorders>
              <w:top w:val="nil"/>
              <w:left w:val="nil"/>
              <w:bottom w:val="single" w:sz="4" w:space="0" w:color="auto"/>
              <w:right w:val="nil"/>
            </w:tcBorders>
            <w:shd w:val="clear" w:color="auto" w:fill="auto"/>
            <w:noWrap/>
            <w:vAlign w:val="bottom"/>
            <w:hideMark/>
          </w:tcPr>
          <w:p w14:paraId="64E221B3" w14:textId="77777777" w:rsidR="00BB666A" w:rsidRPr="00BB666A" w:rsidRDefault="00BB666A" w:rsidP="00BB666A">
            <w:pPr>
              <w:spacing w:after="0" w:line="240" w:lineRule="auto"/>
              <w:rPr>
                <w:rFonts w:ascii="Arial" w:eastAsia="Times New Roman" w:hAnsi="Arial" w:cs="Arial"/>
                <w:sz w:val="20"/>
                <w:szCs w:val="20"/>
              </w:rPr>
            </w:pPr>
            <w:r w:rsidRPr="00BB666A">
              <w:rPr>
                <w:rFonts w:ascii="Arial" w:eastAsia="Times New Roman" w:hAnsi="Arial" w:cs="Arial"/>
                <w:sz w:val="20"/>
                <w:szCs w:val="20"/>
              </w:rPr>
              <w:t>20566</w:t>
            </w:r>
            <w:r w:rsidRPr="00BB666A">
              <w:rPr>
                <w:rFonts w:ascii="Arial" w:eastAsia="Times New Roman" w:hAnsi="Arial" w:cs="Arial"/>
                <w:sz w:val="20"/>
                <w:szCs w:val="20"/>
                <w:vertAlign w:val="superscript"/>
              </w:rPr>
              <w:t>a</w:t>
            </w:r>
          </w:p>
        </w:tc>
        <w:tc>
          <w:tcPr>
            <w:tcW w:w="1180" w:type="dxa"/>
            <w:tcBorders>
              <w:top w:val="nil"/>
              <w:left w:val="nil"/>
              <w:bottom w:val="single" w:sz="4" w:space="0" w:color="auto"/>
              <w:right w:val="nil"/>
            </w:tcBorders>
            <w:shd w:val="clear" w:color="auto" w:fill="auto"/>
            <w:noWrap/>
            <w:vAlign w:val="bottom"/>
            <w:hideMark/>
          </w:tcPr>
          <w:p w14:paraId="5233B15C" w14:textId="77777777" w:rsidR="00BB666A" w:rsidRPr="00BB666A" w:rsidRDefault="00BB666A" w:rsidP="00BB666A">
            <w:pPr>
              <w:spacing w:after="0" w:line="240" w:lineRule="auto"/>
              <w:rPr>
                <w:rFonts w:ascii="Arial" w:eastAsia="Times New Roman" w:hAnsi="Arial" w:cs="Arial"/>
                <w:sz w:val="20"/>
                <w:szCs w:val="20"/>
              </w:rPr>
            </w:pPr>
            <w:r w:rsidRPr="00BB666A">
              <w:rPr>
                <w:rFonts w:ascii="Arial" w:eastAsia="Times New Roman" w:hAnsi="Arial" w:cs="Arial"/>
                <w:sz w:val="20"/>
                <w:szCs w:val="20"/>
              </w:rPr>
              <w:t>58415</w:t>
            </w:r>
            <w:r w:rsidRPr="00BB666A">
              <w:rPr>
                <w:rFonts w:ascii="Arial" w:eastAsia="Times New Roman" w:hAnsi="Arial" w:cs="Arial"/>
                <w:sz w:val="20"/>
                <w:szCs w:val="20"/>
                <w:vertAlign w:val="superscript"/>
              </w:rPr>
              <w:t>f</w:t>
            </w:r>
          </w:p>
        </w:tc>
      </w:tr>
      <w:tr w:rsidR="00BB666A" w:rsidRPr="00FB6A8F" w14:paraId="5C2AA33A" w14:textId="77777777" w:rsidTr="00BB666A">
        <w:trPr>
          <w:trHeight w:val="315"/>
        </w:trPr>
        <w:tc>
          <w:tcPr>
            <w:tcW w:w="2520" w:type="dxa"/>
            <w:tcBorders>
              <w:top w:val="single" w:sz="4" w:space="0" w:color="auto"/>
              <w:left w:val="nil"/>
              <w:right w:val="single" w:sz="4" w:space="0" w:color="auto"/>
            </w:tcBorders>
            <w:shd w:val="clear" w:color="auto" w:fill="auto"/>
            <w:noWrap/>
            <w:vAlign w:val="bottom"/>
            <w:hideMark/>
          </w:tcPr>
          <w:p w14:paraId="2AF12F3F"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Educational foundation</w:t>
            </w:r>
          </w:p>
        </w:tc>
        <w:tc>
          <w:tcPr>
            <w:tcW w:w="2440" w:type="dxa"/>
            <w:tcBorders>
              <w:top w:val="single" w:sz="4" w:space="0" w:color="auto"/>
              <w:left w:val="single" w:sz="4" w:space="0" w:color="auto"/>
              <w:right w:val="nil"/>
            </w:tcBorders>
            <w:shd w:val="clear" w:color="auto" w:fill="auto"/>
            <w:noWrap/>
            <w:vAlign w:val="bottom"/>
            <w:hideMark/>
          </w:tcPr>
          <w:p w14:paraId="01AE5138" w14:textId="77777777" w:rsidR="00BB666A" w:rsidRPr="00BB666A" w:rsidRDefault="00BB666A" w:rsidP="00BB666A">
            <w:pPr>
              <w:spacing w:after="0" w:line="240" w:lineRule="auto"/>
              <w:rPr>
                <w:rFonts w:ascii="Arial" w:eastAsia="Times New Roman" w:hAnsi="Arial" w:cs="Arial"/>
                <w:sz w:val="20"/>
                <w:szCs w:val="20"/>
              </w:rPr>
            </w:pPr>
            <w:r w:rsidRPr="00BB666A">
              <w:rPr>
                <w:rFonts w:ascii="Arial" w:eastAsia="Times New Roman" w:hAnsi="Arial" w:cs="Arial"/>
                <w:sz w:val="20"/>
                <w:szCs w:val="20"/>
              </w:rPr>
              <w:t>Registered Nurse</w:t>
            </w:r>
          </w:p>
        </w:tc>
        <w:tc>
          <w:tcPr>
            <w:tcW w:w="6860" w:type="dxa"/>
            <w:tcBorders>
              <w:top w:val="single" w:sz="4" w:space="0" w:color="auto"/>
              <w:left w:val="nil"/>
              <w:right w:val="nil"/>
            </w:tcBorders>
            <w:shd w:val="clear" w:color="auto" w:fill="auto"/>
            <w:noWrap/>
            <w:vAlign w:val="bottom"/>
            <w:hideMark/>
          </w:tcPr>
          <w:p w14:paraId="176E6FD8"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The Institute for College Access and Success</w:t>
            </w:r>
          </w:p>
        </w:tc>
        <w:tc>
          <w:tcPr>
            <w:tcW w:w="1580" w:type="dxa"/>
            <w:tcBorders>
              <w:top w:val="single" w:sz="4" w:space="0" w:color="auto"/>
              <w:left w:val="nil"/>
              <w:right w:val="nil"/>
            </w:tcBorders>
            <w:shd w:val="clear" w:color="auto" w:fill="auto"/>
            <w:noWrap/>
            <w:vAlign w:val="bottom"/>
            <w:hideMark/>
          </w:tcPr>
          <w:p w14:paraId="02C5622E"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29096</w:t>
            </w:r>
            <w:r w:rsidRPr="00BB666A">
              <w:rPr>
                <w:rFonts w:ascii="Arial" w:eastAsia="Times New Roman" w:hAnsi="Arial" w:cs="Arial"/>
                <w:color w:val="000000"/>
                <w:sz w:val="20"/>
                <w:szCs w:val="20"/>
                <w:vertAlign w:val="superscript"/>
              </w:rPr>
              <w:t>b</w:t>
            </w:r>
          </w:p>
        </w:tc>
        <w:tc>
          <w:tcPr>
            <w:tcW w:w="1180" w:type="dxa"/>
            <w:tcBorders>
              <w:top w:val="single" w:sz="4" w:space="0" w:color="auto"/>
              <w:left w:val="nil"/>
              <w:right w:val="nil"/>
            </w:tcBorders>
            <w:shd w:val="clear" w:color="auto" w:fill="auto"/>
            <w:noWrap/>
            <w:vAlign w:val="bottom"/>
            <w:hideMark/>
          </w:tcPr>
          <w:p w14:paraId="6954255F"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N/A</w:t>
            </w:r>
          </w:p>
        </w:tc>
      </w:tr>
      <w:tr w:rsidR="00BB666A" w:rsidRPr="00FB6A8F" w14:paraId="707ED5C4" w14:textId="77777777" w:rsidTr="00BB666A">
        <w:trPr>
          <w:trHeight w:val="315"/>
        </w:trPr>
        <w:tc>
          <w:tcPr>
            <w:tcW w:w="2520" w:type="dxa"/>
            <w:tcBorders>
              <w:top w:val="nil"/>
              <w:left w:val="nil"/>
              <w:bottom w:val="single" w:sz="4" w:space="0" w:color="auto"/>
              <w:right w:val="single" w:sz="4" w:space="0" w:color="auto"/>
            </w:tcBorders>
            <w:shd w:val="clear" w:color="auto" w:fill="auto"/>
            <w:noWrap/>
            <w:vAlign w:val="bottom"/>
            <w:hideMark/>
          </w:tcPr>
          <w:p w14:paraId="6AC4C042"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w:t>
            </w:r>
            <w:proofErr w:type="gramStart"/>
            <w:r w:rsidRPr="00BB666A">
              <w:rPr>
                <w:rFonts w:ascii="Arial" w:eastAsia="Times New Roman" w:hAnsi="Arial" w:cs="Arial"/>
                <w:color w:val="000000"/>
                <w:sz w:val="20"/>
                <w:szCs w:val="20"/>
              </w:rPr>
              <w:t>moderate</w:t>
            </w:r>
            <w:proofErr w:type="gramEnd"/>
            <w:r w:rsidRPr="00BB666A">
              <w:rPr>
                <w:rFonts w:ascii="Arial" w:eastAsia="Times New Roman" w:hAnsi="Arial" w:cs="Arial"/>
                <w:color w:val="000000"/>
                <w:sz w:val="20"/>
                <w:szCs w:val="20"/>
              </w:rPr>
              <w:t xml:space="preserve"> reliability)</w:t>
            </w:r>
          </w:p>
        </w:tc>
        <w:tc>
          <w:tcPr>
            <w:tcW w:w="2440" w:type="dxa"/>
            <w:tcBorders>
              <w:top w:val="nil"/>
              <w:left w:val="single" w:sz="4" w:space="0" w:color="auto"/>
              <w:bottom w:val="single" w:sz="4" w:space="0" w:color="auto"/>
              <w:right w:val="nil"/>
            </w:tcBorders>
            <w:shd w:val="clear" w:color="auto" w:fill="auto"/>
            <w:noWrap/>
            <w:vAlign w:val="bottom"/>
            <w:hideMark/>
          </w:tcPr>
          <w:p w14:paraId="19109C2A" w14:textId="77777777" w:rsidR="00BB666A" w:rsidRPr="00BB666A" w:rsidRDefault="00BB666A" w:rsidP="00BB666A">
            <w:pPr>
              <w:spacing w:after="0" w:line="240" w:lineRule="auto"/>
              <w:rPr>
                <w:rFonts w:ascii="Arial" w:eastAsia="Times New Roman" w:hAnsi="Arial" w:cs="Arial"/>
                <w:sz w:val="20"/>
                <w:szCs w:val="20"/>
              </w:rPr>
            </w:pPr>
            <w:r w:rsidRPr="00BB666A">
              <w:rPr>
                <w:rFonts w:ascii="Arial" w:eastAsia="Times New Roman" w:hAnsi="Arial" w:cs="Arial"/>
                <w:sz w:val="20"/>
                <w:szCs w:val="20"/>
              </w:rPr>
              <w:t>Bachelor's Degree</w:t>
            </w:r>
          </w:p>
        </w:tc>
        <w:tc>
          <w:tcPr>
            <w:tcW w:w="6860" w:type="dxa"/>
            <w:tcBorders>
              <w:top w:val="nil"/>
              <w:left w:val="nil"/>
              <w:bottom w:val="single" w:sz="4" w:space="0" w:color="auto"/>
              <w:right w:val="nil"/>
            </w:tcBorders>
            <w:shd w:val="clear" w:color="auto" w:fill="auto"/>
            <w:noWrap/>
            <w:vAlign w:val="bottom"/>
            <w:hideMark/>
          </w:tcPr>
          <w:p w14:paraId="2D43B839"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The Institute for College Access and Success</w:t>
            </w:r>
          </w:p>
        </w:tc>
        <w:tc>
          <w:tcPr>
            <w:tcW w:w="1580" w:type="dxa"/>
            <w:tcBorders>
              <w:top w:val="nil"/>
              <w:left w:val="nil"/>
              <w:bottom w:val="single" w:sz="4" w:space="0" w:color="auto"/>
              <w:right w:val="nil"/>
            </w:tcBorders>
            <w:shd w:val="clear" w:color="auto" w:fill="auto"/>
            <w:noWrap/>
            <w:vAlign w:val="bottom"/>
            <w:hideMark/>
          </w:tcPr>
          <w:p w14:paraId="19FF28B1"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29096</w:t>
            </w:r>
            <w:r w:rsidRPr="00BB666A">
              <w:rPr>
                <w:rFonts w:ascii="Arial" w:eastAsia="Times New Roman" w:hAnsi="Arial" w:cs="Arial"/>
                <w:color w:val="000000"/>
                <w:sz w:val="20"/>
                <w:szCs w:val="20"/>
                <w:vertAlign w:val="superscript"/>
              </w:rPr>
              <w:t>b</w:t>
            </w:r>
          </w:p>
        </w:tc>
        <w:tc>
          <w:tcPr>
            <w:tcW w:w="1180" w:type="dxa"/>
            <w:tcBorders>
              <w:top w:val="nil"/>
              <w:left w:val="nil"/>
              <w:bottom w:val="single" w:sz="4" w:space="0" w:color="auto"/>
              <w:right w:val="nil"/>
            </w:tcBorders>
            <w:shd w:val="clear" w:color="auto" w:fill="auto"/>
            <w:noWrap/>
            <w:vAlign w:val="bottom"/>
            <w:hideMark/>
          </w:tcPr>
          <w:p w14:paraId="6CC8DACD"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N/A</w:t>
            </w:r>
          </w:p>
        </w:tc>
      </w:tr>
      <w:tr w:rsidR="00BB666A" w:rsidRPr="00FB6A8F" w14:paraId="71C8EF6A" w14:textId="77777777" w:rsidTr="00BB666A">
        <w:trPr>
          <w:trHeight w:val="315"/>
        </w:trPr>
        <w:tc>
          <w:tcPr>
            <w:tcW w:w="2520" w:type="dxa"/>
            <w:tcBorders>
              <w:top w:val="single" w:sz="4" w:space="0" w:color="auto"/>
              <w:left w:val="nil"/>
              <w:right w:val="single" w:sz="4" w:space="0" w:color="auto"/>
            </w:tcBorders>
            <w:shd w:val="clear" w:color="auto" w:fill="auto"/>
            <w:noWrap/>
            <w:vAlign w:val="bottom"/>
            <w:hideMark/>
          </w:tcPr>
          <w:p w14:paraId="4CDBC49A"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Other sources</w:t>
            </w:r>
          </w:p>
        </w:tc>
        <w:tc>
          <w:tcPr>
            <w:tcW w:w="2440" w:type="dxa"/>
            <w:tcBorders>
              <w:top w:val="single" w:sz="4" w:space="0" w:color="auto"/>
              <w:left w:val="single" w:sz="4" w:space="0" w:color="auto"/>
              <w:right w:val="nil"/>
            </w:tcBorders>
            <w:shd w:val="clear" w:color="auto" w:fill="auto"/>
            <w:noWrap/>
            <w:vAlign w:val="bottom"/>
            <w:hideMark/>
          </w:tcPr>
          <w:p w14:paraId="2612204A" w14:textId="77777777" w:rsidR="00BB666A" w:rsidRPr="00BB666A" w:rsidRDefault="00BB666A" w:rsidP="00BB666A">
            <w:pPr>
              <w:spacing w:after="0" w:line="240" w:lineRule="auto"/>
              <w:rPr>
                <w:rFonts w:ascii="Arial" w:eastAsia="Times New Roman" w:hAnsi="Arial" w:cs="Arial"/>
                <w:sz w:val="20"/>
                <w:szCs w:val="20"/>
              </w:rPr>
            </w:pPr>
            <w:r w:rsidRPr="00BB666A">
              <w:rPr>
                <w:rFonts w:ascii="Arial" w:eastAsia="Times New Roman" w:hAnsi="Arial" w:cs="Arial"/>
                <w:sz w:val="20"/>
                <w:szCs w:val="20"/>
              </w:rPr>
              <w:t>Radiation Therapy</w:t>
            </w:r>
          </w:p>
        </w:tc>
        <w:tc>
          <w:tcPr>
            <w:tcW w:w="6860" w:type="dxa"/>
            <w:tcBorders>
              <w:top w:val="single" w:sz="4" w:space="0" w:color="auto"/>
              <w:left w:val="nil"/>
              <w:right w:val="nil"/>
            </w:tcBorders>
            <w:shd w:val="clear" w:color="auto" w:fill="auto"/>
            <w:noWrap/>
            <w:vAlign w:val="bottom"/>
            <w:hideMark/>
          </w:tcPr>
          <w:p w14:paraId="206D7048"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The Institute for College Access and Success, Cost of training program</w:t>
            </w:r>
          </w:p>
        </w:tc>
        <w:tc>
          <w:tcPr>
            <w:tcW w:w="1580" w:type="dxa"/>
            <w:tcBorders>
              <w:top w:val="single" w:sz="4" w:space="0" w:color="auto"/>
              <w:left w:val="nil"/>
              <w:right w:val="nil"/>
            </w:tcBorders>
            <w:shd w:val="clear" w:color="auto" w:fill="auto"/>
            <w:noWrap/>
            <w:vAlign w:val="bottom"/>
            <w:hideMark/>
          </w:tcPr>
          <w:p w14:paraId="217932E1"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29096</w:t>
            </w:r>
            <w:r w:rsidRPr="00BB666A">
              <w:rPr>
                <w:rFonts w:ascii="Arial" w:eastAsia="Times New Roman" w:hAnsi="Arial" w:cs="Arial"/>
                <w:color w:val="000000"/>
                <w:sz w:val="20"/>
                <w:szCs w:val="20"/>
                <w:vertAlign w:val="superscript"/>
              </w:rPr>
              <w:t>b</w:t>
            </w:r>
          </w:p>
        </w:tc>
        <w:tc>
          <w:tcPr>
            <w:tcW w:w="1180" w:type="dxa"/>
            <w:tcBorders>
              <w:top w:val="single" w:sz="4" w:space="0" w:color="auto"/>
              <w:left w:val="nil"/>
              <w:right w:val="nil"/>
            </w:tcBorders>
            <w:shd w:val="clear" w:color="auto" w:fill="auto"/>
            <w:noWrap/>
            <w:vAlign w:val="bottom"/>
            <w:hideMark/>
          </w:tcPr>
          <w:p w14:paraId="41A1A879"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21436</w:t>
            </w:r>
            <w:r w:rsidRPr="00BB666A">
              <w:rPr>
                <w:rFonts w:ascii="Arial" w:eastAsia="Times New Roman" w:hAnsi="Arial" w:cs="Arial"/>
                <w:color w:val="000000"/>
                <w:sz w:val="20"/>
                <w:szCs w:val="20"/>
                <w:vertAlign w:val="superscript"/>
              </w:rPr>
              <w:t>g</w:t>
            </w:r>
          </w:p>
        </w:tc>
      </w:tr>
      <w:tr w:rsidR="00BB666A" w:rsidRPr="00FB6A8F" w14:paraId="6BBBABE4" w14:textId="77777777" w:rsidTr="00BB666A">
        <w:trPr>
          <w:trHeight w:val="315"/>
        </w:trPr>
        <w:tc>
          <w:tcPr>
            <w:tcW w:w="2520" w:type="dxa"/>
            <w:tcBorders>
              <w:top w:val="nil"/>
              <w:left w:val="nil"/>
              <w:bottom w:val="single" w:sz="4" w:space="0" w:color="auto"/>
              <w:right w:val="single" w:sz="4" w:space="0" w:color="auto"/>
            </w:tcBorders>
            <w:shd w:val="clear" w:color="auto" w:fill="auto"/>
            <w:noWrap/>
            <w:vAlign w:val="bottom"/>
            <w:hideMark/>
          </w:tcPr>
          <w:p w14:paraId="44959DF5"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w:t>
            </w:r>
            <w:proofErr w:type="gramStart"/>
            <w:r w:rsidRPr="00BB666A">
              <w:rPr>
                <w:rFonts w:ascii="Arial" w:eastAsia="Times New Roman" w:hAnsi="Arial" w:cs="Arial"/>
                <w:color w:val="000000"/>
                <w:sz w:val="20"/>
                <w:szCs w:val="20"/>
              </w:rPr>
              <w:t>uncertain</w:t>
            </w:r>
            <w:proofErr w:type="gramEnd"/>
            <w:r w:rsidRPr="00BB666A">
              <w:rPr>
                <w:rFonts w:ascii="Arial" w:eastAsia="Times New Roman" w:hAnsi="Arial" w:cs="Arial"/>
                <w:color w:val="000000"/>
                <w:sz w:val="20"/>
                <w:szCs w:val="20"/>
              </w:rPr>
              <w:t xml:space="preserve"> reliability)</w:t>
            </w:r>
          </w:p>
        </w:tc>
        <w:tc>
          <w:tcPr>
            <w:tcW w:w="2440" w:type="dxa"/>
            <w:tcBorders>
              <w:top w:val="nil"/>
              <w:left w:val="single" w:sz="4" w:space="0" w:color="auto"/>
              <w:bottom w:val="single" w:sz="4" w:space="0" w:color="auto"/>
              <w:right w:val="nil"/>
            </w:tcBorders>
            <w:shd w:val="clear" w:color="auto" w:fill="auto"/>
            <w:noWrap/>
            <w:vAlign w:val="bottom"/>
            <w:hideMark/>
          </w:tcPr>
          <w:p w14:paraId="3AD9A1F0"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Chiropractic</w:t>
            </w:r>
          </w:p>
        </w:tc>
        <w:tc>
          <w:tcPr>
            <w:tcW w:w="6860" w:type="dxa"/>
            <w:tcBorders>
              <w:top w:val="nil"/>
              <w:left w:val="nil"/>
              <w:bottom w:val="single" w:sz="4" w:space="0" w:color="auto"/>
              <w:right w:val="nil"/>
            </w:tcBorders>
            <w:shd w:val="clear" w:color="auto" w:fill="auto"/>
            <w:noWrap/>
            <w:vAlign w:val="bottom"/>
            <w:hideMark/>
          </w:tcPr>
          <w:p w14:paraId="4A26372C"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Extrapolated from peer-reviewed manuscript (</w:t>
            </w:r>
            <w:proofErr w:type="spellStart"/>
            <w:r w:rsidRPr="00BB666A">
              <w:rPr>
                <w:rFonts w:ascii="Arial" w:eastAsia="Times New Roman" w:hAnsi="Arial" w:cs="Arial"/>
                <w:color w:val="000000"/>
                <w:sz w:val="20"/>
                <w:szCs w:val="20"/>
              </w:rPr>
              <w:t>Lorence</w:t>
            </w:r>
            <w:proofErr w:type="spellEnd"/>
            <w:r w:rsidRPr="00BB666A">
              <w:rPr>
                <w:rFonts w:ascii="Arial" w:eastAsia="Times New Roman" w:hAnsi="Arial" w:cs="Arial"/>
                <w:color w:val="000000"/>
                <w:sz w:val="20"/>
                <w:szCs w:val="20"/>
              </w:rPr>
              <w:t xml:space="preserve"> et al 2014)</w:t>
            </w:r>
          </w:p>
        </w:tc>
        <w:tc>
          <w:tcPr>
            <w:tcW w:w="1580" w:type="dxa"/>
            <w:tcBorders>
              <w:top w:val="nil"/>
              <w:left w:val="nil"/>
              <w:bottom w:val="single" w:sz="4" w:space="0" w:color="auto"/>
              <w:right w:val="nil"/>
            </w:tcBorders>
            <w:shd w:val="clear" w:color="auto" w:fill="auto"/>
            <w:noWrap/>
            <w:vAlign w:val="bottom"/>
            <w:hideMark/>
          </w:tcPr>
          <w:p w14:paraId="371F7BA9" w14:textId="77777777" w:rsidR="00BB666A" w:rsidRPr="00BB666A" w:rsidRDefault="00BB666A" w:rsidP="00BB666A">
            <w:pPr>
              <w:spacing w:after="0" w:line="240" w:lineRule="auto"/>
              <w:rPr>
                <w:rFonts w:ascii="Arial" w:eastAsia="Times New Roman" w:hAnsi="Arial" w:cs="Arial"/>
                <w:sz w:val="20"/>
                <w:szCs w:val="20"/>
              </w:rPr>
            </w:pPr>
            <w:r w:rsidRPr="00BB666A">
              <w:rPr>
                <w:rFonts w:ascii="Arial" w:eastAsia="Times New Roman" w:hAnsi="Arial" w:cs="Arial"/>
                <w:sz w:val="20"/>
                <w:szCs w:val="20"/>
              </w:rPr>
              <w:t>20566</w:t>
            </w:r>
            <w:r w:rsidRPr="00BB666A">
              <w:rPr>
                <w:rFonts w:ascii="Arial" w:eastAsia="Times New Roman" w:hAnsi="Arial" w:cs="Arial"/>
                <w:sz w:val="20"/>
                <w:szCs w:val="20"/>
                <w:vertAlign w:val="superscript"/>
              </w:rPr>
              <w:t>a</w:t>
            </w:r>
          </w:p>
        </w:tc>
        <w:tc>
          <w:tcPr>
            <w:tcW w:w="1180" w:type="dxa"/>
            <w:tcBorders>
              <w:top w:val="nil"/>
              <w:left w:val="nil"/>
              <w:bottom w:val="single" w:sz="4" w:space="0" w:color="auto"/>
              <w:right w:val="nil"/>
            </w:tcBorders>
            <w:shd w:val="clear" w:color="auto" w:fill="auto"/>
            <w:noWrap/>
            <w:vAlign w:val="bottom"/>
            <w:hideMark/>
          </w:tcPr>
          <w:p w14:paraId="4DD7D2B8" w14:textId="77777777" w:rsidR="00BB666A" w:rsidRPr="00BB666A" w:rsidRDefault="00BB666A" w:rsidP="00BB666A">
            <w:pPr>
              <w:spacing w:after="0" w:line="240" w:lineRule="auto"/>
              <w:rPr>
                <w:rFonts w:ascii="Arial" w:eastAsia="Times New Roman" w:hAnsi="Arial" w:cs="Arial"/>
                <w:color w:val="000000"/>
                <w:sz w:val="20"/>
                <w:szCs w:val="20"/>
              </w:rPr>
            </w:pPr>
            <w:r w:rsidRPr="00BB666A">
              <w:rPr>
                <w:rFonts w:ascii="Arial" w:eastAsia="Times New Roman" w:hAnsi="Arial" w:cs="Arial"/>
                <w:color w:val="000000"/>
                <w:sz w:val="20"/>
                <w:szCs w:val="20"/>
              </w:rPr>
              <w:t>115668</w:t>
            </w:r>
            <w:r w:rsidRPr="00BB666A">
              <w:rPr>
                <w:rFonts w:ascii="Arial" w:eastAsia="Times New Roman" w:hAnsi="Arial" w:cs="Arial"/>
                <w:color w:val="000000"/>
                <w:sz w:val="20"/>
                <w:szCs w:val="20"/>
                <w:vertAlign w:val="superscript"/>
              </w:rPr>
              <w:t>h</w:t>
            </w:r>
          </w:p>
        </w:tc>
      </w:tr>
    </w:tbl>
    <w:p w14:paraId="0DEA8B72" w14:textId="4330F2BE" w:rsidR="00FF132D" w:rsidRDefault="00FF132D" w:rsidP="00FF132D">
      <w:pPr>
        <w:rPr>
          <w:rFonts w:ascii="Arial" w:hAnsi="Arial" w:cs="Arial"/>
          <w:sz w:val="16"/>
          <w:szCs w:val="16"/>
        </w:rPr>
      </w:pPr>
      <w:r w:rsidRPr="00BB666A">
        <w:rPr>
          <w:rFonts w:ascii="Arial" w:hAnsi="Arial" w:cs="Arial"/>
          <w:sz w:val="16"/>
          <w:szCs w:val="16"/>
        </w:rPr>
        <w:t xml:space="preserve">a) No separate estimate of undergraduate debt available.  Substituted the mean undergraduate debt for professions with direct survey data of students.  b) Undergraduate debt estimated as mean undergraduate debt reported for 50 states and D.C.  c) Source reports debt as median.  d) Source excludes individuals with $0 debt: used median (rather than mean) to create greater congruence with other professions.  e) Source reports debt as a range ($40k-$55k).  Data are from 2017: used upper limit ($55k) to estimate 2021 debt.  f) Source data are from 2016.  Computed 2007-2016 CAGR from source data and extrapolated 2021 debt.  g) No global debt </w:t>
      </w:r>
      <w:proofErr w:type="gramStart"/>
      <w:r w:rsidRPr="00BB666A">
        <w:rPr>
          <w:rFonts w:ascii="Arial" w:hAnsi="Arial" w:cs="Arial"/>
          <w:sz w:val="16"/>
          <w:szCs w:val="16"/>
        </w:rPr>
        <w:t>estimate</w:t>
      </w:r>
      <w:proofErr w:type="gramEnd"/>
      <w:r w:rsidRPr="00BB666A">
        <w:rPr>
          <w:rFonts w:ascii="Arial" w:hAnsi="Arial" w:cs="Arial"/>
          <w:sz w:val="16"/>
          <w:szCs w:val="16"/>
        </w:rPr>
        <w:t xml:space="preserve"> available.  Estimated debt as cost of training program listed on institutional web pages.  h) Source contains 2014 data.  Computed graduate debt CAGR for other available professions (optometry, pharmacy, medicine, physician assistant: 2.1%) and extrapolated 2021 debt estimate.</w:t>
      </w:r>
    </w:p>
    <w:sectPr w:rsidR="00FF132D" w:rsidSect="008F48EC">
      <w:footerReference w:type="default" r:id="rId7"/>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400E7" w14:textId="77777777" w:rsidR="00287192" w:rsidRDefault="00287192" w:rsidP="00287192">
      <w:pPr>
        <w:spacing w:after="0" w:line="240" w:lineRule="auto"/>
      </w:pPr>
      <w:r>
        <w:separator/>
      </w:r>
    </w:p>
  </w:endnote>
  <w:endnote w:type="continuationSeparator" w:id="0">
    <w:p w14:paraId="3415D528" w14:textId="77777777" w:rsidR="00287192" w:rsidRDefault="00287192" w:rsidP="00287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6613907"/>
      <w:docPartObj>
        <w:docPartGallery w:val="Page Numbers (Bottom of Page)"/>
        <w:docPartUnique/>
      </w:docPartObj>
    </w:sdtPr>
    <w:sdtEndPr>
      <w:rPr>
        <w:noProof/>
      </w:rPr>
    </w:sdtEndPr>
    <w:sdtContent>
      <w:p w14:paraId="5C8DDC5D" w14:textId="7972220F" w:rsidR="00287192" w:rsidRDefault="0028719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6A24D70" w14:textId="77777777" w:rsidR="00287192" w:rsidRDefault="002871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5EA2E" w14:textId="77777777" w:rsidR="00287192" w:rsidRDefault="00287192" w:rsidP="00287192">
      <w:pPr>
        <w:spacing w:after="0" w:line="240" w:lineRule="auto"/>
      </w:pPr>
      <w:r>
        <w:separator/>
      </w:r>
    </w:p>
  </w:footnote>
  <w:footnote w:type="continuationSeparator" w:id="0">
    <w:p w14:paraId="50ACD8A4" w14:textId="77777777" w:rsidR="00287192" w:rsidRDefault="00287192" w:rsidP="0028719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32D"/>
    <w:rsid w:val="00287192"/>
    <w:rsid w:val="0038640C"/>
    <w:rsid w:val="003B664D"/>
    <w:rsid w:val="004862EA"/>
    <w:rsid w:val="008F48EC"/>
    <w:rsid w:val="00BB666A"/>
    <w:rsid w:val="00D75B74"/>
    <w:rsid w:val="00FF1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20F7B"/>
  <w15:chartTrackingRefBased/>
  <w15:docId w15:val="{2D2A3165-B7A0-40C4-9755-7135163D5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3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1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7192"/>
  </w:style>
  <w:style w:type="paragraph" w:styleId="Footer">
    <w:name w:val="footer"/>
    <w:basedOn w:val="Normal"/>
    <w:link w:val="FooterChar"/>
    <w:uiPriority w:val="99"/>
    <w:unhideWhenUsed/>
    <w:rsid w:val="002871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192"/>
  </w:style>
  <w:style w:type="table" w:styleId="TableGrid">
    <w:name w:val="Table Grid"/>
    <w:basedOn w:val="TableNormal"/>
    <w:uiPriority w:val="39"/>
    <w:rsid w:val="00BB66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F48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A9DD2E-3EFB-4128-ADF7-5D15EAC7B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369</Words>
  <Characters>2106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Dudley-Javoroski, Shauna D</dc:creator>
  <cp:keywords/>
  <dc:description/>
  <cp:lastModifiedBy>Winn, Janan R</cp:lastModifiedBy>
  <cp:revision>4</cp:revision>
  <dcterms:created xsi:type="dcterms:W3CDTF">2023-05-31T19:16:00Z</dcterms:created>
  <dcterms:modified xsi:type="dcterms:W3CDTF">2023-06-01T15:05:00Z</dcterms:modified>
</cp:coreProperties>
</file>