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796E" w14:textId="3EFD08C2" w:rsidR="006F28E6" w:rsidRDefault="006F28E6" w:rsidP="006F28E6">
      <w:pPr>
        <w:pStyle w:val="Style2"/>
        <w:rPr>
          <w:rFonts w:eastAsia="Times New Roman"/>
          <w:b w:val="0"/>
          <w:bCs/>
          <w:color w:val="000000" w:themeColor="text1"/>
        </w:rPr>
      </w:pPr>
      <w:bookmarkStart w:id="0" w:name="_Toc139307829"/>
      <w:r>
        <w:rPr>
          <w:rFonts w:eastAsia="Times New Roman"/>
          <w:color w:val="000000" w:themeColor="text1"/>
        </w:rPr>
        <w:t xml:space="preserve">Additional </w:t>
      </w:r>
      <w:r w:rsidR="002E5305">
        <w:rPr>
          <w:rFonts w:eastAsia="Times New Roman"/>
          <w:color w:val="000000" w:themeColor="text1"/>
        </w:rPr>
        <w:t>f</w:t>
      </w:r>
      <w:r>
        <w:rPr>
          <w:rFonts w:eastAsia="Times New Roman"/>
          <w:color w:val="000000" w:themeColor="text1"/>
        </w:rPr>
        <w:t xml:space="preserve">ile 2. </w:t>
      </w:r>
      <w:r w:rsidRPr="006F28E6">
        <w:rPr>
          <w:rFonts w:eastAsia="Times New Roman"/>
          <w:b w:val="0"/>
          <w:bCs/>
          <w:color w:val="000000" w:themeColor="text1"/>
        </w:rPr>
        <w:t>VSG</w:t>
      </w:r>
      <w:r>
        <w:rPr>
          <w:rFonts w:eastAsia="Times New Roman"/>
          <w:color w:val="000000" w:themeColor="text1"/>
        </w:rPr>
        <w:t xml:space="preserve"> </w:t>
      </w:r>
      <w:r w:rsidRPr="006F28E6">
        <w:rPr>
          <w:rFonts w:eastAsia="Times New Roman"/>
          <w:b w:val="0"/>
          <w:bCs/>
          <w:color w:val="000000" w:themeColor="text1"/>
        </w:rPr>
        <w:t>Self-Assessment Rubrics</w:t>
      </w:r>
      <w:bookmarkEnd w:id="0"/>
    </w:p>
    <w:p w14:paraId="5EA2B8EE" w14:textId="77777777" w:rsidR="006F28E6" w:rsidRPr="0052291E" w:rsidRDefault="006F28E6" w:rsidP="006F28E6">
      <w:pPr>
        <w:pStyle w:val="Style2"/>
        <w:rPr>
          <w:rFonts w:eastAsia="Times New Roman"/>
          <w:color w:val="000000" w:themeColor="text1"/>
        </w:rPr>
      </w:pPr>
    </w:p>
    <w:p w14:paraId="059723D7" w14:textId="77777777" w:rsidR="006F28E6" w:rsidRPr="0052291E" w:rsidRDefault="006F28E6" w:rsidP="006F28E6">
      <w:pPr>
        <w:pStyle w:val="Style3"/>
        <w:numPr>
          <w:ilvl w:val="0"/>
          <w:numId w:val="9"/>
        </w:numPr>
        <w:tabs>
          <w:tab w:val="num" w:pos="360"/>
        </w:tabs>
        <w:ind w:left="0" w:firstLine="0"/>
        <w:rPr>
          <w:rFonts w:eastAsia="Times New Roman"/>
        </w:rPr>
      </w:pPr>
      <w:bookmarkStart w:id="1" w:name="_Toc139307830"/>
      <w:r w:rsidRPr="0052291E">
        <w:rPr>
          <w:rFonts w:eastAsia="Times New Roman"/>
        </w:rPr>
        <w:t>VSG 1 - Vaccine Hesitancy - Booster Assessment Rubric</w:t>
      </w:r>
      <w:bookmarkEnd w:id="1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321"/>
        <w:gridCol w:w="4150"/>
        <w:gridCol w:w="2075"/>
        <w:gridCol w:w="2075"/>
        <w:gridCol w:w="2769"/>
      </w:tblGrid>
      <w:tr w:rsidR="006F28E6" w:rsidRPr="0052291E" w14:paraId="5ABA95F2" w14:textId="77777777" w:rsidTr="000E54C3">
        <w:trPr>
          <w:trHeight w:val="240"/>
        </w:trPr>
        <w:tc>
          <w:tcPr>
            <w:tcW w:w="1154" w:type="pct"/>
            <w:shd w:val="clear" w:color="auto" w:fill="FFFF66"/>
          </w:tcPr>
          <w:p w14:paraId="1246AF66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Learning Outcome</w:t>
            </w:r>
          </w:p>
        </w:tc>
        <w:tc>
          <w:tcPr>
            <w:tcW w:w="1442" w:type="pct"/>
            <w:shd w:val="clear" w:color="auto" w:fill="FFFF66"/>
          </w:tcPr>
          <w:p w14:paraId="3CC389B0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Confidence/Self-efficacy Indicators</w:t>
            </w:r>
          </w:p>
        </w:tc>
        <w:tc>
          <w:tcPr>
            <w:tcW w:w="721" w:type="pct"/>
            <w:shd w:val="clear" w:color="auto" w:fill="FFFF66"/>
          </w:tcPr>
          <w:p w14:paraId="3485F02B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21" w:type="pct"/>
            <w:shd w:val="clear" w:color="auto" w:fill="FFFF66"/>
          </w:tcPr>
          <w:p w14:paraId="115B6330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62" w:type="pct"/>
            <w:shd w:val="clear" w:color="auto" w:fill="FFFF66"/>
          </w:tcPr>
          <w:p w14:paraId="79F8D970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6F28E6" w:rsidRPr="0052291E" w14:paraId="7D4796F9" w14:textId="77777777" w:rsidTr="000E54C3">
        <w:tc>
          <w:tcPr>
            <w:tcW w:w="1154" w:type="pct"/>
          </w:tcPr>
          <w:p w14:paraId="43175349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regulating your emotions before, during and after a clinical encounter to promote a therapeutic relationship with patients? </w:t>
            </w:r>
          </w:p>
          <w:p w14:paraId="70E2E059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42" w:type="pct"/>
          </w:tcPr>
          <w:p w14:paraId="4AC5A573" w14:textId="77777777" w:rsidR="006F28E6" w:rsidRPr="0052291E" w:rsidRDefault="006F28E6" w:rsidP="006F28E6">
            <w:pPr>
              <w:numPr>
                <w:ilvl w:val="0"/>
                <w:numId w:val="7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focus on problem-solving</w:t>
            </w:r>
          </w:p>
          <w:p w14:paraId="1B691501" w14:textId="77777777" w:rsidR="006F28E6" w:rsidRPr="0052291E" w:rsidRDefault="006F28E6" w:rsidP="006F28E6">
            <w:pPr>
              <w:numPr>
                <w:ilvl w:val="0"/>
                <w:numId w:val="7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approach situations with an open mindset</w:t>
            </w:r>
          </w:p>
          <w:p w14:paraId="2957943E" w14:textId="77777777" w:rsidR="006F28E6" w:rsidRPr="0052291E" w:rsidRDefault="006F28E6" w:rsidP="006F28E6">
            <w:pPr>
              <w:numPr>
                <w:ilvl w:val="0"/>
                <w:numId w:val="7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identify and recognize specific triggers</w:t>
            </w:r>
          </w:p>
          <w:p w14:paraId="1FDECFF0" w14:textId="77777777" w:rsidR="006F28E6" w:rsidRPr="0052291E" w:rsidRDefault="006F28E6" w:rsidP="006F28E6">
            <w:pPr>
              <w:numPr>
                <w:ilvl w:val="0"/>
                <w:numId w:val="7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aware of what I am feeling</w:t>
            </w:r>
          </w:p>
          <w:p w14:paraId="41DBF39E" w14:textId="77777777" w:rsidR="006F28E6" w:rsidRPr="0052291E" w:rsidRDefault="006F28E6" w:rsidP="006F28E6">
            <w:pPr>
              <w:numPr>
                <w:ilvl w:val="0"/>
                <w:numId w:val="7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identify the causes of my emotions</w:t>
            </w:r>
          </w:p>
          <w:p w14:paraId="2E1DCE8A" w14:textId="77777777" w:rsidR="006F28E6" w:rsidRPr="0052291E" w:rsidRDefault="006F28E6" w:rsidP="006F28E6">
            <w:pPr>
              <w:numPr>
                <w:ilvl w:val="0"/>
                <w:numId w:val="7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identify a ‘safe space’ when emotions are heightened</w:t>
            </w:r>
          </w:p>
        </w:tc>
        <w:tc>
          <w:tcPr>
            <w:tcW w:w="721" w:type="pct"/>
          </w:tcPr>
          <w:p w14:paraId="48894B51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fully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prioritize personal emotional regulation before, during and after a clinical encounter.</w:t>
            </w:r>
          </w:p>
        </w:tc>
        <w:tc>
          <w:tcPr>
            <w:tcW w:w="721" w:type="pct"/>
          </w:tcPr>
          <w:p w14:paraId="561B2B5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prioritize personal emotional regulation before, during and after a clinical encounter.</w:t>
            </w:r>
          </w:p>
        </w:tc>
        <w:tc>
          <w:tcPr>
            <w:tcW w:w="962" w:type="pct"/>
          </w:tcPr>
          <w:p w14:paraId="6B5A2B9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not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prioritize personal emotional regulation before, during and after a clinical encounter.</w:t>
            </w:r>
          </w:p>
        </w:tc>
      </w:tr>
      <w:tr w:rsidR="006F28E6" w:rsidRPr="0052291E" w14:paraId="530EE8DD" w14:textId="77777777" w:rsidTr="000E54C3">
        <w:tc>
          <w:tcPr>
            <w:tcW w:w="1154" w:type="pct"/>
            <w:shd w:val="clear" w:color="auto" w:fill="D9D9D9" w:themeFill="background1" w:themeFillShade="D9"/>
          </w:tcPr>
          <w:p w14:paraId="3E77BB2E" w14:textId="77777777" w:rsidR="006F28E6" w:rsidRPr="0052291E" w:rsidRDefault="006F28E6" w:rsidP="000E54C3">
            <w:pPr>
              <w:shd w:val="clear" w:color="auto" w:fill="D9D9D9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Comments:</w:t>
            </w:r>
          </w:p>
        </w:tc>
        <w:tc>
          <w:tcPr>
            <w:tcW w:w="3846" w:type="pct"/>
            <w:gridSpan w:val="4"/>
            <w:shd w:val="clear" w:color="auto" w:fill="D9D9D9" w:themeFill="background1" w:themeFillShade="D9"/>
          </w:tcPr>
          <w:p w14:paraId="12549CC5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4F31BF92" w14:textId="77777777" w:rsidTr="000E54C3">
        <w:trPr>
          <w:trHeight w:val="1711"/>
        </w:trPr>
        <w:tc>
          <w:tcPr>
            <w:tcW w:w="1154" w:type="pct"/>
          </w:tcPr>
          <w:p w14:paraId="7E084212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in developing rapport in a healthcare setting to build an ongoing relationship with a patient?</w:t>
            </w:r>
          </w:p>
        </w:tc>
        <w:tc>
          <w:tcPr>
            <w:tcW w:w="1442" w:type="pct"/>
          </w:tcPr>
          <w:p w14:paraId="1DDB99F0" w14:textId="77777777" w:rsidR="006F28E6" w:rsidRPr="0052291E" w:rsidRDefault="006F28E6" w:rsidP="006F28E6">
            <w:pPr>
              <w:numPr>
                <w:ilvl w:val="0"/>
                <w:numId w:val="4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create a safe space using verbal and non-verbal communication skills</w:t>
            </w:r>
          </w:p>
          <w:p w14:paraId="0CAD4729" w14:textId="77777777" w:rsidR="006F28E6" w:rsidRPr="0052291E" w:rsidRDefault="006F28E6" w:rsidP="006F28E6">
            <w:pPr>
              <w:numPr>
                <w:ilvl w:val="0"/>
                <w:numId w:val="4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engage in an honest conversation with patients</w:t>
            </w:r>
          </w:p>
          <w:p w14:paraId="6E8FA17F" w14:textId="77777777" w:rsidR="006F28E6" w:rsidRPr="0052291E" w:rsidRDefault="006F28E6" w:rsidP="006F28E6">
            <w:pPr>
              <w:numPr>
                <w:ilvl w:val="0"/>
                <w:numId w:val="4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know how to use active listening skills</w:t>
            </w:r>
          </w:p>
          <w:p w14:paraId="1733686B" w14:textId="77777777" w:rsidR="006F28E6" w:rsidRPr="0052291E" w:rsidRDefault="006F28E6" w:rsidP="006F28E6">
            <w:pPr>
              <w:numPr>
                <w:ilvl w:val="0"/>
                <w:numId w:val="4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establish a common ground with patients</w:t>
            </w:r>
          </w:p>
        </w:tc>
        <w:tc>
          <w:tcPr>
            <w:tcW w:w="721" w:type="pct"/>
          </w:tcPr>
          <w:p w14:paraId="2A399E46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fully confident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in my ability and skills to develop a rapport with a patient to establish/build upon a therapeutic relationship.</w:t>
            </w:r>
          </w:p>
        </w:tc>
        <w:tc>
          <w:tcPr>
            <w:tcW w:w="721" w:type="pct"/>
          </w:tcPr>
          <w:p w14:paraId="7F79AF41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in my ability and skills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to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develop a rapport with a patient to establish/build upon a therapeutic relationship. </w:t>
            </w:r>
          </w:p>
        </w:tc>
        <w:tc>
          <w:tcPr>
            <w:tcW w:w="962" w:type="pct"/>
          </w:tcPr>
          <w:p w14:paraId="7A4549EB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not confident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in my ability and skills to develop a rapport with a patient to establish/build upon a therapeutic relationship.</w:t>
            </w:r>
          </w:p>
        </w:tc>
      </w:tr>
      <w:tr w:rsidR="006F28E6" w:rsidRPr="0052291E" w14:paraId="00D4B47A" w14:textId="77777777" w:rsidTr="000E54C3">
        <w:tc>
          <w:tcPr>
            <w:tcW w:w="1154" w:type="pct"/>
            <w:shd w:val="clear" w:color="auto" w:fill="D9D9D9" w:themeFill="background1" w:themeFillShade="D9"/>
          </w:tcPr>
          <w:p w14:paraId="428F1FF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Comments:</w:t>
            </w:r>
          </w:p>
        </w:tc>
        <w:tc>
          <w:tcPr>
            <w:tcW w:w="3846" w:type="pct"/>
            <w:gridSpan w:val="4"/>
            <w:shd w:val="clear" w:color="auto" w:fill="D9D9D9" w:themeFill="background1" w:themeFillShade="D9"/>
          </w:tcPr>
          <w:p w14:paraId="07CA8ECB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00D3D3D2" w14:textId="77777777" w:rsidTr="000E54C3">
        <w:trPr>
          <w:trHeight w:val="1688"/>
        </w:trPr>
        <w:tc>
          <w:tcPr>
            <w:tcW w:w="1154" w:type="pct"/>
          </w:tcPr>
          <w:p w14:paraId="7B1C5EAB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shd w:val="clear" w:color="auto" w:fill="FFFF66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making presumptive statements around vaccination during a clinical encounter with a patient who has not completed a vaccine series to reinforce positive behaviours?</w:t>
            </w:r>
          </w:p>
          <w:p w14:paraId="0A68C8B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42" w:type="pct"/>
          </w:tcPr>
          <w:p w14:paraId="70E9374C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assume a person wants to optimize their personal health outcomes</w:t>
            </w:r>
          </w:p>
          <w:p w14:paraId="3DFB537F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assume a person will choose to get immunized</w:t>
            </w:r>
          </w:p>
          <w:p w14:paraId="6DBF16C3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give strong recommendations</w:t>
            </w:r>
          </w:p>
          <w:p w14:paraId="56D918B2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can make the presumptive statement in a relevant and appropriate manner </w:t>
            </w:r>
          </w:p>
          <w:p w14:paraId="61954731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am respectful, calm, and non-judgmental </w:t>
            </w:r>
          </w:p>
        </w:tc>
        <w:tc>
          <w:tcPr>
            <w:tcW w:w="721" w:type="pct"/>
          </w:tcPr>
          <w:p w14:paraId="36D91D89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fully confident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using these techniques when making presumptive statements.</w:t>
            </w:r>
          </w:p>
        </w:tc>
        <w:tc>
          <w:tcPr>
            <w:tcW w:w="721" w:type="pct"/>
          </w:tcPr>
          <w:p w14:paraId="424ED87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using these techniques when making presumptive statements.</w:t>
            </w:r>
          </w:p>
        </w:tc>
        <w:tc>
          <w:tcPr>
            <w:tcW w:w="962" w:type="pct"/>
          </w:tcPr>
          <w:p w14:paraId="65D393A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am not confident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using these techniques when making presumptive statements.</w:t>
            </w:r>
          </w:p>
        </w:tc>
      </w:tr>
      <w:tr w:rsidR="006F28E6" w:rsidRPr="0052291E" w14:paraId="56128388" w14:textId="77777777" w:rsidTr="000E54C3">
        <w:trPr>
          <w:trHeight w:val="160"/>
        </w:trPr>
        <w:tc>
          <w:tcPr>
            <w:tcW w:w="1154" w:type="pct"/>
            <w:shd w:val="clear" w:color="auto" w:fill="D9D9D9" w:themeFill="background1" w:themeFillShade="D9"/>
          </w:tcPr>
          <w:p w14:paraId="5971DF9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Comments:</w:t>
            </w:r>
          </w:p>
        </w:tc>
        <w:tc>
          <w:tcPr>
            <w:tcW w:w="3846" w:type="pct"/>
            <w:gridSpan w:val="4"/>
            <w:shd w:val="clear" w:color="auto" w:fill="D9D9D9" w:themeFill="background1" w:themeFillShade="D9"/>
          </w:tcPr>
          <w:p w14:paraId="009B04C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52BBB1E9" w14:textId="77777777" w:rsidTr="000E54C3">
        <w:tc>
          <w:tcPr>
            <w:tcW w:w="1154" w:type="pct"/>
          </w:tcPr>
          <w:p w14:paraId="1F4CD851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ability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 recognize vaccine hesitancy profiles</w:t>
            </w:r>
          </w:p>
          <w:p w14:paraId="62136D8C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during a routine clinical encounter to determine approaches to understanding reasons for not continuing with vaccine series?</w:t>
            </w:r>
          </w:p>
        </w:tc>
        <w:tc>
          <w:tcPr>
            <w:tcW w:w="1442" w:type="pct"/>
          </w:tcPr>
          <w:p w14:paraId="1E5E70B3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review client vaccine needs</w:t>
            </w:r>
          </w:p>
          <w:p w14:paraId="28163887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explore patients’ reasons for vaccine hesitancy</w:t>
            </w:r>
          </w:p>
          <w:p w14:paraId="7783610A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identify specific patient concerns</w:t>
            </w:r>
          </w:p>
        </w:tc>
        <w:tc>
          <w:tcPr>
            <w:tcW w:w="721" w:type="pct"/>
          </w:tcPr>
          <w:p w14:paraId="062EC036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able to recognize vaccine hesitancy profiles to identify a patient’s priority concerns.</w:t>
            </w:r>
          </w:p>
        </w:tc>
        <w:tc>
          <w:tcPr>
            <w:tcW w:w="721" w:type="pct"/>
          </w:tcPr>
          <w:p w14:paraId="4A908998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am sometimes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able to recognize vaccine hesitancy profiles to identify a patient’s priority concerns.</w:t>
            </w:r>
          </w:p>
          <w:p w14:paraId="25FB6BFB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2" w:type="pct"/>
          </w:tcPr>
          <w:p w14:paraId="396A34E8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rarely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recognize a vaccine hesitancy profile to identify the patient’s priority concerns.</w:t>
            </w:r>
          </w:p>
          <w:p w14:paraId="3A7C6F0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F28E6" w:rsidRPr="0052291E" w14:paraId="197E7BEA" w14:textId="77777777" w:rsidTr="000E54C3">
        <w:trPr>
          <w:trHeight w:val="160"/>
        </w:trPr>
        <w:tc>
          <w:tcPr>
            <w:tcW w:w="1154" w:type="pct"/>
            <w:shd w:val="clear" w:color="auto" w:fill="D9D9D9" w:themeFill="background1" w:themeFillShade="D9"/>
          </w:tcPr>
          <w:p w14:paraId="05A52019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lastRenderedPageBreak/>
              <w:t>Comments:</w:t>
            </w:r>
          </w:p>
        </w:tc>
        <w:tc>
          <w:tcPr>
            <w:tcW w:w="3846" w:type="pct"/>
            <w:gridSpan w:val="4"/>
            <w:shd w:val="clear" w:color="auto" w:fill="D9D9D9" w:themeFill="background1" w:themeFillShade="D9"/>
          </w:tcPr>
          <w:p w14:paraId="2ACD1A80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0FD4CF59" w14:textId="77777777" w:rsidTr="000E54C3">
        <w:trPr>
          <w:trHeight w:val="81"/>
        </w:trPr>
        <w:tc>
          <w:tcPr>
            <w:tcW w:w="1154" w:type="pct"/>
          </w:tcPr>
          <w:p w14:paraId="24648A90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ability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 support decision-making for patients who have not completed a vaccine series to develop a personalized and achievable plan for vaccination?</w:t>
            </w:r>
          </w:p>
        </w:tc>
        <w:tc>
          <w:tcPr>
            <w:tcW w:w="1442" w:type="pct"/>
          </w:tcPr>
          <w:p w14:paraId="402485E3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support patients to recognize and acknowledge risks and benefits of each option</w:t>
            </w:r>
          </w:p>
          <w:p w14:paraId="54312B8E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support clients’ values and preferences</w:t>
            </w:r>
          </w:p>
          <w:p w14:paraId="7D60DB78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address patient needs</w:t>
            </w:r>
          </w:p>
          <w:p w14:paraId="07D09896" w14:textId="77777777" w:rsidR="006F28E6" w:rsidRPr="0052291E" w:rsidRDefault="006F28E6" w:rsidP="006F28E6">
            <w:pPr>
              <w:numPr>
                <w:ilvl w:val="0"/>
                <w:numId w:val="2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provide additional resources if requested</w:t>
            </w:r>
          </w:p>
        </w:tc>
        <w:tc>
          <w:tcPr>
            <w:tcW w:w="721" w:type="pct"/>
          </w:tcPr>
          <w:p w14:paraId="687A6E0F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support decision-making regarding vaccines with a patient who has not completed a vaccine series.</w:t>
            </w:r>
          </w:p>
        </w:tc>
        <w:tc>
          <w:tcPr>
            <w:tcW w:w="721" w:type="pct"/>
          </w:tcPr>
          <w:p w14:paraId="3BDD1ECD" w14:textId="77777777" w:rsidR="006F28E6" w:rsidRPr="0052291E" w:rsidRDefault="006F28E6" w:rsidP="000E54C3">
            <w:pPr>
              <w:spacing w:after="24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I am sometimes able to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support decision-making regarding vaccines with a patient who has not completed a vaccine series.</w:t>
            </w:r>
          </w:p>
        </w:tc>
        <w:tc>
          <w:tcPr>
            <w:tcW w:w="962" w:type="pct"/>
          </w:tcPr>
          <w:p w14:paraId="2CF360C9" w14:textId="77777777" w:rsidR="006F28E6" w:rsidRPr="0052291E" w:rsidRDefault="006F28E6" w:rsidP="000E54C3">
            <w:pPr>
              <w:spacing w:after="24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I am rarely able to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support decision-making regarding vaccines with a patient who has not completed a vaccine series.</w:t>
            </w:r>
          </w:p>
        </w:tc>
      </w:tr>
      <w:tr w:rsidR="006F28E6" w:rsidRPr="0052291E" w14:paraId="59398E4B" w14:textId="77777777" w:rsidTr="000E54C3">
        <w:trPr>
          <w:trHeight w:val="303"/>
        </w:trPr>
        <w:tc>
          <w:tcPr>
            <w:tcW w:w="1154" w:type="pct"/>
            <w:shd w:val="clear" w:color="auto" w:fill="D9D9D9" w:themeFill="background1" w:themeFillShade="D9"/>
          </w:tcPr>
          <w:p w14:paraId="7223320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46" w:type="pct"/>
            <w:gridSpan w:val="4"/>
            <w:shd w:val="clear" w:color="auto" w:fill="D9D9D9" w:themeFill="background1" w:themeFillShade="D9"/>
          </w:tcPr>
          <w:p w14:paraId="4B42B57E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</w:tbl>
    <w:p w14:paraId="1014C630" w14:textId="77777777" w:rsidR="006F28E6" w:rsidRPr="0052291E" w:rsidRDefault="006F28E6" w:rsidP="006F28E6">
      <w:pPr>
        <w:rPr>
          <w:rFonts w:eastAsia="Times New Roman" w:cs="Times New Roman"/>
          <w:color w:val="000000" w:themeColor="text1"/>
        </w:rPr>
      </w:pPr>
    </w:p>
    <w:p w14:paraId="0803EB58" w14:textId="77777777" w:rsidR="006F28E6" w:rsidRPr="0052291E" w:rsidRDefault="006F28E6" w:rsidP="006F28E6">
      <w:pPr>
        <w:pStyle w:val="Style3"/>
        <w:numPr>
          <w:ilvl w:val="0"/>
          <w:numId w:val="9"/>
        </w:numPr>
        <w:tabs>
          <w:tab w:val="num" w:pos="360"/>
        </w:tabs>
        <w:ind w:left="0" w:firstLine="0"/>
        <w:rPr>
          <w:rFonts w:eastAsia="Times New Roman"/>
        </w:rPr>
      </w:pPr>
      <w:bookmarkStart w:id="2" w:name="_Toc139307831"/>
      <w:r w:rsidRPr="0052291E">
        <w:rPr>
          <w:rFonts w:eastAsia="Times New Roman"/>
        </w:rPr>
        <w:t>VSG 2 - Responding to Vaccine Hesitancy Assessment Rubric</w:t>
      </w:r>
      <w:bookmarkEnd w:id="2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01"/>
        <w:gridCol w:w="4395"/>
        <w:gridCol w:w="2199"/>
        <w:gridCol w:w="2199"/>
        <w:gridCol w:w="2196"/>
      </w:tblGrid>
      <w:tr w:rsidR="006F28E6" w:rsidRPr="0052291E" w14:paraId="57925352" w14:textId="77777777" w:rsidTr="000E54C3">
        <w:trPr>
          <w:trHeight w:val="244"/>
        </w:trPr>
        <w:tc>
          <w:tcPr>
            <w:tcW w:w="1182" w:type="pct"/>
            <w:shd w:val="clear" w:color="auto" w:fill="FFFF66"/>
          </w:tcPr>
          <w:p w14:paraId="19684286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Learning Outcome</w:t>
            </w:r>
          </w:p>
        </w:tc>
        <w:tc>
          <w:tcPr>
            <w:tcW w:w="1527" w:type="pct"/>
            <w:shd w:val="clear" w:color="auto" w:fill="FFFF66"/>
          </w:tcPr>
          <w:p w14:paraId="4FCCC0F5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Confidence/Self-efficacy Indicators</w:t>
            </w:r>
          </w:p>
        </w:tc>
        <w:tc>
          <w:tcPr>
            <w:tcW w:w="764" w:type="pct"/>
            <w:shd w:val="clear" w:color="auto" w:fill="FFFF66"/>
          </w:tcPr>
          <w:p w14:paraId="7D134C45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FFFF66"/>
          </w:tcPr>
          <w:p w14:paraId="6861E807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FFFF66"/>
          </w:tcPr>
          <w:p w14:paraId="0F0F4337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6F28E6" w:rsidRPr="0052291E" w14:paraId="62B0ADF6" w14:textId="77777777" w:rsidTr="000E54C3">
        <w:tc>
          <w:tcPr>
            <w:tcW w:w="1182" w:type="pct"/>
          </w:tcPr>
          <w:p w14:paraId="23934F6D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ability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 recognize your own emotions before, during and after the clinical encounter to provide a therapeutic relationship with the patient?</w:t>
            </w:r>
          </w:p>
          <w:p w14:paraId="655ACBE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7" w:type="pct"/>
          </w:tcPr>
          <w:p w14:paraId="674C7B49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focus on problem-solving</w:t>
            </w:r>
          </w:p>
          <w:p w14:paraId="7C2285B8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approach situations with an open mindset</w:t>
            </w:r>
          </w:p>
          <w:p w14:paraId="5370DAC1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identify and recognize triggers</w:t>
            </w:r>
          </w:p>
          <w:p w14:paraId="2B850225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aware of what you I am feeling</w:t>
            </w:r>
          </w:p>
          <w:p w14:paraId="28B00BBA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identify the causes of my emotions</w:t>
            </w:r>
          </w:p>
          <w:p w14:paraId="04BEA096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identify a ‘safe space’ when emotions are heightened</w:t>
            </w:r>
          </w:p>
        </w:tc>
        <w:tc>
          <w:tcPr>
            <w:tcW w:w="764" w:type="pct"/>
          </w:tcPr>
          <w:p w14:paraId="20234EF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recognize my own emotions before, during and after a clinical encounter </w:t>
            </w:r>
          </w:p>
        </w:tc>
        <w:tc>
          <w:tcPr>
            <w:tcW w:w="764" w:type="pct"/>
          </w:tcPr>
          <w:p w14:paraId="05985317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sometimes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recognize my own emotions before, during and after a clinical encounter </w:t>
            </w:r>
          </w:p>
        </w:tc>
        <w:tc>
          <w:tcPr>
            <w:tcW w:w="763" w:type="pct"/>
          </w:tcPr>
          <w:p w14:paraId="3FB83D2C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rarely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recognize my own emotions before, during and after a clinical encounter </w:t>
            </w:r>
          </w:p>
          <w:p w14:paraId="1A0F9415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F28E6" w:rsidRPr="0052291E" w14:paraId="65B0E2BF" w14:textId="77777777" w:rsidTr="000E54C3">
        <w:tc>
          <w:tcPr>
            <w:tcW w:w="1182" w:type="pct"/>
            <w:shd w:val="clear" w:color="auto" w:fill="D9D9D9" w:themeFill="background1" w:themeFillShade="D9"/>
          </w:tcPr>
          <w:p w14:paraId="2F0EA96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6084E778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3DEF049D" w14:textId="77777777" w:rsidTr="000E54C3">
        <w:tc>
          <w:tcPr>
            <w:tcW w:w="1182" w:type="pct"/>
          </w:tcPr>
          <w:p w14:paraId="4DF7B8C4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shd w:val="clear" w:color="auto" w:fill="FFFF66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ability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 develop rapport in a healthcare setting to build an ongoing relationship with the patient?</w:t>
            </w:r>
          </w:p>
        </w:tc>
        <w:tc>
          <w:tcPr>
            <w:tcW w:w="1527" w:type="pct"/>
          </w:tcPr>
          <w:p w14:paraId="337808F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create a safe space using verbal and non-verbal communication skills</w:t>
            </w:r>
          </w:p>
          <w:p w14:paraId="1EFC32A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engage in an honest conversation</w:t>
            </w:r>
          </w:p>
          <w:p w14:paraId="4C2F6152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use active listening skills</w:t>
            </w:r>
          </w:p>
          <w:p w14:paraId="50B552EA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establish a common ground</w:t>
            </w:r>
          </w:p>
        </w:tc>
        <w:tc>
          <w:tcPr>
            <w:tcW w:w="764" w:type="pct"/>
          </w:tcPr>
          <w:p w14:paraId="573AC9D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develop a rapport in a healthcare setting </w:t>
            </w:r>
          </w:p>
        </w:tc>
        <w:tc>
          <w:tcPr>
            <w:tcW w:w="764" w:type="pct"/>
          </w:tcPr>
          <w:p w14:paraId="055D964C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sometimes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able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develop a rapport in a healthcare setting </w:t>
            </w:r>
          </w:p>
        </w:tc>
        <w:tc>
          <w:tcPr>
            <w:tcW w:w="763" w:type="pct"/>
          </w:tcPr>
          <w:p w14:paraId="725B91A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rarely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develop a rapport in a healthcare setting </w:t>
            </w:r>
          </w:p>
        </w:tc>
      </w:tr>
      <w:tr w:rsidR="006F28E6" w:rsidRPr="0052291E" w14:paraId="62EE2CAF" w14:textId="77777777" w:rsidTr="000E54C3">
        <w:tc>
          <w:tcPr>
            <w:tcW w:w="1182" w:type="pct"/>
            <w:shd w:val="clear" w:color="auto" w:fill="D9D9D9" w:themeFill="background1" w:themeFillShade="D9"/>
          </w:tcPr>
          <w:p w14:paraId="1590D22E" w14:textId="77777777" w:rsidR="006F28E6" w:rsidRPr="0052291E" w:rsidRDefault="006F28E6" w:rsidP="000E54C3">
            <w:pPr>
              <w:shd w:val="clear" w:color="auto" w:fill="D9D9D9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6FDBEBB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19CA1B18" w14:textId="77777777" w:rsidTr="000E54C3">
        <w:tc>
          <w:tcPr>
            <w:tcW w:w="1182" w:type="pct"/>
          </w:tcPr>
          <w:p w14:paraId="66351CC0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 xml:space="preserve">ability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to use presumptive statement(s) around vaccination during a clinical encounter?</w:t>
            </w:r>
          </w:p>
          <w:p w14:paraId="1E9CD029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7" w:type="pct"/>
          </w:tcPr>
          <w:p w14:paraId="00EA89A5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assume a person wants to optimize their personal health outcomes</w:t>
            </w:r>
          </w:p>
          <w:p w14:paraId="40AF1CC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assume a person will choose to get immunized</w:t>
            </w:r>
          </w:p>
          <w:p w14:paraId="18EF49EC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give strong recommendations</w:t>
            </w:r>
          </w:p>
          <w:p w14:paraId="2EF3A2F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am able to make the presumptive statement in a relevant and appropriate manner </w:t>
            </w:r>
          </w:p>
          <w:p w14:paraId="53BF114E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am respectful, calm, and non-judgmental </w:t>
            </w:r>
          </w:p>
        </w:tc>
        <w:tc>
          <w:tcPr>
            <w:tcW w:w="764" w:type="pct"/>
          </w:tcPr>
          <w:p w14:paraId="6407ACAF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use appropriate presumptive statement techniques</w:t>
            </w:r>
          </w:p>
        </w:tc>
        <w:tc>
          <w:tcPr>
            <w:tcW w:w="764" w:type="pct"/>
          </w:tcPr>
          <w:p w14:paraId="15789D21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sometimes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use presumptive statement techniques </w:t>
            </w:r>
          </w:p>
        </w:tc>
        <w:tc>
          <w:tcPr>
            <w:tcW w:w="763" w:type="pct"/>
          </w:tcPr>
          <w:p w14:paraId="4F30AF8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rarely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use presumptive statement techniques </w:t>
            </w:r>
          </w:p>
        </w:tc>
      </w:tr>
      <w:tr w:rsidR="006F28E6" w:rsidRPr="0052291E" w14:paraId="6C70662A" w14:textId="77777777" w:rsidTr="000E54C3">
        <w:tc>
          <w:tcPr>
            <w:tcW w:w="1182" w:type="pct"/>
            <w:shd w:val="clear" w:color="auto" w:fill="D9D9D9" w:themeFill="background1" w:themeFillShade="D9"/>
          </w:tcPr>
          <w:p w14:paraId="797E2DC6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78AEFEC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50881B95" w14:textId="77777777" w:rsidTr="000E54C3">
        <w:tc>
          <w:tcPr>
            <w:tcW w:w="1182" w:type="pct"/>
          </w:tcPr>
          <w:p w14:paraId="2F0C45AE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shd w:val="clear" w:color="auto" w:fill="FFFF66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using interviewing techniques during a clinical encounter to help identify a patient’s point of view and reasons for vaccine hesitancy?</w:t>
            </w:r>
          </w:p>
        </w:tc>
        <w:tc>
          <w:tcPr>
            <w:tcW w:w="1527" w:type="pct"/>
          </w:tcPr>
          <w:p w14:paraId="04D9F7C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affirm a patient’s point of view</w:t>
            </w:r>
          </w:p>
          <w:p w14:paraId="39029542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express and show empathy towards patients</w:t>
            </w:r>
          </w:p>
          <w:p w14:paraId="3324DF44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support and identify discrepancies (between patient’s wants and actions)</w:t>
            </w:r>
          </w:p>
          <w:p w14:paraId="289608D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effectively manage resistance</w:t>
            </w:r>
          </w:p>
          <w:p w14:paraId="1EDD4751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can support patient’s self-efficacy </w:t>
            </w:r>
          </w:p>
        </w:tc>
        <w:tc>
          <w:tcPr>
            <w:tcW w:w="764" w:type="pct"/>
          </w:tcPr>
          <w:p w14:paraId="2A05BEE7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I am fully confident that I can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use motivational interview strategies to identify reasons for vaccine hesitancy.</w:t>
            </w:r>
          </w:p>
        </w:tc>
        <w:tc>
          <w:tcPr>
            <w:tcW w:w="764" w:type="pct"/>
          </w:tcPr>
          <w:p w14:paraId="39795A8B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use motivational interview strategies to identify reasons for vaccine hesitancy.</w:t>
            </w:r>
          </w:p>
        </w:tc>
        <w:tc>
          <w:tcPr>
            <w:tcW w:w="763" w:type="pct"/>
          </w:tcPr>
          <w:p w14:paraId="7F9349EE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not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use motivational interview strategies to identify reasons for vaccine hesitancy.</w:t>
            </w:r>
          </w:p>
        </w:tc>
      </w:tr>
      <w:tr w:rsidR="006F28E6" w:rsidRPr="0052291E" w14:paraId="09936D79" w14:textId="77777777" w:rsidTr="000E54C3">
        <w:trPr>
          <w:trHeight w:val="160"/>
        </w:trPr>
        <w:tc>
          <w:tcPr>
            <w:tcW w:w="1182" w:type="pct"/>
            <w:shd w:val="clear" w:color="auto" w:fill="D9D9D9" w:themeFill="background1" w:themeFillShade="D9"/>
          </w:tcPr>
          <w:p w14:paraId="1097012B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0C148087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41D899B2" w14:textId="77777777" w:rsidTr="000E54C3">
        <w:tc>
          <w:tcPr>
            <w:tcW w:w="1182" w:type="pct"/>
          </w:tcPr>
          <w:p w14:paraId="77DB77CC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identifying the root cause or pattern behind vaccine hesitancy during a clinical encounter to ensure a personalized approach to the conversation?</w:t>
            </w:r>
          </w:p>
        </w:tc>
        <w:tc>
          <w:tcPr>
            <w:tcW w:w="1527" w:type="pct"/>
          </w:tcPr>
          <w:p w14:paraId="398FB9D5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identify patient priorities vs healthcare provider priorities</w:t>
            </w:r>
          </w:p>
          <w:p w14:paraId="59D8E96F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communicate in a sensitive manner</w:t>
            </w:r>
          </w:p>
          <w:p w14:paraId="718024FB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involve patients and/or families in conversations</w:t>
            </w:r>
          </w:p>
        </w:tc>
        <w:tc>
          <w:tcPr>
            <w:tcW w:w="764" w:type="pct"/>
          </w:tcPr>
          <w:p w14:paraId="5C17B355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I am fully confident that I can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identify the root cause of vaccine hesitancy during patient conversations.</w:t>
            </w:r>
          </w:p>
        </w:tc>
        <w:tc>
          <w:tcPr>
            <w:tcW w:w="764" w:type="pct"/>
          </w:tcPr>
          <w:p w14:paraId="1447B15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identify the root cause of vaccine hesitancy during patient conversations.</w:t>
            </w:r>
          </w:p>
        </w:tc>
        <w:tc>
          <w:tcPr>
            <w:tcW w:w="763" w:type="pct"/>
          </w:tcPr>
          <w:p w14:paraId="1D6B8BA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not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identify the root cause of vaccine hesitancy during patient conversations.</w:t>
            </w:r>
          </w:p>
        </w:tc>
      </w:tr>
      <w:tr w:rsidR="006F28E6" w:rsidRPr="0052291E" w14:paraId="3F3491D6" w14:textId="77777777" w:rsidTr="000E54C3">
        <w:trPr>
          <w:trHeight w:val="160"/>
        </w:trPr>
        <w:tc>
          <w:tcPr>
            <w:tcW w:w="1182" w:type="pct"/>
            <w:shd w:val="clear" w:color="auto" w:fill="D9D9D9" w:themeFill="background1" w:themeFillShade="D9"/>
          </w:tcPr>
          <w:p w14:paraId="2D8D255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1ADD8499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5D925821" w14:textId="77777777" w:rsidTr="000E54C3">
        <w:tc>
          <w:tcPr>
            <w:tcW w:w="1182" w:type="pct"/>
          </w:tcPr>
          <w:p w14:paraId="5ECB97AE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supporting patient decision making at the conclusion of the conversation to develop a personalized and achievable plan for vaccination?</w:t>
            </w:r>
          </w:p>
        </w:tc>
        <w:tc>
          <w:tcPr>
            <w:tcW w:w="1527" w:type="pct"/>
          </w:tcPr>
          <w:p w14:paraId="4386DF5A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support patients to recognize and acknowledge risks and benefits of each option</w:t>
            </w:r>
          </w:p>
          <w:p w14:paraId="2833642D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support clients’ values and preferences</w:t>
            </w:r>
          </w:p>
          <w:p w14:paraId="5696DC13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address patient needs</w:t>
            </w:r>
          </w:p>
          <w:p w14:paraId="7485BAE9" w14:textId="77777777" w:rsidR="006F28E6" w:rsidRPr="0052291E" w:rsidRDefault="006F28E6" w:rsidP="006F28E6">
            <w:pPr>
              <w:numPr>
                <w:ilvl w:val="0"/>
                <w:numId w:val="8"/>
              </w:numPr>
              <w:ind w:left="27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provide additional resources if requested</w:t>
            </w:r>
          </w:p>
        </w:tc>
        <w:tc>
          <w:tcPr>
            <w:tcW w:w="764" w:type="pct"/>
          </w:tcPr>
          <w:p w14:paraId="4960801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I am fully confident that I can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incorporate strategies that meet the patient’s priorities and needs to establish a personalized and achievable plan for vaccination.</w:t>
            </w:r>
          </w:p>
        </w:tc>
        <w:tc>
          <w:tcPr>
            <w:tcW w:w="764" w:type="pct"/>
          </w:tcPr>
          <w:p w14:paraId="161DFD18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incorporate strategies that meet the patient’s priorities and needs to establish a personalized and achievable plan for vaccination.</w:t>
            </w:r>
          </w:p>
        </w:tc>
        <w:tc>
          <w:tcPr>
            <w:tcW w:w="763" w:type="pct"/>
          </w:tcPr>
          <w:p w14:paraId="1783514C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not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incorporate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strategies that meet the patient’s priorities and needs to establish a personalized and achievable plan for vaccination.</w:t>
            </w:r>
          </w:p>
          <w:p w14:paraId="23D28057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F28E6" w:rsidRPr="0052291E" w14:paraId="64ACEE35" w14:textId="77777777" w:rsidTr="000E54C3">
        <w:trPr>
          <w:trHeight w:val="160"/>
        </w:trPr>
        <w:tc>
          <w:tcPr>
            <w:tcW w:w="1182" w:type="pct"/>
            <w:shd w:val="clear" w:color="auto" w:fill="D9D9D9" w:themeFill="background1" w:themeFillShade="D9"/>
          </w:tcPr>
          <w:p w14:paraId="524BD19D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41B555E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</w:tbl>
    <w:p w14:paraId="593B540C" w14:textId="77777777" w:rsidR="006F28E6" w:rsidRPr="0052291E" w:rsidRDefault="006F28E6" w:rsidP="006F28E6">
      <w:pPr>
        <w:rPr>
          <w:rFonts w:eastAsia="Times New Roman" w:cs="Times New Roman"/>
          <w:color w:val="000000" w:themeColor="text1"/>
        </w:rPr>
      </w:pPr>
    </w:p>
    <w:p w14:paraId="541446AC" w14:textId="77777777" w:rsidR="006F28E6" w:rsidRPr="0052291E" w:rsidRDefault="006F28E6" w:rsidP="006F28E6">
      <w:pPr>
        <w:rPr>
          <w:rFonts w:eastAsia="Times New Roman" w:cs="Times New Roman"/>
          <w:color w:val="000000" w:themeColor="text1"/>
        </w:rPr>
      </w:pPr>
    </w:p>
    <w:p w14:paraId="28E8070F" w14:textId="77777777" w:rsidR="006F28E6" w:rsidRPr="0052291E" w:rsidRDefault="006F28E6" w:rsidP="006F28E6">
      <w:pPr>
        <w:pStyle w:val="Style3"/>
        <w:numPr>
          <w:ilvl w:val="0"/>
          <w:numId w:val="9"/>
        </w:numPr>
        <w:tabs>
          <w:tab w:val="num" w:pos="360"/>
        </w:tabs>
        <w:ind w:left="0" w:firstLine="0"/>
        <w:rPr>
          <w:rFonts w:eastAsia="Times New Roman"/>
        </w:rPr>
      </w:pPr>
      <w:bookmarkStart w:id="3" w:name="_Toc139307832"/>
      <w:r w:rsidRPr="0052291E">
        <w:rPr>
          <w:rFonts w:eastAsia="Times New Roman"/>
        </w:rPr>
        <w:t>VSG 3 - Self-regulation Assessment Rubric</w:t>
      </w:r>
      <w:bookmarkEnd w:id="3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01"/>
        <w:gridCol w:w="4395"/>
        <w:gridCol w:w="2199"/>
        <w:gridCol w:w="2199"/>
        <w:gridCol w:w="2196"/>
      </w:tblGrid>
      <w:tr w:rsidR="006F28E6" w:rsidRPr="0052291E" w14:paraId="28620F5F" w14:textId="77777777" w:rsidTr="000E54C3">
        <w:tc>
          <w:tcPr>
            <w:tcW w:w="1182" w:type="pct"/>
            <w:shd w:val="clear" w:color="auto" w:fill="FFFF66"/>
          </w:tcPr>
          <w:p w14:paraId="6863845E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Learning Outcome</w:t>
            </w:r>
          </w:p>
        </w:tc>
        <w:tc>
          <w:tcPr>
            <w:tcW w:w="1527" w:type="pct"/>
            <w:shd w:val="clear" w:color="auto" w:fill="FFFF66"/>
          </w:tcPr>
          <w:p w14:paraId="4CD9F3A6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Confidence/Self-efficacy Indicators</w:t>
            </w:r>
          </w:p>
        </w:tc>
        <w:tc>
          <w:tcPr>
            <w:tcW w:w="764" w:type="pct"/>
            <w:shd w:val="clear" w:color="auto" w:fill="FFFF66"/>
          </w:tcPr>
          <w:p w14:paraId="6064F78D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pct"/>
            <w:shd w:val="clear" w:color="auto" w:fill="FFFF66"/>
          </w:tcPr>
          <w:p w14:paraId="1C79CAAB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pct"/>
            <w:shd w:val="clear" w:color="auto" w:fill="FFFF66"/>
          </w:tcPr>
          <w:p w14:paraId="0760D1EC" w14:textId="77777777" w:rsidR="006F28E6" w:rsidRPr="0052291E" w:rsidRDefault="006F28E6" w:rsidP="000E54C3">
            <w:pPr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6F28E6" w:rsidRPr="0052291E" w14:paraId="63EC2FC0" w14:textId="77777777" w:rsidTr="000E54C3">
        <w:trPr>
          <w:trHeight w:val="1904"/>
        </w:trPr>
        <w:tc>
          <w:tcPr>
            <w:tcW w:w="1182" w:type="pct"/>
          </w:tcPr>
          <w:p w14:paraId="54F471AC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engaging in therapeutic communication while building trust and collaborating effectively with a patient or caregiver?</w:t>
            </w:r>
          </w:p>
          <w:p w14:paraId="40B9BC3C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shd w:val="clear" w:color="auto" w:fill="FFFF66"/>
              </w:rPr>
            </w:pPr>
          </w:p>
          <w:p w14:paraId="30772117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7" w:type="pct"/>
          </w:tcPr>
          <w:p w14:paraId="653D3A48" w14:textId="77777777" w:rsidR="006F28E6" w:rsidRPr="0052291E" w:rsidRDefault="006F28E6" w:rsidP="006F28E6">
            <w:pPr>
              <w:numPr>
                <w:ilvl w:val="0"/>
                <w:numId w:val="6"/>
              </w:numPr>
              <w:ind w:left="360"/>
              <w:rPr>
                <w:rFonts w:eastAsia="Calibri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model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respectful conversations</w:t>
            </w:r>
          </w:p>
          <w:p w14:paraId="78F1CE92" w14:textId="77777777" w:rsidR="006F28E6" w:rsidRPr="0052291E" w:rsidRDefault="006F28E6" w:rsidP="006F28E6">
            <w:pPr>
              <w:numPr>
                <w:ilvl w:val="0"/>
                <w:numId w:val="3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identify and apply appropriate communication techniques</w:t>
            </w:r>
          </w:p>
          <w:p w14:paraId="6F8E9EE3" w14:textId="77777777" w:rsidR="006F28E6" w:rsidRPr="0052291E" w:rsidRDefault="006F28E6" w:rsidP="006F28E6">
            <w:pPr>
              <w:numPr>
                <w:ilvl w:val="0"/>
                <w:numId w:val="3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explore reasons behind a caregiver's perspective (e.g. fixed beliefs, misinformation)</w:t>
            </w:r>
          </w:p>
          <w:p w14:paraId="4D726160" w14:textId="77777777" w:rsidR="006F28E6" w:rsidRPr="0052291E" w:rsidRDefault="006F28E6" w:rsidP="006F28E6">
            <w:pPr>
              <w:numPr>
                <w:ilvl w:val="0"/>
                <w:numId w:val="3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utilize and model a strength-based approach</w:t>
            </w:r>
          </w:p>
        </w:tc>
        <w:tc>
          <w:tcPr>
            <w:tcW w:w="764" w:type="pct"/>
          </w:tcPr>
          <w:p w14:paraId="380E83E8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>I am fully confident that I can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engage in therapeutic communication while building trust and collaborating effectively </w:t>
            </w:r>
          </w:p>
        </w:tc>
        <w:tc>
          <w:tcPr>
            <w:tcW w:w="764" w:type="pct"/>
          </w:tcPr>
          <w:p w14:paraId="1FE72191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somewhat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engage in therapeutic communication while trying to build trust and collaborate effectively </w:t>
            </w:r>
          </w:p>
        </w:tc>
        <w:tc>
          <w:tcPr>
            <w:tcW w:w="763" w:type="pct"/>
          </w:tcPr>
          <w:p w14:paraId="00FF79B1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not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engage in therapeutic communication or attempt to build trust and collaborate </w:t>
            </w:r>
          </w:p>
        </w:tc>
      </w:tr>
      <w:tr w:rsidR="006F28E6" w:rsidRPr="0052291E" w14:paraId="5CF27C69" w14:textId="77777777" w:rsidTr="000E54C3">
        <w:tc>
          <w:tcPr>
            <w:tcW w:w="1182" w:type="pct"/>
            <w:shd w:val="clear" w:color="auto" w:fill="D9D9D9" w:themeFill="background1" w:themeFillShade="D9"/>
          </w:tcPr>
          <w:p w14:paraId="76F0B848" w14:textId="77777777" w:rsidR="006F28E6" w:rsidRPr="0052291E" w:rsidRDefault="006F28E6" w:rsidP="000E54C3">
            <w:pPr>
              <w:shd w:val="clear" w:color="auto" w:fill="D9D9D9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Comments: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0BDA9E2B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27645EEB" w14:textId="77777777" w:rsidTr="000E54C3">
        <w:tc>
          <w:tcPr>
            <w:tcW w:w="1182" w:type="pct"/>
          </w:tcPr>
          <w:p w14:paraId="5D9BA91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how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confident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you are guiding a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>difficult conversation with a patient or caregiver in order to preserve the therapeutic relationship, and maintain focus on the patient’s health needs?</w:t>
            </w:r>
          </w:p>
          <w:p w14:paraId="37B325EF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  <w:p w14:paraId="6EC31358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7" w:type="pct"/>
          </w:tcPr>
          <w:p w14:paraId="4CCA08C9" w14:textId="77777777" w:rsidR="006F28E6" w:rsidRPr="0052291E" w:rsidRDefault="006F28E6" w:rsidP="006F28E6">
            <w:pPr>
              <w:numPr>
                <w:ilvl w:val="0"/>
                <w:numId w:val="1"/>
              </w:numPr>
              <w:ind w:left="45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  <w:highlight w:val="white"/>
              </w:rPr>
              <w:lastRenderedPageBreak/>
              <w:t>I can ask open ended questions and foster a sense of trust and curiosity</w:t>
            </w:r>
          </w:p>
          <w:p w14:paraId="7DBFDD8F" w14:textId="77777777" w:rsidR="006F28E6" w:rsidRPr="0052291E" w:rsidRDefault="006F28E6" w:rsidP="006F28E6">
            <w:pPr>
              <w:numPr>
                <w:ilvl w:val="0"/>
                <w:numId w:val="1"/>
              </w:numPr>
              <w:ind w:left="450"/>
              <w:rPr>
                <w:rFonts w:eastAsia="Calibri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lastRenderedPageBreak/>
              <w:t>I can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avoid having a judgmental attitude towards patients</w:t>
            </w:r>
          </w:p>
          <w:p w14:paraId="44A3AF49" w14:textId="77777777" w:rsidR="006F28E6" w:rsidRPr="0052291E" w:rsidRDefault="006F28E6" w:rsidP="006F28E6">
            <w:pPr>
              <w:numPr>
                <w:ilvl w:val="0"/>
                <w:numId w:val="1"/>
              </w:numPr>
              <w:ind w:left="450"/>
              <w:rPr>
                <w:rFonts w:eastAsia="Calibri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be flexible</w:t>
            </w:r>
          </w:p>
          <w:p w14:paraId="56885291" w14:textId="77777777" w:rsidR="006F28E6" w:rsidRPr="0052291E" w:rsidRDefault="006F28E6" w:rsidP="006F28E6">
            <w:pPr>
              <w:numPr>
                <w:ilvl w:val="0"/>
                <w:numId w:val="1"/>
              </w:numPr>
              <w:ind w:left="45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constructively establish mutually acceptable goals</w:t>
            </w:r>
          </w:p>
          <w:p w14:paraId="46D476B7" w14:textId="77777777" w:rsidR="006F28E6" w:rsidRPr="0052291E" w:rsidRDefault="006F28E6" w:rsidP="006F28E6">
            <w:pPr>
              <w:numPr>
                <w:ilvl w:val="0"/>
                <w:numId w:val="1"/>
              </w:numPr>
              <w:ind w:left="45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can shift the conversation in constructive ways while validating patient perspectives</w:t>
            </w:r>
          </w:p>
        </w:tc>
        <w:tc>
          <w:tcPr>
            <w:tcW w:w="764" w:type="pct"/>
          </w:tcPr>
          <w:p w14:paraId="5FDB35DA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I am fully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guide a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difficult conversation with a caregiver </w:t>
            </w:r>
          </w:p>
          <w:p w14:paraId="77ADD13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  <w:p w14:paraId="623F65AC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4" w:type="pct"/>
          </w:tcPr>
          <w:p w14:paraId="352C50B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I am somewhat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guide a difficult conversation with a caregiver </w:t>
            </w:r>
          </w:p>
        </w:tc>
        <w:tc>
          <w:tcPr>
            <w:tcW w:w="763" w:type="pct"/>
          </w:tcPr>
          <w:p w14:paraId="0021AFDD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I am not confident that I can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guide a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lastRenderedPageBreak/>
              <w:t>difficult conversation with a caregiver</w:t>
            </w:r>
          </w:p>
        </w:tc>
      </w:tr>
      <w:tr w:rsidR="006F28E6" w:rsidRPr="0052291E" w14:paraId="3B7C02C3" w14:textId="77777777" w:rsidTr="000E54C3">
        <w:tc>
          <w:tcPr>
            <w:tcW w:w="1182" w:type="pct"/>
            <w:shd w:val="clear" w:color="auto" w:fill="D9D9D9" w:themeFill="background1" w:themeFillShade="D9"/>
          </w:tcPr>
          <w:p w14:paraId="509A289A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lastRenderedPageBreak/>
              <w:t>Comments: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45146BE5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01ACD30D" w14:textId="77777777" w:rsidTr="000E54C3">
        <w:tc>
          <w:tcPr>
            <w:tcW w:w="1182" w:type="pct"/>
          </w:tcPr>
          <w:p w14:paraId="1F82D320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ability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 foster personal resilience in the face of moral distress during and after a difficult conversation? </w:t>
            </w:r>
          </w:p>
          <w:p w14:paraId="78EA35C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7" w:type="pct"/>
          </w:tcPr>
          <w:p w14:paraId="4C1D4A16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identify factors that contribute to a difficult conversation (opposing views, high emotion)</w:t>
            </w:r>
          </w:p>
          <w:p w14:paraId="1AB01C84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maintain an open attitude</w:t>
            </w:r>
          </w:p>
          <w:p w14:paraId="7142A45B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I am able to acknowledge the presence of strong emotions in myself </w:t>
            </w:r>
          </w:p>
          <w:p w14:paraId="24A81DF0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self-regulate my personal responses</w:t>
            </w:r>
          </w:p>
          <w:p w14:paraId="609142CC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maintain respectful conversations</w:t>
            </w:r>
          </w:p>
          <w:p w14:paraId="3FBC784E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recognize the presence of moral distress</w:t>
            </w:r>
          </w:p>
          <w:p w14:paraId="3C602D44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identify when core values are being opposed during conversation</w:t>
            </w:r>
          </w:p>
        </w:tc>
        <w:tc>
          <w:tcPr>
            <w:tcW w:w="764" w:type="pct"/>
          </w:tcPr>
          <w:p w14:paraId="50B556E1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foster personal resilience in the face of moral distress during and after a difficult conversation</w:t>
            </w:r>
          </w:p>
        </w:tc>
        <w:tc>
          <w:tcPr>
            <w:tcW w:w="764" w:type="pct"/>
          </w:tcPr>
          <w:p w14:paraId="57D2D306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sometimes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foster personal resilience in the face of moral distress during and after a difficult conversation</w:t>
            </w:r>
          </w:p>
        </w:tc>
        <w:tc>
          <w:tcPr>
            <w:tcW w:w="763" w:type="pct"/>
          </w:tcPr>
          <w:p w14:paraId="4DF66C7D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rarely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foster personal resilience in the face of moral distress during and after a difficult conversation to </w:t>
            </w:r>
          </w:p>
        </w:tc>
      </w:tr>
      <w:tr w:rsidR="006F28E6" w:rsidRPr="0052291E" w14:paraId="28EEEDB9" w14:textId="77777777" w:rsidTr="000E54C3">
        <w:trPr>
          <w:trHeight w:val="160"/>
        </w:trPr>
        <w:tc>
          <w:tcPr>
            <w:tcW w:w="1182" w:type="pct"/>
            <w:shd w:val="clear" w:color="auto" w:fill="D9D9D9" w:themeFill="background1" w:themeFillShade="D9"/>
          </w:tcPr>
          <w:p w14:paraId="5E2952D1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Comments: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725B0580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  <w:tr w:rsidR="006F28E6" w:rsidRPr="0052291E" w14:paraId="5AD6C393" w14:textId="77777777" w:rsidTr="000E54C3">
        <w:tc>
          <w:tcPr>
            <w:tcW w:w="1182" w:type="pct"/>
          </w:tcPr>
          <w:p w14:paraId="71228D2C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Which statement best describes your 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ability</w:t>
            </w: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 to maintain a professional sense of self-efficacy after a challenging interaction?</w:t>
            </w:r>
          </w:p>
          <w:p w14:paraId="558ECF50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7" w:type="pct"/>
          </w:tcPr>
          <w:p w14:paraId="62B4137E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60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acknowledge and normalize interactions that cause personal stress</w:t>
            </w:r>
          </w:p>
          <w:p w14:paraId="315CA40A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engage in self-kindness instead of self-judgment</w:t>
            </w:r>
          </w:p>
          <w:p w14:paraId="4A0DD040" w14:textId="77777777" w:rsidR="006F28E6" w:rsidRPr="0052291E" w:rsidRDefault="006F28E6" w:rsidP="006F28E6">
            <w:pPr>
              <w:numPr>
                <w:ilvl w:val="0"/>
                <w:numId w:val="5"/>
              </w:numPr>
              <w:ind w:left="317" w:hanging="283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I am able to engage in mindfulness and self-compassion</w:t>
            </w:r>
          </w:p>
        </w:tc>
        <w:tc>
          <w:tcPr>
            <w:tcW w:w="764" w:type="pct"/>
          </w:tcPr>
          <w:p w14:paraId="0EFAFF12" w14:textId="77777777" w:rsidR="006F28E6" w:rsidRPr="0052291E" w:rsidRDefault="006F28E6" w:rsidP="000E54C3">
            <w:pPr>
              <w:ind w:left="34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consistently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maintain a professional sense of self-efficacy after a challenging interaction</w:t>
            </w:r>
          </w:p>
        </w:tc>
        <w:tc>
          <w:tcPr>
            <w:tcW w:w="764" w:type="pct"/>
          </w:tcPr>
          <w:p w14:paraId="4E180485" w14:textId="77777777" w:rsidR="006F28E6" w:rsidRPr="0052291E" w:rsidRDefault="006F28E6" w:rsidP="000E54C3">
            <w:pPr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sometimes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maintain a professional sense of self-efficacy after a challenging interaction </w:t>
            </w:r>
          </w:p>
        </w:tc>
        <w:tc>
          <w:tcPr>
            <w:tcW w:w="763" w:type="pct"/>
          </w:tcPr>
          <w:p w14:paraId="0A7237E3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  <w:t xml:space="preserve">I am rarely able to </w:t>
            </w: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maintain a professional sense of self-efficacy after a challenging interaction </w:t>
            </w:r>
          </w:p>
        </w:tc>
      </w:tr>
      <w:tr w:rsidR="006F28E6" w:rsidRPr="0052291E" w14:paraId="7CFB8F65" w14:textId="77777777" w:rsidTr="000E54C3">
        <w:trPr>
          <w:trHeight w:val="269"/>
        </w:trPr>
        <w:tc>
          <w:tcPr>
            <w:tcW w:w="1182" w:type="pct"/>
            <w:shd w:val="clear" w:color="auto" w:fill="D9D9D9" w:themeFill="background1" w:themeFillShade="D9"/>
          </w:tcPr>
          <w:p w14:paraId="7C19BC82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</w:tc>
        <w:tc>
          <w:tcPr>
            <w:tcW w:w="3818" w:type="pct"/>
            <w:gridSpan w:val="4"/>
            <w:shd w:val="clear" w:color="auto" w:fill="D9D9D9" w:themeFill="background1" w:themeFillShade="D9"/>
          </w:tcPr>
          <w:p w14:paraId="0261CCD4" w14:textId="77777777" w:rsidR="006F28E6" w:rsidRPr="0052291E" w:rsidRDefault="006F28E6" w:rsidP="000E54C3">
            <w:pPr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52291E">
              <w:rPr>
                <w:rFonts w:eastAsia="Times New Roman" w:cs="Times New Roman"/>
                <w:color w:val="000000" w:themeColor="text1"/>
                <w:sz w:val="22"/>
                <w:szCs w:val="22"/>
              </w:rPr>
              <w:t xml:space="preserve">     Likert Scale                                                         6               5                        4              3                       2              1</w:t>
            </w:r>
          </w:p>
        </w:tc>
      </w:tr>
    </w:tbl>
    <w:p w14:paraId="59B9003E" w14:textId="77777777" w:rsidR="006F28E6" w:rsidRPr="0052291E" w:rsidRDefault="006F28E6" w:rsidP="006F28E6">
      <w:pPr>
        <w:rPr>
          <w:color w:val="000000" w:themeColor="text1"/>
        </w:rPr>
      </w:pPr>
    </w:p>
    <w:p w14:paraId="294B2051" w14:textId="77777777" w:rsidR="006F28E6" w:rsidRPr="0052291E" w:rsidRDefault="006F28E6" w:rsidP="006F28E6">
      <w:pPr>
        <w:rPr>
          <w:rFonts w:eastAsia="Times New Roman" w:cs="Times New Roman"/>
          <w:color w:val="000000" w:themeColor="text1"/>
        </w:rPr>
      </w:pPr>
    </w:p>
    <w:p w14:paraId="7674782F" w14:textId="77777777" w:rsidR="0042763C" w:rsidRDefault="0042763C"/>
    <w:sectPr w:rsidR="0042763C" w:rsidSect="006F28E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2F1"/>
    <w:multiLevelType w:val="multilevel"/>
    <w:tmpl w:val="D8F84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003E97"/>
    <w:multiLevelType w:val="multilevel"/>
    <w:tmpl w:val="C0A61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8E6942"/>
    <w:multiLevelType w:val="hybridMultilevel"/>
    <w:tmpl w:val="1692341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633C3"/>
    <w:multiLevelType w:val="multilevel"/>
    <w:tmpl w:val="F118C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6A112D"/>
    <w:multiLevelType w:val="multilevel"/>
    <w:tmpl w:val="3CE6D65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7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8D19D9"/>
    <w:multiLevelType w:val="multilevel"/>
    <w:tmpl w:val="8E6EA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AB2A13"/>
    <w:multiLevelType w:val="multilevel"/>
    <w:tmpl w:val="CE4A9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564738"/>
    <w:multiLevelType w:val="multilevel"/>
    <w:tmpl w:val="DECA71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CF05895"/>
    <w:multiLevelType w:val="multilevel"/>
    <w:tmpl w:val="191CBDB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num w:numId="1" w16cid:durableId="1109617460">
    <w:abstractNumId w:val="0"/>
  </w:num>
  <w:num w:numId="2" w16cid:durableId="2073697920">
    <w:abstractNumId w:val="5"/>
  </w:num>
  <w:num w:numId="3" w16cid:durableId="1430857781">
    <w:abstractNumId w:val="4"/>
  </w:num>
  <w:num w:numId="4" w16cid:durableId="543367493">
    <w:abstractNumId w:val="6"/>
  </w:num>
  <w:num w:numId="5" w16cid:durableId="120925164">
    <w:abstractNumId w:val="1"/>
  </w:num>
  <w:num w:numId="6" w16cid:durableId="702900483">
    <w:abstractNumId w:val="3"/>
  </w:num>
  <w:num w:numId="7" w16cid:durableId="1874152054">
    <w:abstractNumId w:val="8"/>
  </w:num>
  <w:num w:numId="8" w16cid:durableId="1268658173">
    <w:abstractNumId w:val="7"/>
  </w:num>
  <w:num w:numId="9" w16cid:durableId="126230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E6"/>
    <w:rsid w:val="0006371A"/>
    <w:rsid w:val="00091687"/>
    <w:rsid w:val="000C7809"/>
    <w:rsid w:val="00153652"/>
    <w:rsid w:val="00177339"/>
    <w:rsid w:val="00185BDF"/>
    <w:rsid w:val="002155B5"/>
    <w:rsid w:val="002740AD"/>
    <w:rsid w:val="00287718"/>
    <w:rsid w:val="002C4D44"/>
    <w:rsid w:val="002D505E"/>
    <w:rsid w:val="002E5305"/>
    <w:rsid w:val="00307361"/>
    <w:rsid w:val="003278CF"/>
    <w:rsid w:val="00374CAF"/>
    <w:rsid w:val="003A023C"/>
    <w:rsid w:val="003A5F00"/>
    <w:rsid w:val="003A7357"/>
    <w:rsid w:val="003C2F1A"/>
    <w:rsid w:val="00400D9B"/>
    <w:rsid w:val="00405409"/>
    <w:rsid w:val="0042763C"/>
    <w:rsid w:val="0045224F"/>
    <w:rsid w:val="00486C1E"/>
    <w:rsid w:val="00595D56"/>
    <w:rsid w:val="005C103E"/>
    <w:rsid w:val="005E0C0E"/>
    <w:rsid w:val="005E6239"/>
    <w:rsid w:val="005F6D73"/>
    <w:rsid w:val="006260F5"/>
    <w:rsid w:val="00641399"/>
    <w:rsid w:val="00643FE8"/>
    <w:rsid w:val="00663DD5"/>
    <w:rsid w:val="006839FB"/>
    <w:rsid w:val="00686B1E"/>
    <w:rsid w:val="006925F4"/>
    <w:rsid w:val="00693926"/>
    <w:rsid w:val="006967A3"/>
    <w:rsid w:val="006A2D8D"/>
    <w:rsid w:val="006B33D4"/>
    <w:rsid w:val="006D751B"/>
    <w:rsid w:val="006F28E6"/>
    <w:rsid w:val="00710318"/>
    <w:rsid w:val="00734AA8"/>
    <w:rsid w:val="00796F06"/>
    <w:rsid w:val="007F0545"/>
    <w:rsid w:val="008234E1"/>
    <w:rsid w:val="00897056"/>
    <w:rsid w:val="008A795D"/>
    <w:rsid w:val="008C1407"/>
    <w:rsid w:val="008F6FAC"/>
    <w:rsid w:val="009021AE"/>
    <w:rsid w:val="00927F61"/>
    <w:rsid w:val="00993270"/>
    <w:rsid w:val="00996019"/>
    <w:rsid w:val="009A4C9B"/>
    <w:rsid w:val="009A724A"/>
    <w:rsid w:val="009B1E37"/>
    <w:rsid w:val="009D0764"/>
    <w:rsid w:val="00AF78FC"/>
    <w:rsid w:val="00B60939"/>
    <w:rsid w:val="00B9100A"/>
    <w:rsid w:val="00B919D0"/>
    <w:rsid w:val="00BD3ADF"/>
    <w:rsid w:val="00BD4630"/>
    <w:rsid w:val="00C3433C"/>
    <w:rsid w:val="00C40F45"/>
    <w:rsid w:val="00CB0335"/>
    <w:rsid w:val="00CD2B43"/>
    <w:rsid w:val="00CE6F30"/>
    <w:rsid w:val="00CE70EE"/>
    <w:rsid w:val="00D361C2"/>
    <w:rsid w:val="00D906B4"/>
    <w:rsid w:val="00DA7663"/>
    <w:rsid w:val="00DE2DCE"/>
    <w:rsid w:val="00E43A87"/>
    <w:rsid w:val="00E7270B"/>
    <w:rsid w:val="00E82F8F"/>
    <w:rsid w:val="00E961CE"/>
    <w:rsid w:val="00F0405B"/>
    <w:rsid w:val="00F058A8"/>
    <w:rsid w:val="00F3116A"/>
    <w:rsid w:val="00F85785"/>
    <w:rsid w:val="00F87995"/>
    <w:rsid w:val="00F959D1"/>
    <w:rsid w:val="00FA4788"/>
    <w:rsid w:val="00FC7E6A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41629"/>
  <w15:chartTrackingRefBased/>
  <w15:docId w15:val="{B4623E1C-99E4-A542-AE03-8C774BD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8E6"/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8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8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qFormat/>
    <w:rsid w:val="006F28E6"/>
    <w:rPr>
      <w:rFonts w:ascii="Times New Roman" w:hAnsi="Times New Roman"/>
      <w:b/>
      <w:color w:val="auto"/>
      <w:sz w:val="24"/>
    </w:rPr>
  </w:style>
  <w:style w:type="paragraph" w:customStyle="1" w:styleId="Style3">
    <w:name w:val="Style3"/>
    <w:basedOn w:val="Heading3"/>
    <w:qFormat/>
    <w:rsid w:val="006F28E6"/>
    <w:rPr>
      <w:rFonts w:ascii="Times New Roman" w:hAnsi="Times New Roman"/>
      <w:i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8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8E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2118</Words>
  <Characters>12074</Characters>
  <Application>Microsoft Office Word</Application>
  <DocSecurity>0</DocSecurity>
  <Lines>100</Lines>
  <Paragraphs>28</Paragraphs>
  <ScaleCrop>false</ScaleCrop>
  <Company/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Doucette</dc:creator>
  <cp:keywords/>
  <dc:description/>
  <cp:lastModifiedBy>Emily Doucette</cp:lastModifiedBy>
  <cp:revision>2</cp:revision>
  <dcterms:created xsi:type="dcterms:W3CDTF">2023-08-09T16:40:00Z</dcterms:created>
  <dcterms:modified xsi:type="dcterms:W3CDTF">2023-08-09T16:45:00Z</dcterms:modified>
</cp:coreProperties>
</file>