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F39" w:rsidRPr="00D87D95" w:rsidRDefault="00BD2C1C">
      <w:pPr>
        <w:rPr>
          <w:rFonts w:asciiTheme="majorBidi" w:hAnsiTheme="majorBidi" w:cstheme="majorBidi"/>
          <w:b/>
          <w:bCs/>
          <w:sz w:val="24"/>
          <w:szCs w:val="24"/>
        </w:rPr>
      </w:pPr>
      <w:r>
        <w:rPr>
          <w:rFonts w:asciiTheme="majorBidi" w:hAnsiTheme="majorBidi" w:cstheme="majorBidi"/>
          <w:b/>
          <w:bCs/>
          <w:sz w:val="24"/>
          <w:szCs w:val="24"/>
        </w:rPr>
        <w:t>Demographic</w:t>
      </w:r>
      <w:r w:rsidR="006B3F39" w:rsidRPr="00D87D95">
        <w:rPr>
          <w:rFonts w:asciiTheme="majorBidi" w:hAnsiTheme="majorBidi" w:cstheme="majorBidi"/>
          <w:b/>
          <w:bCs/>
          <w:sz w:val="24"/>
          <w:szCs w:val="24"/>
        </w:rPr>
        <w:t xml:space="preserve"> information of participants </w:t>
      </w:r>
      <w:r w:rsidR="00995448" w:rsidRPr="00D87D95">
        <w:rPr>
          <w:rFonts w:asciiTheme="majorBidi" w:hAnsiTheme="majorBidi" w:cstheme="majorBidi"/>
          <w:b/>
          <w:bCs/>
          <w:sz w:val="24"/>
          <w:szCs w:val="24"/>
        </w:rPr>
        <w:t xml:space="preserve">and </w:t>
      </w:r>
      <w:r w:rsidR="00691E2F" w:rsidRPr="00D87D95">
        <w:rPr>
          <w:rFonts w:asciiTheme="majorBidi" w:hAnsiTheme="majorBidi" w:cstheme="majorBidi"/>
          <w:b/>
          <w:bCs/>
          <w:sz w:val="24"/>
          <w:szCs w:val="24"/>
        </w:rPr>
        <w:t xml:space="preserve">literature review </w:t>
      </w:r>
      <w:r w:rsidR="006B3F39" w:rsidRPr="00D87D95">
        <w:rPr>
          <w:rFonts w:asciiTheme="majorBidi" w:hAnsiTheme="majorBidi" w:cstheme="majorBidi"/>
          <w:b/>
          <w:bCs/>
          <w:sz w:val="24"/>
          <w:szCs w:val="24"/>
        </w:rPr>
        <w:t xml:space="preserve">in </w:t>
      </w:r>
      <w:r w:rsidR="0026374A" w:rsidRPr="00D87D95">
        <w:rPr>
          <w:rFonts w:asciiTheme="majorBidi" w:hAnsiTheme="majorBidi" w:cstheme="majorBidi"/>
          <w:b/>
          <w:bCs/>
          <w:sz w:val="24"/>
          <w:szCs w:val="24"/>
        </w:rPr>
        <w:t xml:space="preserve">the </w:t>
      </w:r>
      <w:r w:rsidR="006B3F39" w:rsidRPr="00D87D95">
        <w:rPr>
          <w:rFonts w:asciiTheme="majorBidi" w:hAnsiTheme="majorBidi" w:cstheme="majorBidi"/>
          <w:b/>
          <w:bCs/>
          <w:sz w:val="24"/>
          <w:szCs w:val="24"/>
        </w:rPr>
        <w:t>major study</w:t>
      </w:r>
      <w:r w:rsidR="00691E2F" w:rsidRPr="00D87D95">
        <w:rPr>
          <w:rFonts w:asciiTheme="majorBidi" w:hAnsiTheme="majorBidi" w:cstheme="majorBidi"/>
          <w:b/>
          <w:bCs/>
          <w:sz w:val="24"/>
          <w:szCs w:val="24"/>
        </w:rPr>
        <w:t>.</w:t>
      </w:r>
    </w:p>
    <w:p w:rsidR="00B54980" w:rsidRPr="00D76512" w:rsidRDefault="006B3F39" w:rsidP="00BD2C1C">
      <w:pPr>
        <w:jc w:val="both"/>
        <w:rPr>
          <w:rFonts w:asciiTheme="majorBidi" w:hAnsiTheme="majorBidi" w:cstheme="majorBidi"/>
          <w:b/>
          <w:bCs/>
          <w:i/>
          <w:iCs/>
        </w:rPr>
      </w:pPr>
      <w:r w:rsidRPr="00D76512">
        <w:rPr>
          <w:rFonts w:asciiTheme="majorBidi" w:hAnsiTheme="majorBidi" w:cstheme="majorBidi"/>
          <w:b/>
          <w:bCs/>
          <w:i/>
          <w:iCs/>
        </w:rPr>
        <w:t xml:space="preserve">Here we brought </w:t>
      </w:r>
      <w:r w:rsidR="00BD2C1C">
        <w:rPr>
          <w:rFonts w:asciiTheme="majorBidi" w:hAnsiTheme="majorBidi" w:cstheme="majorBidi"/>
          <w:b/>
          <w:bCs/>
          <w:i/>
          <w:iCs/>
        </w:rPr>
        <w:t xml:space="preserve">demographic </w:t>
      </w:r>
      <w:r w:rsidRPr="00D76512">
        <w:rPr>
          <w:rFonts w:asciiTheme="majorBidi" w:hAnsiTheme="majorBidi" w:cstheme="majorBidi"/>
          <w:b/>
          <w:bCs/>
          <w:i/>
          <w:iCs/>
        </w:rPr>
        <w:t xml:space="preserve">information of those who participated in previous steps of the major study. This Delphi study is also a part of that major study. We used data from those previous steps to design the questionnaire in </w:t>
      </w:r>
      <w:r w:rsidR="00BD2C1C">
        <w:rPr>
          <w:rFonts w:asciiTheme="majorBidi" w:hAnsiTheme="majorBidi" w:cstheme="majorBidi"/>
          <w:b/>
          <w:bCs/>
          <w:i/>
          <w:iCs/>
        </w:rPr>
        <w:t xml:space="preserve">the </w:t>
      </w:r>
      <w:r w:rsidRPr="00D76512">
        <w:rPr>
          <w:rFonts w:asciiTheme="majorBidi" w:hAnsiTheme="majorBidi" w:cstheme="majorBidi"/>
          <w:b/>
          <w:bCs/>
          <w:i/>
          <w:iCs/>
        </w:rPr>
        <w:t xml:space="preserve">first round of this Delphi study.  </w:t>
      </w:r>
    </w:p>
    <w:p w:rsidR="005A4AA8" w:rsidRDefault="005A4AA8" w:rsidP="006B3F39">
      <w:pPr>
        <w:jc w:val="both"/>
        <w:rPr>
          <w:rFonts w:asciiTheme="majorBidi" w:hAnsiTheme="majorBidi" w:cstheme="majorBidi"/>
        </w:rPr>
      </w:pPr>
    </w:p>
    <w:p w:rsidR="005A4AA8" w:rsidRPr="001A4E3C" w:rsidRDefault="005A4AA8" w:rsidP="006B3F39">
      <w:pPr>
        <w:jc w:val="both"/>
        <w:rPr>
          <w:rFonts w:asciiTheme="majorBidi" w:hAnsiTheme="majorBidi" w:cstheme="majorBidi"/>
          <w:b/>
          <w:bCs/>
          <w:rtl/>
        </w:rPr>
      </w:pPr>
      <w:r w:rsidRPr="001A4E3C">
        <w:rPr>
          <w:rFonts w:asciiTheme="majorBidi" w:hAnsiTheme="majorBidi" w:cstheme="majorBidi"/>
          <w:b/>
          <w:bCs/>
        </w:rPr>
        <w:t>Four focus groups were held with nursing students:</w:t>
      </w:r>
    </w:p>
    <w:p w:rsidR="001A4E3C" w:rsidRPr="001A4E3C" w:rsidRDefault="00804736" w:rsidP="00A44D4B">
      <w:pPr>
        <w:jc w:val="both"/>
        <w:rPr>
          <w:rFonts w:asciiTheme="majorBidi" w:hAnsiTheme="majorBidi" w:cstheme="majorBidi"/>
        </w:rPr>
      </w:pPr>
      <w:r w:rsidRPr="00804736">
        <w:rPr>
          <w:rFonts w:asciiTheme="majorBidi" w:hAnsiTheme="majorBidi" w:cstheme="majorBidi"/>
        </w:rPr>
        <w:t xml:space="preserve">Four focus groups were conducted with the participation of </w:t>
      </w:r>
      <w:r>
        <w:rPr>
          <w:rFonts w:asciiTheme="majorBidi" w:hAnsiTheme="majorBidi" w:cstheme="majorBidi"/>
        </w:rPr>
        <w:t xml:space="preserve">bachelor’s, </w:t>
      </w:r>
      <w:r w:rsidR="00C916C0">
        <w:rPr>
          <w:rFonts w:asciiTheme="majorBidi" w:hAnsiTheme="majorBidi" w:cstheme="majorBidi"/>
        </w:rPr>
        <w:t>master’s,</w:t>
      </w:r>
      <w:r>
        <w:rPr>
          <w:rFonts w:asciiTheme="majorBidi" w:hAnsiTheme="majorBidi" w:cstheme="majorBidi"/>
        </w:rPr>
        <w:t xml:space="preserve"> and Ph.D.</w:t>
      </w:r>
      <w:r w:rsidRPr="00804736">
        <w:rPr>
          <w:rFonts w:asciiTheme="majorBidi" w:hAnsiTheme="majorBidi" w:cstheme="majorBidi"/>
        </w:rPr>
        <w:t xml:space="preserve"> nursing students. Of the 27 participa</w:t>
      </w:r>
      <w:r>
        <w:rPr>
          <w:rFonts w:asciiTheme="majorBidi" w:hAnsiTheme="majorBidi" w:cstheme="majorBidi"/>
        </w:rPr>
        <w:t>nts in these focus groups,</w:t>
      </w:r>
      <w:r w:rsidRPr="00804736">
        <w:rPr>
          <w:rFonts w:asciiTheme="majorBidi" w:hAnsiTheme="majorBidi" w:cstheme="majorBidi"/>
        </w:rPr>
        <w:t xml:space="preserve"> 16 (59.3%) </w:t>
      </w:r>
      <w:r>
        <w:rPr>
          <w:rFonts w:asciiTheme="majorBidi" w:hAnsiTheme="majorBidi" w:cstheme="majorBidi"/>
        </w:rPr>
        <w:t xml:space="preserve">were </w:t>
      </w:r>
      <w:r w:rsidRPr="00804736">
        <w:rPr>
          <w:rFonts w:asciiTheme="majorBidi" w:hAnsiTheme="majorBidi" w:cstheme="majorBidi"/>
        </w:rPr>
        <w:t>female and 11 (40.7%) male.  77.8 percent of the participants (n=21) were studying for a Bachelor’s degree in nursing, 3.7 % (n=1) for a Master’s degree</w:t>
      </w:r>
      <w:r>
        <w:rPr>
          <w:rFonts w:asciiTheme="majorBidi" w:hAnsiTheme="majorBidi" w:cstheme="majorBidi"/>
        </w:rPr>
        <w:t>,</w:t>
      </w:r>
      <w:r w:rsidRPr="00804736">
        <w:rPr>
          <w:rFonts w:asciiTheme="majorBidi" w:hAnsiTheme="majorBidi" w:cstheme="majorBidi"/>
        </w:rPr>
        <w:t xml:space="preserve"> and 18.5 % (n=5) for a Ph.D</w:t>
      </w:r>
      <w:r w:rsidR="00917033">
        <w:rPr>
          <w:rFonts w:asciiTheme="majorBidi" w:hAnsiTheme="majorBidi" w:cstheme="majorBidi"/>
        </w:rPr>
        <w:t xml:space="preserve">. </w:t>
      </w:r>
      <w:r w:rsidR="001A4E3C" w:rsidRPr="001A4E3C">
        <w:rPr>
          <w:rFonts w:asciiTheme="majorBidi" w:hAnsiTheme="majorBidi" w:cstheme="majorBidi"/>
        </w:rPr>
        <w:t>The results</w:t>
      </w:r>
      <w:r w:rsidR="00917033">
        <w:rPr>
          <w:rFonts w:asciiTheme="majorBidi" w:hAnsiTheme="majorBidi" w:cstheme="majorBidi"/>
        </w:rPr>
        <w:t xml:space="preserve"> of these</w:t>
      </w:r>
      <w:r w:rsidR="001A4E3C" w:rsidRPr="001A4E3C">
        <w:rPr>
          <w:rFonts w:asciiTheme="majorBidi" w:hAnsiTheme="majorBidi" w:cstheme="majorBidi"/>
        </w:rPr>
        <w:t xml:space="preserve"> focus group</w:t>
      </w:r>
      <w:r w:rsidR="00917033">
        <w:rPr>
          <w:rFonts w:asciiTheme="majorBidi" w:hAnsiTheme="majorBidi" w:cstheme="majorBidi"/>
        </w:rPr>
        <w:t>s</w:t>
      </w:r>
      <w:r w:rsidR="001A4E3C" w:rsidRPr="001A4E3C">
        <w:rPr>
          <w:rFonts w:asciiTheme="majorBidi" w:hAnsiTheme="majorBidi" w:cstheme="majorBidi"/>
        </w:rPr>
        <w:t xml:space="preserve"> are available in an article titled</w:t>
      </w:r>
      <w:r w:rsidR="001A4E3C">
        <w:rPr>
          <w:rFonts w:asciiTheme="majorBidi" w:hAnsiTheme="majorBidi" w:cstheme="majorBidi"/>
        </w:rPr>
        <w:t xml:space="preserve"> “What</w:t>
      </w:r>
      <w:r w:rsidR="001A4E3C" w:rsidRPr="001A4E3C">
        <w:rPr>
          <w:rFonts w:asciiTheme="majorBidi" w:hAnsiTheme="majorBidi" w:cstheme="majorBidi"/>
        </w:rPr>
        <w:t xml:space="preserve"> should be measured? Nursing education institutions</w:t>
      </w:r>
      <w:r w:rsidR="001A4E3C" w:rsidRPr="001A4E3C">
        <w:rPr>
          <w:rFonts w:asciiTheme="majorBidi" w:hAnsiTheme="majorBidi" w:cstheme="majorBidi"/>
          <w:rtl/>
        </w:rPr>
        <w:t xml:space="preserve"> </w:t>
      </w:r>
      <w:r w:rsidR="001A4E3C" w:rsidRPr="001A4E3C">
        <w:rPr>
          <w:rFonts w:asciiTheme="majorBidi" w:hAnsiTheme="majorBidi" w:cstheme="majorBidi"/>
        </w:rPr>
        <w:t>p</w:t>
      </w:r>
      <w:r w:rsidR="002569CF">
        <w:rPr>
          <w:rFonts w:asciiTheme="majorBidi" w:hAnsiTheme="majorBidi" w:cstheme="majorBidi"/>
        </w:rPr>
        <w:t>erformance: a qualitative study”</w:t>
      </w:r>
      <w:r w:rsidR="00260E87">
        <w:rPr>
          <w:rFonts w:asciiTheme="majorBidi" w:hAnsiTheme="majorBidi" w:cstheme="majorBidi"/>
        </w:rPr>
        <w:fldChar w:fldCharType="begin"/>
      </w:r>
      <w:r w:rsidR="00260E87">
        <w:rPr>
          <w:rFonts w:asciiTheme="majorBidi" w:hAnsiTheme="majorBidi" w:cstheme="majorBidi"/>
        </w:rPr>
        <w:instrText xml:space="preserve"> ADDIN EN.CITE &lt;EndNote&gt;&lt;Cite&gt;&lt;Author&gt;Ghofrani&lt;/Author&gt;&lt;Year&gt;2022&lt;/Year&gt;&lt;RecNum&gt;853&lt;/RecNum&gt;&lt;DisplayText&gt;(1)&lt;/DisplayText&gt;&lt;record&gt;&lt;rec-number&gt;853&lt;/rec-number&gt;&lt;foreign-keys&gt;&lt;key app="EN" db-id="erzfs0aphx92e4exspbpwx9us2spxzee2s5w"&gt;853&lt;/key&gt;&lt;/foreign-keys&gt;&lt;ref-type name="Journal Article"&gt;17&lt;/ref-type&gt;&lt;contributors&gt;&lt;authors&gt;&lt;author&gt;Ghofrani, Marjan&lt;/author&gt;&lt;author&gt;Valizadeh, Leila&lt;/author&gt;&lt;author&gt;Zamanzadeh, Vahid&lt;/author&gt;&lt;author&gt;Ghahramanian, Akram&lt;/author&gt;&lt;author&gt;Janati, Ali&lt;/author&gt;&lt;author&gt;Taleghani, Fariba&lt;/author&gt;&lt;/authors&gt;&lt;/contributors&gt;&lt;titles&gt;&lt;title&gt;What should be measured? Nursing education institutions performance: a qualitative study&lt;/title&gt;&lt;secondary-title&gt;BMJ Open&lt;/secondary-title&gt;&lt;/titles&gt;&lt;periodical&gt;&lt;full-title&gt;BMJ open&lt;/full-title&gt;&lt;/periodical&gt;&lt;pages&gt;e063114&lt;/pages&gt;&lt;volume&gt;12&lt;/volume&gt;&lt;number&gt;12&lt;/number&gt;&lt;dates&gt;&lt;year&gt;2022&lt;/year&gt;&lt;/dates&gt;&lt;urls&gt;&lt;related-urls&gt;&lt;url&gt;https://bmjopen.bmj.com/content/bmjopen/12/12/e063114.full.pdf&lt;/url&gt;&lt;/related-urls&gt;&lt;/urls&gt;&lt;electronic-resource-num&gt;10.1136/bmjopen-2022-063114&lt;/electronic-resource-num&gt;&lt;/record&gt;&lt;/Cite&gt;&lt;/EndNote&gt;</w:instrText>
      </w:r>
      <w:r w:rsidR="00260E87">
        <w:rPr>
          <w:rFonts w:asciiTheme="majorBidi" w:hAnsiTheme="majorBidi" w:cstheme="majorBidi"/>
        </w:rPr>
        <w:fldChar w:fldCharType="separate"/>
      </w:r>
      <w:r w:rsidR="00260E87">
        <w:rPr>
          <w:rFonts w:asciiTheme="majorBidi" w:hAnsiTheme="majorBidi" w:cstheme="majorBidi"/>
          <w:noProof/>
        </w:rPr>
        <w:t>(</w:t>
      </w:r>
      <w:hyperlink w:anchor="_ENREF_1" w:tooltip="Ghofrani, 2022 #853" w:history="1">
        <w:r w:rsidR="00A44D4B">
          <w:rPr>
            <w:rFonts w:asciiTheme="majorBidi" w:hAnsiTheme="majorBidi" w:cstheme="majorBidi"/>
            <w:noProof/>
          </w:rPr>
          <w:t>1</w:t>
        </w:r>
      </w:hyperlink>
      <w:r w:rsidR="00260E87">
        <w:rPr>
          <w:rFonts w:asciiTheme="majorBidi" w:hAnsiTheme="majorBidi" w:cstheme="majorBidi"/>
          <w:noProof/>
        </w:rPr>
        <w:t>)</w:t>
      </w:r>
      <w:r w:rsidR="00260E87">
        <w:rPr>
          <w:rFonts w:asciiTheme="majorBidi" w:hAnsiTheme="majorBidi" w:cstheme="majorBidi"/>
        </w:rPr>
        <w:fldChar w:fldCharType="end"/>
      </w:r>
      <w:r w:rsidR="00260E87">
        <w:rPr>
          <w:rFonts w:asciiTheme="majorBidi" w:hAnsiTheme="majorBidi" w:cstheme="majorBidi"/>
        </w:rPr>
        <w:t>.</w:t>
      </w:r>
    </w:p>
    <w:p w:rsidR="00804736" w:rsidRDefault="00804736" w:rsidP="00804736">
      <w:pPr>
        <w:jc w:val="both"/>
        <w:rPr>
          <w:rFonts w:asciiTheme="majorBidi" w:hAnsiTheme="majorBidi" w:cstheme="majorBidi"/>
          <w:rtl/>
          <w:lang w:bidi="fa-IR"/>
        </w:rPr>
      </w:pPr>
    </w:p>
    <w:p w:rsidR="005A4AA8" w:rsidRPr="001A4E3C" w:rsidRDefault="00B57D46" w:rsidP="0026374A">
      <w:pPr>
        <w:jc w:val="both"/>
        <w:rPr>
          <w:rFonts w:asciiTheme="majorBidi" w:hAnsiTheme="majorBidi" w:cstheme="majorBidi"/>
          <w:b/>
          <w:bCs/>
        </w:rPr>
      </w:pPr>
      <w:r w:rsidRPr="001A4E3C">
        <w:rPr>
          <w:rFonts w:asciiTheme="majorBidi" w:hAnsiTheme="majorBidi" w:cstheme="majorBidi"/>
          <w:b/>
          <w:bCs/>
        </w:rPr>
        <w:t>Seven individual interviews were held with faculty members</w:t>
      </w:r>
      <w:r w:rsidR="001A4E3C">
        <w:rPr>
          <w:rFonts w:asciiTheme="majorBidi" w:hAnsiTheme="majorBidi" w:cstheme="majorBidi"/>
          <w:b/>
          <w:bCs/>
        </w:rPr>
        <w:t xml:space="preserve"> and nurses who were involved in </w:t>
      </w:r>
      <w:r w:rsidR="0026374A">
        <w:rPr>
          <w:rFonts w:asciiTheme="majorBidi" w:hAnsiTheme="majorBidi" w:cstheme="majorBidi"/>
          <w:b/>
          <w:bCs/>
        </w:rPr>
        <w:t>policymaking</w:t>
      </w:r>
      <w:r w:rsidRPr="001A4E3C">
        <w:rPr>
          <w:rFonts w:asciiTheme="majorBidi" w:hAnsiTheme="majorBidi" w:cstheme="majorBidi"/>
          <w:b/>
          <w:bCs/>
        </w:rPr>
        <w:t>:</w:t>
      </w:r>
    </w:p>
    <w:p w:rsidR="001A4E3C" w:rsidRPr="001A4E3C" w:rsidRDefault="001A4E3C" w:rsidP="00C916C0">
      <w:pPr>
        <w:jc w:val="both"/>
        <w:rPr>
          <w:rFonts w:asciiTheme="majorBidi" w:hAnsiTheme="majorBidi" w:cstheme="majorBidi"/>
        </w:rPr>
      </w:pPr>
      <w:r w:rsidRPr="001A4E3C">
        <w:rPr>
          <w:rFonts w:asciiTheme="majorBidi" w:hAnsiTheme="majorBidi" w:cstheme="majorBidi"/>
        </w:rPr>
        <w:t xml:space="preserve">The participants’ experiences included: Ministry of </w:t>
      </w:r>
      <w:r w:rsidR="00C916C0">
        <w:rPr>
          <w:rFonts w:asciiTheme="majorBidi" w:hAnsiTheme="majorBidi" w:cstheme="majorBidi"/>
        </w:rPr>
        <w:t>Health</w:t>
      </w:r>
      <w:r w:rsidRPr="001A4E3C">
        <w:rPr>
          <w:rFonts w:asciiTheme="majorBidi" w:hAnsiTheme="majorBidi" w:cstheme="majorBidi"/>
        </w:rPr>
        <w:t xml:space="preserve"> membership, faculty members, school/college management, hospital management, WHO regional experts network membership, national nursing research network membership, professional and scientific associations membership, insurance officer, accreditation committee membership, scientific journals’ editor in chief, scientific journal editorial team, clinical experiences, national nursing policy council membership, nursing board membership, school’s educatio</w:t>
      </w:r>
      <w:r w:rsidR="00917033">
        <w:rPr>
          <w:rFonts w:asciiTheme="majorBidi" w:hAnsiTheme="majorBidi" w:cstheme="majorBidi"/>
        </w:rPr>
        <w:t>n development office membership</w:t>
      </w:r>
      <w:r w:rsidRPr="001A4E3C">
        <w:rPr>
          <w:rFonts w:asciiTheme="majorBidi" w:hAnsiTheme="majorBidi" w:cstheme="majorBidi"/>
        </w:rPr>
        <w:t xml:space="preserve">. The mean years of work experience were 22 years. Five participants had </w:t>
      </w:r>
      <w:r w:rsidR="00C916C0">
        <w:rPr>
          <w:rFonts w:asciiTheme="majorBidi" w:hAnsiTheme="majorBidi" w:cstheme="majorBidi"/>
        </w:rPr>
        <w:t>Ph.D. degrees,</w:t>
      </w:r>
      <w:r w:rsidRPr="001A4E3C">
        <w:rPr>
          <w:rFonts w:asciiTheme="majorBidi" w:hAnsiTheme="majorBidi" w:cstheme="majorBidi"/>
        </w:rPr>
        <w:t xml:space="preserve"> and two participants had M.Sc. in nursing</w:t>
      </w:r>
      <w:r w:rsidR="00A44D4B">
        <w:rPr>
          <w:rFonts w:asciiTheme="majorBidi" w:hAnsiTheme="majorBidi" w:cstheme="majorBidi"/>
        </w:rPr>
        <w:t xml:space="preserve"> </w:t>
      </w:r>
      <w:r w:rsidR="00A44D4B">
        <w:rPr>
          <w:rFonts w:asciiTheme="majorBidi" w:hAnsiTheme="majorBidi" w:cstheme="majorBidi"/>
        </w:rPr>
        <w:fldChar w:fldCharType="begin"/>
      </w:r>
      <w:r w:rsidR="00A44D4B">
        <w:rPr>
          <w:rFonts w:asciiTheme="majorBidi" w:hAnsiTheme="majorBidi" w:cstheme="majorBidi"/>
        </w:rPr>
        <w:instrText xml:space="preserve"> ADDIN EN.CITE &lt;EndNote&gt;&lt;Cite&gt;&lt;Author&gt;Ghofrani&lt;/Author&gt;&lt;Year&gt;2023&lt;/Year&gt;&lt;RecNum&gt;34&lt;/RecNum&gt;&lt;DisplayText&gt;(2)&lt;/DisplayText&gt;&lt;record&gt;&lt;rec-number&gt;34&lt;/rec-number&gt;&lt;foreign-keys&gt;&lt;key app="EN" db-id="zeszdspsxa50vueesfqvr25oaew9ad2fw5ta" timestamp="1702111511"&gt;34&lt;/key&gt;&lt;/foreign-keys&gt;&lt;ref-type name="Journal Article"&gt;17&lt;/ref-type&gt;&lt;contributors&gt;&lt;authors&gt;&lt;author&gt;Ghofrani, Marjan&lt;/author&gt;&lt;author&gt;Valizadeh, Leila&lt;/author&gt;&lt;author&gt;Zamanzadeh, Vahid&lt;/author&gt;&lt;author&gt;Ghahramanian, Akram&lt;/author&gt;&lt;author&gt;Janati, Ali&lt;/author&gt;&lt;author&gt;Taleghani, Fariba&lt;/author&gt;&lt;/authors&gt;&lt;/contributors&gt;&lt;titles&gt;&lt;title&gt;Baccalaureate nursing education institutions’ key performance indicators: a review of the existing indicators and qualitative analysis of expert interviews&lt;/title&gt;&lt;secondary-title&gt;BMC Nursing&lt;/secondary-title&gt;&lt;/titles&gt;&lt;periodical&gt;&lt;full-title&gt;BMC Nursing&lt;/full-title&gt;&lt;/periodical&gt;&lt;pages&gt;357&lt;/pages&gt;&lt;volume&gt;22&lt;/volume&gt;&lt;number&gt;1&lt;/number&gt;&lt;dates&gt;&lt;year&gt;2023&lt;/year&gt;&lt;pub-dates&gt;&lt;date&gt;2023/10/05&lt;/date&gt;&lt;/pub-dates&gt;&lt;/dates&gt;&lt;isbn&gt;1472-6955&lt;/isbn&gt;&lt;urls&gt;&lt;related-urls&gt;&lt;url&gt;https://doi.org/10.1186/s12912-023-01484-6&lt;/url&gt;&lt;/related-urls&gt;&lt;/urls&gt;&lt;electronic-resource-num&gt;10.1186/s12912-023-01484-6&lt;/electronic-resource-num&gt;&lt;/record&gt;&lt;/Cite&gt;&lt;/EndNote&gt;</w:instrText>
      </w:r>
      <w:r w:rsidR="00A44D4B">
        <w:rPr>
          <w:rFonts w:asciiTheme="majorBidi" w:hAnsiTheme="majorBidi" w:cstheme="majorBidi"/>
        </w:rPr>
        <w:fldChar w:fldCharType="separate"/>
      </w:r>
      <w:r w:rsidR="00A44D4B">
        <w:rPr>
          <w:rFonts w:asciiTheme="majorBidi" w:hAnsiTheme="majorBidi" w:cstheme="majorBidi"/>
          <w:noProof/>
        </w:rPr>
        <w:t>(</w:t>
      </w:r>
      <w:hyperlink w:anchor="_ENREF_2" w:tooltip="Ghofrani, 2023 #34" w:history="1">
        <w:r w:rsidR="00A44D4B">
          <w:rPr>
            <w:rFonts w:asciiTheme="majorBidi" w:hAnsiTheme="majorBidi" w:cstheme="majorBidi"/>
            <w:noProof/>
          </w:rPr>
          <w:t>2</w:t>
        </w:r>
      </w:hyperlink>
      <w:r w:rsidR="00A44D4B">
        <w:rPr>
          <w:rFonts w:asciiTheme="majorBidi" w:hAnsiTheme="majorBidi" w:cstheme="majorBidi"/>
          <w:noProof/>
        </w:rPr>
        <w:t>)</w:t>
      </w:r>
      <w:r w:rsidR="00A44D4B">
        <w:rPr>
          <w:rFonts w:asciiTheme="majorBidi" w:hAnsiTheme="majorBidi" w:cstheme="majorBidi"/>
        </w:rPr>
        <w:fldChar w:fldCharType="end"/>
      </w:r>
      <w:r w:rsidRPr="001A4E3C">
        <w:rPr>
          <w:rFonts w:asciiTheme="majorBidi" w:hAnsiTheme="majorBidi" w:cstheme="majorBidi"/>
        </w:rPr>
        <w:t xml:space="preserve">. </w:t>
      </w:r>
    </w:p>
    <w:p w:rsidR="00B57D46" w:rsidRPr="001A4E3C" w:rsidRDefault="00B57D46" w:rsidP="00A44D4B">
      <w:pPr>
        <w:jc w:val="both"/>
        <w:rPr>
          <w:rFonts w:asciiTheme="majorBidi" w:hAnsiTheme="majorBidi" w:cstheme="majorBidi"/>
          <w:b/>
          <w:bCs/>
        </w:rPr>
      </w:pPr>
      <w:r w:rsidRPr="001A4E3C">
        <w:rPr>
          <w:rFonts w:asciiTheme="majorBidi" w:hAnsiTheme="majorBidi" w:cstheme="majorBidi"/>
          <w:b/>
          <w:bCs/>
        </w:rPr>
        <w:t xml:space="preserve">One focus group </w:t>
      </w:r>
      <w:r w:rsidR="00A44D4B">
        <w:rPr>
          <w:rFonts w:asciiTheme="majorBidi" w:hAnsiTheme="majorBidi" w:cstheme="majorBidi"/>
          <w:b/>
          <w:bCs/>
        </w:rPr>
        <w:t>was</w:t>
      </w:r>
      <w:r w:rsidRPr="001A4E3C">
        <w:rPr>
          <w:rFonts w:asciiTheme="majorBidi" w:hAnsiTheme="majorBidi" w:cstheme="majorBidi"/>
          <w:b/>
          <w:bCs/>
        </w:rPr>
        <w:t xml:space="preserve"> held with clinical nurses:</w:t>
      </w:r>
    </w:p>
    <w:p w:rsidR="001A4E3C" w:rsidRDefault="001A4E3C" w:rsidP="0026374A">
      <w:pPr>
        <w:jc w:val="both"/>
        <w:rPr>
          <w:rFonts w:asciiTheme="majorBidi" w:hAnsiTheme="majorBidi" w:cstheme="majorBidi"/>
        </w:rPr>
      </w:pPr>
      <w:r>
        <w:rPr>
          <w:rFonts w:asciiTheme="majorBidi" w:hAnsiTheme="majorBidi" w:cstheme="majorBidi"/>
        </w:rPr>
        <w:t xml:space="preserve">Six nurses participated in this focus group. They had </w:t>
      </w:r>
      <w:r w:rsidR="00C916C0">
        <w:rPr>
          <w:rFonts w:asciiTheme="majorBidi" w:hAnsiTheme="majorBidi" w:cstheme="majorBidi"/>
        </w:rPr>
        <w:t xml:space="preserve">an </w:t>
      </w:r>
      <w:r>
        <w:rPr>
          <w:rFonts w:asciiTheme="majorBidi" w:hAnsiTheme="majorBidi" w:cstheme="majorBidi"/>
        </w:rPr>
        <w:t xml:space="preserve">M.Sc. in nursing. They were working as a nurse in different wards in </w:t>
      </w:r>
      <w:r w:rsidR="0026374A">
        <w:rPr>
          <w:rFonts w:asciiTheme="majorBidi" w:hAnsiTheme="majorBidi" w:cstheme="majorBidi"/>
        </w:rPr>
        <w:t>hospitals</w:t>
      </w:r>
      <w:r>
        <w:rPr>
          <w:rFonts w:asciiTheme="majorBidi" w:hAnsiTheme="majorBidi" w:cstheme="majorBidi"/>
        </w:rPr>
        <w:t xml:space="preserve">. And the mean years of experience were 11.16. </w:t>
      </w:r>
    </w:p>
    <w:p w:rsidR="00B57D46" w:rsidRPr="00917033" w:rsidRDefault="00B57D46" w:rsidP="00C916C0">
      <w:pPr>
        <w:jc w:val="both"/>
        <w:rPr>
          <w:rFonts w:asciiTheme="majorBidi" w:hAnsiTheme="majorBidi" w:cstheme="majorBidi"/>
          <w:b/>
          <w:bCs/>
          <w:rtl/>
        </w:rPr>
      </w:pPr>
      <w:r w:rsidRPr="00917033">
        <w:rPr>
          <w:rFonts w:asciiTheme="majorBidi" w:hAnsiTheme="majorBidi" w:cstheme="majorBidi"/>
          <w:b/>
          <w:bCs/>
        </w:rPr>
        <w:t xml:space="preserve">One </w:t>
      </w:r>
      <w:r w:rsidR="00C916C0">
        <w:rPr>
          <w:rFonts w:asciiTheme="majorBidi" w:hAnsiTheme="majorBidi" w:cstheme="majorBidi"/>
          <w:b/>
          <w:bCs/>
        </w:rPr>
        <w:t>Google</w:t>
      </w:r>
      <w:r w:rsidRPr="00917033">
        <w:rPr>
          <w:rFonts w:asciiTheme="majorBidi" w:hAnsiTheme="majorBidi" w:cstheme="majorBidi"/>
          <w:b/>
          <w:bCs/>
        </w:rPr>
        <w:t xml:space="preserve"> form </w:t>
      </w:r>
      <w:r w:rsidR="00BD2C1C">
        <w:rPr>
          <w:rFonts w:asciiTheme="majorBidi" w:hAnsiTheme="majorBidi" w:cstheme="majorBidi"/>
          <w:b/>
          <w:bCs/>
        </w:rPr>
        <w:t>was</w:t>
      </w:r>
      <w:r w:rsidRPr="00917033">
        <w:rPr>
          <w:rFonts w:asciiTheme="majorBidi" w:hAnsiTheme="majorBidi" w:cstheme="majorBidi"/>
          <w:b/>
          <w:bCs/>
        </w:rPr>
        <w:t xml:space="preserve"> designed and filled</w:t>
      </w:r>
      <w:r w:rsidR="00BD2C1C">
        <w:rPr>
          <w:rFonts w:asciiTheme="majorBidi" w:hAnsiTheme="majorBidi" w:cstheme="majorBidi"/>
          <w:b/>
          <w:bCs/>
        </w:rPr>
        <w:t xml:space="preserve"> </w:t>
      </w:r>
      <w:r w:rsidR="00A44D4B">
        <w:rPr>
          <w:rFonts w:asciiTheme="majorBidi" w:hAnsiTheme="majorBidi" w:cstheme="majorBidi"/>
          <w:b/>
          <w:bCs/>
        </w:rPr>
        <w:t>out</w:t>
      </w:r>
      <w:r w:rsidR="00B923D6" w:rsidRPr="00917033">
        <w:rPr>
          <w:rFonts w:asciiTheme="majorBidi" w:hAnsiTheme="majorBidi" w:cstheme="majorBidi" w:hint="cs"/>
          <w:b/>
          <w:bCs/>
          <w:rtl/>
        </w:rPr>
        <w:t xml:space="preserve"> </w:t>
      </w:r>
      <w:r w:rsidRPr="00917033">
        <w:rPr>
          <w:rFonts w:asciiTheme="majorBidi" w:hAnsiTheme="majorBidi" w:cstheme="majorBidi"/>
          <w:b/>
          <w:bCs/>
        </w:rPr>
        <w:t>by 91 participants:</w:t>
      </w:r>
    </w:p>
    <w:p w:rsidR="001A4E3C" w:rsidRDefault="0026374A" w:rsidP="00917033">
      <w:pPr>
        <w:jc w:val="both"/>
        <w:rPr>
          <w:rFonts w:asciiTheme="majorBidi" w:hAnsiTheme="majorBidi" w:cstheme="majorBidi"/>
        </w:rPr>
      </w:pPr>
      <w:r w:rsidRPr="0026374A">
        <w:rPr>
          <w:rFonts w:asciiTheme="majorBidi" w:hAnsiTheme="majorBidi" w:cstheme="majorBidi"/>
        </w:rPr>
        <w:t xml:space="preserve">91 </w:t>
      </w:r>
      <w:r w:rsidR="00917033">
        <w:rPr>
          <w:rFonts w:asciiTheme="majorBidi" w:hAnsiTheme="majorBidi" w:cstheme="majorBidi"/>
        </w:rPr>
        <w:t>participants filled</w:t>
      </w:r>
      <w:r w:rsidRPr="0026374A">
        <w:rPr>
          <w:rFonts w:asciiTheme="majorBidi" w:hAnsiTheme="majorBidi" w:cstheme="majorBidi"/>
        </w:rPr>
        <w:t xml:space="preserve"> </w:t>
      </w:r>
      <w:r w:rsidR="00C916C0">
        <w:rPr>
          <w:rFonts w:asciiTheme="majorBidi" w:hAnsiTheme="majorBidi" w:cstheme="majorBidi"/>
        </w:rPr>
        <w:t xml:space="preserve">out </w:t>
      </w:r>
      <w:r w:rsidRPr="0026374A">
        <w:rPr>
          <w:rFonts w:asciiTheme="majorBidi" w:hAnsiTheme="majorBidi" w:cstheme="majorBidi"/>
        </w:rPr>
        <w:t xml:space="preserve">this form. 19.8% of </w:t>
      </w:r>
      <w:r>
        <w:rPr>
          <w:rFonts w:asciiTheme="majorBidi" w:hAnsiTheme="majorBidi" w:cstheme="majorBidi"/>
        </w:rPr>
        <w:t>whom</w:t>
      </w:r>
      <w:r w:rsidRPr="0026374A">
        <w:rPr>
          <w:rFonts w:asciiTheme="majorBidi" w:hAnsiTheme="majorBidi" w:cstheme="majorBidi"/>
        </w:rPr>
        <w:t xml:space="preserve"> were nursing students. 6.6% were nursing managers in hospitals. 31.9% were nursing faculty members. 1.1% were </w:t>
      </w:r>
      <w:r>
        <w:rPr>
          <w:rFonts w:asciiTheme="majorBidi" w:hAnsiTheme="majorBidi" w:cstheme="majorBidi"/>
        </w:rPr>
        <w:t>managers in</w:t>
      </w:r>
      <w:r w:rsidRPr="0026374A">
        <w:rPr>
          <w:rFonts w:asciiTheme="majorBidi" w:hAnsiTheme="majorBidi" w:cstheme="majorBidi"/>
        </w:rPr>
        <w:t xml:space="preserve"> nursing schools and 40.7% were nurses working in hospitals. The </w:t>
      </w:r>
      <w:r>
        <w:rPr>
          <w:rFonts w:asciiTheme="majorBidi" w:hAnsiTheme="majorBidi" w:cstheme="majorBidi"/>
        </w:rPr>
        <w:t>mean years of work experience</w:t>
      </w:r>
      <w:r w:rsidRPr="0026374A">
        <w:rPr>
          <w:rFonts w:asciiTheme="majorBidi" w:hAnsiTheme="majorBidi" w:cstheme="majorBidi"/>
        </w:rPr>
        <w:t xml:space="preserve"> </w:t>
      </w:r>
      <w:r>
        <w:rPr>
          <w:rFonts w:asciiTheme="majorBidi" w:hAnsiTheme="majorBidi" w:cstheme="majorBidi"/>
        </w:rPr>
        <w:t>were</w:t>
      </w:r>
      <w:r w:rsidRPr="0026374A">
        <w:rPr>
          <w:rFonts w:asciiTheme="majorBidi" w:hAnsiTheme="majorBidi" w:cstheme="majorBidi"/>
        </w:rPr>
        <w:t xml:space="preserve"> 12.7 years.</w:t>
      </w:r>
    </w:p>
    <w:p w:rsidR="00B57D46" w:rsidRDefault="00DE28A1" w:rsidP="00B57D46">
      <w:pPr>
        <w:jc w:val="both"/>
        <w:rPr>
          <w:rFonts w:asciiTheme="majorBidi" w:hAnsiTheme="majorBidi" w:cstheme="majorBidi"/>
          <w:b/>
          <w:bCs/>
        </w:rPr>
      </w:pPr>
      <w:r w:rsidRPr="00917033">
        <w:rPr>
          <w:rFonts w:asciiTheme="majorBidi" w:hAnsiTheme="majorBidi" w:cstheme="majorBidi"/>
          <w:b/>
          <w:bCs/>
        </w:rPr>
        <w:t>A review was also conducted to identify the indicators available to measure the perf</w:t>
      </w:r>
      <w:r w:rsidR="00917033">
        <w:rPr>
          <w:rFonts w:asciiTheme="majorBidi" w:hAnsiTheme="majorBidi" w:cstheme="majorBidi"/>
          <w:b/>
          <w:bCs/>
        </w:rPr>
        <w:t xml:space="preserve">ormance of nursing schools: </w:t>
      </w:r>
    </w:p>
    <w:p w:rsidR="00917033" w:rsidRDefault="00917033" w:rsidP="00A44D4B">
      <w:pPr>
        <w:jc w:val="both"/>
        <w:rPr>
          <w:rFonts w:asciiTheme="majorBidi" w:hAnsiTheme="majorBidi" w:cstheme="majorBidi"/>
          <w:sz w:val="24"/>
          <w:szCs w:val="24"/>
          <w:lang w:bidi="en-US"/>
        </w:rPr>
      </w:pPr>
      <w:r w:rsidRPr="00B969B3">
        <w:rPr>
          <w:rFonts w:asciiTheme="majorBidi" w:hAnsiTheme="majorBidi" w:cstheme="majorBidi"/>
          <w:sz w:val="24"/>
          <w:szCs w:val="24"/>
          <w:lang w:bidi="en-US"/>
        </w:rPr>
        <w:t>We found 30 reports and web pages. Based on inclusion criteria, 20 were included in the data analysis</w:t>
      </w:r>
      <w:r w:rsidR="00A44D4B">
        <w:rPr>
          <w:rFonts w:asciiTheme="majorBidi" w:hAnsiTheme="majorBidi" w:cstheme="majorBidi"/>
          <w:sz w:val="24"/>
          <w:szCs w:val="24"/>
          <w:lang w:bidi="en-US"/>
        </w:rPr>
        <w:t xml:space="preserve"> </w:t>
      </w:r>
      <w:r w:rsidR="00A44D4B">
        <w:rPr>
          <w:rFonts w:asciiTheme="majorBidi" w:hAnsiTheme="majorBidi" w:cstheme="majorBidi"/>
          <w:sz w:val="24"/>
          <w:szCs w:val="24"/>
          <w:lang w:bidi="en-US"/>
        </w:rPr>
        <w:fldChar w:fldCharType="begin"/>
      </w:r>
      <w:r w:rsidR="00A44D4B">
        <w:rPr>
          <w:rFonts w:asciiTheme="majorBidi" w:hAnsiTheme="majorBidi" w:cstheme="majorBidi"/>
          <w:sz w:val="24"/>
          <w:szCs w:val="24"/>
          <w:lang w:bidi="en-US"/>
        </w:rPr>
        <w:instrText xml:space="preserve"> ADDIN EN.CITE &lt;EndNote&gt;&lt;Cite&gt;&lt;Author&gt;Ghofrani&lt;/Author&gt;&lt;Year&gt;2023&lt;/Year&gt;&lt;RecNum&gt;34&lt;/RecNum&gt;&lt;DisplayText&gt;(2)&lt;/DisplayText&gt;&lt;record&gt;&lt;rec-number&gt;34&lt;/rec-number&gt;&lt;foreign-keys&gt;&lt;key app="EN" db-id="zeszdspsxa50vueesfqvr25oaew9ad2fw5ta" timestamp="1702111511"&gt;34&lt;/key&gt;&lt;/foreign-keys&gt;&lt;ref-type name="Journal Article"&gt;17&lt;/ref-type&gt;&lt;contributors&gt;&lt;authors&gt;&lt;author&gt;Ghofrani, Marjan&lt;/author&gt;&lt;author&gt;Valizadeh, Leila&lt;/author&gt;&lt;author&gt;Zamanzadeh, Vahid&lt;/author&gt;&lt;author&gt;Ghahramanian, Akram&lt;/author&gt;&lt;author&gt;Janati, Ali&lt;/author&gt;&lt;author&gt;Taleghani, Fariba&lt;/author&gt;&lt;/authors&gt;&lt;/contributors&gt;&lt;titles&gt;&lt;title&gt;Baccalaureate nursing education institutions’ key performance indicators: a review of the existing indicators and qualitative analysis of expert interviews&lt;/title&gt;&lt;secondary-title&gt;BMC Nursing&lt;/secondary-title&gt;&lt;/titles&gt;&lt;periodical&gt;&lt;full-title&gt;BMC Nursing&lt;/full-title&gt;&lt;/periodical&gt;&lt;pages&gt;357&lt;/pages&gt;&lt;volume&gt;22&lt;/volume&gt;&lt;number&gt;1&lt;/number&gt;&lt;dates&gt;&lt;year&gt;2023&lt;/year&gt;&lt;pub-dates&gt;&lt;date&gt;2023/10/05&lt;/date&gt;&lt;/pub-dates&gt;&lt;/dates&gt;&lt;isbn&gt;1472-6955&lt;/isbn&gt;&lt;urls&gt;&lt;related-urls&gt;&lt;url&gt;https://doi.org/10.1186/s12912-023-01484-6&lt;/url&gt;&lt;/related-urls&gt;&lt;/urls&gt;&lt;electronic-resource-num&gt;10.1186/s12912-023-01484-6&lt;/electronic-resource-num&gt;&lt;/record&gt;&lt;/Cite&gt;&lt;/EndNote&gt;</w:instrText>
      </w:r>
      <w:r w:rsidR="00A44D4B">
        <w:rPr>
          <w:rFonts w:asciiTheme="majorBidi" w:hAnsiTheme="majorBidi" w:cstheme="majorBidi"/>
          <w:sz w:val="24"/>
          <w:szCs w:val="24"/>
          <w:lang w:bidi="en-US"/>
        </w:rPr>
        <w:fldChar w:fldCharType="separate"/>
      </w:r>
      <w:r w:rsidR="00A44D4B">
        <w:rPr>
          <w:rFonts w:asciiTheme="majorBidi" w:hAnsiTheme="majorBidi" w:cstheme="majorBidi"/>
          <w:noProof/>
          <w:sz w:val="24"/>
          <w:szCs w:val="24"/>
          <w:lang w:bidi="en-US"/>
        </w:rPr>
        <w:t>(</w:t>
      </w:r>
      <w:hyperlink w:anchor="_ENREF_2" w:tooltip="Ghofrani, 2023 #34" w:history="1">
        <w:r w:rsidR="00A44D4B">
          <w:rPr>
            <w:rFonts w:asciiTheme="majorBidi" w:hAnsiTheme="majorBidi" w:cstheme="majorBidi"/>
            <w:noProof/>
            <w:sz w:val="24"/>
            <w:szCs w:val="24"/>
            <w:lang w:bidi="en-US"/>
          </w:rPr>
          <w:t>2</w:t>
        </w:r>
      </w:hyperlink>
      <w:r w:rsidR="00A44D4B">
        <w:rPr>
          <w:rFonts w:asciiTheme="majorBidi" w:hAnsiTheme="majorBidi" w:cstheme="majorBidi"/>
          <w:noProof/>
          <w:sz w:val="24"/>
          <w:szCs w:val="24"/>
          <w:lang w:bidi="en-US"/>
        </w:rPr>
        <w:t>)</w:t>
      </w:r>
      <w:r w:rsidR="00A44D4B">
        <w:rPr>
          <w:rFonts w:asciiTheme="majorBidi" w:hAnsiTheme="majorBidi" w:cstheme="majorBidi"/>
          <w:sz w:val="24"/>
          <w:szCs w:val="24"/>
          <w:lang w:bidi="en-US"/>
        </w:rPr>
        <w:fldChar w:fldCharType="end"/>
      </w:r>
      <w:r w:rsidR="00A44D4B">
        <w:rPr>
          <w:rFonts w:asciiTheme="majorBidi" w:hAnsiTheme="majorBidi" w:cstheme="majorBidi"/>
          <w:sz w:val="24"/>
          <w:szCs w:val="24"/>
          <w:lang w:bidi="en-US"/>
        </w:rPr>
        <w:t xml:space="preserve">. </w:t>
      </w:r>
    </w:p>
    <w:p w:rsidR="00D87D95" w:rsidRDefault="00D87D95" w:rsidP="00B57D46">
      <w:pPr>
        <w:jc w:val="both"/>
        <w:rPr>
          <w:rFonts w:asciiTheme="majorBidi" w:hAnsiTheme="majorBidi" w:cstheme="majorBidi"/>
          <w:sz w:val="24"/>
          <w:szCs w:val="24"/>
          <w:lang w:bidi="en-US"/>
        </w:rPr>
      </w:pPr>
    </w:p>
    <w:p w:rsidR="00F9732A" w:rsidRPr="00F9732A" w:rsidRDefault="00D87D95" w:rsidP="00F9732A">
      <w:pPr>
        <w:jc w:val="both"/>
        <w:rPr>
          <w:rFonts w:ascii="Times New Roman" w:hAnsiTheme="majorBidi" w:cstheme="majorBidi"/>
          <w:i/>
          <w:iCs/>
          <w:rtl/>
          <w:lang w:bidi="en-US"/>
        </w:rPr>
      </w:pPr>
      <w:r w:rsidRPr="00F9732A">
        <w:rPr>
          <w:rFonts w:asciiTheme="majorBidi" w:hAnsiTheme="majorBidi" w:cstheme="majorBidi"/>
          <w:i/>
          <w:iCs/>
          <w:lang w:bidi="en-US"/>
        </w:rPr>
        <w:t xml:space="preserve">Table </w:t>
      </w:r>
      <w:r w:rsidR="0061547E">
        <w:rPr>
          <w:rFonts w:asciiTheme="majorBidi" w:hAnsiTheme="majorBidi" w:cstheme="majorBidi"/>
          <w:i/>
          <w:iCs/>
          <w:lang w:bidi="en-US"/>
        </w:rPr>
        <w:t>S</w:t>
      </w:r>
      <w:r w:rsidRPr="00F9732A">
        <w:rPr>
          <w:rFonts w:asciiTheme="majorBidi" w:hAnsiTheme="majorBidi" w:cstheme="majorBidi"/>
          <w:i/>
          <w:iCs/>
          <w:lang w:bidi="en-US"/>
        </w:rPr>
        <w:t>1: The titles of the documents that the reported indicators in them were used in the study and data analysis</w:t>
      </w:r>
    </w:p>
    <w:tbl>
      <w:tblPr>
        <w:tblStyle w:val="TableGrid"/>
        <w:tblW w:w="9924" w:type="dxa"/>
        <w:tblInd w:w="-5" w:type="dxa"/>
        <w:tblLook w:val="04A0" w:firstRow="1" w:lastRow="0" w:firstColumn="1" w:lastColumn="0" w:noHBand="0" w:noVBand="1"/>
      </w:tblPr>
      <w:tblGrid>
        <w:gridCol w:w="485"/>
        <w:gridCol w:w="9439"/>
      </w:tblGrid>
      <w:tr w:rsidR="00DE28A1" w:rsidRPr="00260E87" w:rsidTr="00257C97">
        <w:tc>
          <w:tcPr>
            <w:tcW w:w="485" w:type="dxa"/>
          </w:tcPr>
          <w:p w:rsidR="00DE28A1" w:rsidRPr="00260E87" w:rsidRDefault="00DE28A1" w:rsidP="00DE28A1">
            <w:pPr>
              <w:jc w:val="both"/>
              <w:rPr>
                <w:rFonts w:ascii="Times New Roman" w:eastAsia="Calibri" w:hAnsi="Times New Roman" w:cs="Times New Roman"/>
                <w:b/>
                <w:bCs/>
              </w:rPr>
            </w:pPr>
            <w:r w:rsidRPr="00260E87">
              <w:rPr>
                <w:rFonts w:ascii="Times New Roman" w:eastAsia="Calibri" w:hAnsi="Times New Roman" w:cs="Times New Roman"/>
                <w:b/>
                <w:bCs/>
              </w:rPr>
              <w:t>No</w:t>
            </w:r>
          </w:p>
        </w:tc>
        <w:tc>
          <w:tcPr>
            <w:tcW w:w="9439" w:type="dxa"/>
          </w:tcPr>
          <w:p w:rsidR="00DE28A1" w:rsidRPr="00260E87" w:rsidRDefault="00DE28A1" w:rsidP="00DE28A1">
            <w:pPr>
              <w:jc w:val="both"/>
              <w:rPr>
                <w:rFonts w:ascii="Times New Roman" w:eastAsia="Calibri" w:hAnsi="Times New Roman" w:cs="Times New Roman"/>
                <w:b/>
                <w:bCs/>
              </w:rPr>
            </w:pPr>
            <w:r w:rsidRPr="00260E87">
              <w:rPr>
                <w:rFonts w:ascii="Times New Roman" w:eastAsia="Calibri" w:hAnsi="Times New Roman" w:cs="Times New Roman"/>
                <w:b/>
                <w:bCs/>
              </w:rPr>
              <w:t>Title</w:t>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2016 Performance Indicators (Lakehead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&lt;EndNote&gt;&lt;Cite&gt;&lt;Author&gt;Lakehead University&lt;/Author&gt;&lt;Year&gt;2016&lt;/Year&gt;&lt;RecNum&gt;618&lt;/RecNum&gt;&lt;DisplayText&gt;(3)&lt;/DisplayText&gt;&lt;record&gt;&lt;rec-number&gt;618&lt;/rec-number&gt;&lt;foreign-keys&gt;&lt;key app="EN" db-id="erzfs0aphx92e4exspbpwx9us2spxzee2s5w"&gt;618&lt;/key&gt;&lt;/foreign-keys&gt;&lt;ref-type name="Report"&gt;27&lt;/ref-type&gt;&lt;contributors&gt;&lt;authors&gt;&lt;author&gt;Lakehead University, &lt;/author&gt;&lt;/authors&gt;&lt;tertiary-authors&gt;&lt;author&gt;Lakehead University, &lt;/author&gt;&lt;/tertiary-authors&gt;&lt;/contributors&gt;&lt;titles&gt;&lt;title&gt;2016 Performance Indicators&lt;/title&gt;&lt;/titles&gt;&lt;dates&gt;&lt;year&gt;2016&lt;/year&gt;&lt;/dates&gt;&lt;pub-location&gt;Ontario, Canada&lt;/pub-location&gt;&lt;publisher&gt;Lakehead University&lt;/publisher&gt;&lt;urls&gt;&lt;related-urls&gt;&lt;url&gt;https://www.lakeheadu.ca/faculty-and-staff/ppm/accountability/kpi/kpi-2016/node/42205&lt;/url&gt;&lt;/related-urls&gt;&lt;/urls&gt;&lt;/record&gt;&lt;/Cite&gt;&lt;/EndNote&gt;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3" w:tooltip="Lakehead University, 2016 #618" w:history="1">
              <w:r w:rsidR="00A44D4B">
                <w:rPr>
                  <w:rFonts w:ascii="Times New Roman" w:eastAsia="Calibri" w:hAnsi="Times New Roman" w:cs="Times New Roman"/>
                  <w:noProof/>
                </w:rPr>
                <w:t>3</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lastRenderedPageBreak/>
              <w:t>2</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2018-2019 Key Performance Indicators (Ontario Colleges)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&lt;EndNote&gt;&lt;Cite&gt;&lt;Author&gt;Ontario&lt;/Author&gt;&lt;Year&gt;2019&lt;/Year&gt;&lt;RecNum&gt;619&lt;/RecNum&gt;&lt;DisplayText&gt;(4)&lt;/DisplayText&gt;&lt;record&gt;&lt;rec-number&gt;619&lt;/rec-number&gt;&lt;foreign-keys&gt;&lt;key app="EN" db-id="erzfs0aphx92e4exspbpwx9us2spxzee2s5w"&gt;619&lt;/key&gt;&lt;/foreign-keys&gt;&lt;ref-type name="Report"&gt;27&lt;/ref-type&gt;&lt;contributors&gt;&lt;authors&gt;&lt;author&gt;Colleges Ontario&lt;/author&gt;&lt;/authors&gt;&lt;/contributors&gt;&lt;titles&gt;&lt;title&gt;2018-19 key performance indicators&lt;/title&gt;&lt;/titles&gt;&lt;dates&gt;&lt;year&gt;2019&lt;/year&gt;&lt;/dates&gt;&lt;pub-location&gt;Ontario, Canada&lt;/pub-location&gt;&lt;publisher&gt;Colleges Ontario&lt;/publisher&gt;&lt;urls&gt;&lt;related-urls&gt;&lt;url&gt;https://www.collegesontario.org/en/resources/2019-kpi-results&lt;/url&gt;&lt;/related-urls&gt;&lt;/urls&gt;&lt;/record&gt;&lt;/Cite&gt;&lt;/EndNote&gt;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4" w:tooltip="Ontario, 2019 #619" w:history="1">
              <w:r w:rsidR="00A44D4B">
                <w:rPr>
                  <w:rFonts w:ascii="Times New Roman" w:eastAsia="Calibri" w:hAnsi="Times New Roman" w:cs="Times New Roman"/>
                  <w:noProof/>
                </w:rPr>
                <w:t>4</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3</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The University of Arkansas at Monticello Academic Unit Annual Report, Academic Year: 2018-2019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&lt;EndNote&gt;&lt;Cite&gt;&lt;Author&gt;University of Arkansas&lt;/Author&gt;&lt;Year&gt;2019&lt;/Year&gt;&lt;RecNum&gt;620&lt;/RecNum&gt;&lt;DisplayText&gt;(5)&lt;/DisplayText&gt;&lt;record&gt;&lt;rec-number&gt;620&lt;/rec-number&gt;&lt;foreign-keys&gt;&lt;key app="EN" db-id="erzfs0aphx92e4exspbpwx9us2spxzee2s5w"&gt;620&lt;/key&gt;&lt;/foreign-keys&gt;&lt;ref-type name="Report"&gt;27&lt;/ref-type&gt;&lt;contributors&gt;&lt;authors&gt;&lt;author&gt;University of Arkansas, &lt;/author&gt;&lt;/authors&gt;&lt;tertiary-authors&gt;&lt;author&gt;University of Arkansas&lt;/author&gt;&lt;/tertiary-authors&gt;&lt;/contributors&gt;&lt;titles&gt;&lt;title&gt;University of Arkansas at Monticello Academic Unit Annual Report&lt;/title&gt;&lt;/titles&gt;&lt;dates&gt;&lt;year&gt;2019&lt;/year&gt;&lt;/dates&gt;&lt;pub-location&gt;Arkansas, USA&lt;/pub-location&gt;&lt;publisher&gt;School of Nursing (SON)&lt;/publisher&gt;&lt;urls&gt;&lt;related-urls&gt;&lt;url&gt;https://www.uamont.edu/academics/nursing/pdfs/2018-2019Assessment.pdf&lt;/url&gt;&lt;/related-urls&gt;&lt;/urls&gt;&lt;/record&gt;&lt;/Cite&gt;&lt;/EndNote&gt;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5" w:tooltip="University of Arkansas, 2019 #620" w:history="1">
              <w:r w:rsidR="00A44D4B">
                <w:rPr>
                  <w:rFonts w:ascii="Times New Roman" w:eastAsia="Calibri" w:hAnsi="Times New Roman" w:cs="Times New Roman"/>
                  <w:noProof/>
                </w:rPr>
                <w:t>5</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4</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Academic Key Performance Indicators (KPI's)  (Montana State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&lt;EndNote&gt;&lt;Cite&gt;&lt;Author&gt;Office of Planning &amp;amp; Analysis&lt;/Author&gt;&lt;Year&gt;2017&lt;/Year&gt;&lt;RecNum&gt;621&lt;/RecNum&gt;&lt;DisplayText&gt;(6)&lt;/DisplayText&gt;&lt;record&gt;&lt;rec-number&gt;621&lt;/rec-number&gt;&lt;foreign-keys&gt;&lt;key app="EN" db-id="erzfs0aphx92e4exspbpwx9us2spxzee2s5w"&gt;621&lt;/key&gt;&lt;/foreign-keys&gt;&lt;ref-type name="Report"&gt;27&lt;/ref-type&gt;&lt;contributors&gt;&lt;authors&gt;&lt;author&gt;Office of Planning &amp;amp; Analysis,&lt;/author&gt;&lt;/authors&gt;&lt;/contributors&gt;&lt;titles&gt;&lt;title&gt;Academic Key Performance Indicators (KPIs)  &lt;/title&gt;&lt;/titles&gt;&lt;dates&gt;&lt;year&gt;2017&lt;/year&gt;&lt;/dates&gt;&lt;pub-location&gt;Montana, USA&lt;/pub-location&gt;&lt;publisher&gt;Montana State University&lt;/publisher&gt;&lt;urls&gt;&lt;related-urls&gt;&lt;url&gt;https://www.montana.edu/opa/kpi/index.html&lt;/url&gt;&lt;/related-urls&gt;&lt;/urls&gt;&lt;/record&gt;&lt;/Cite&gt;&lt;/EndNote&gt;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6" w:tooltip="Office of Planning &amp; Analysis, 2017 #621" w:history="1">
              <w:r w:rsidR="00A44D4B">
                <w:rPr>
                  <w:rFonts w:ascii="Times New Roman" w:eastAsia="Calibri" w:hAnsi="Times New Roman" w:cs="Times New Roman"/>
                  <w:noProof/>
                </w:rPr>
                <w:t>6</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5</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Nursing Program Specification (ALJOUF University College of Applied Medical Sciences)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&lt;EndNote&gt;&lt;Cite&gt;&lt;Author&gt;Education Evaluation Commission&lt;/Author&gt;&lt;Year&gt;2018&lt;/Year&gt;&lt;RecNum&gt;622&lt;/RecNum&gt;&lt;DisplayText&gt;(7)&lt;/DisplayText&gt;&lt;record&gt;&lt;rec-number&gt;622&lt;/rec-number&gt;&lt;foreign-keys&gt;&lt;key app="EN" db-id="erzfs0aphx92e4exspbpwx9us2spxzee2s5w"&gt;622&lt;/key&gt;&lt;/foreign-keys&gt;&lt;ref-type name="Report"&gt;27&lt;/ref-type&gt;&lt;contributors&gt;&lt;authors&gt;&lt;author&gt;Education Evaluation Commission, &lt;/author&gt;&lt;/authors&gt;&lt;tertiary-authors&gt;&lt;author&gt;National Center for Academic Accreditation and Evaluation&lt;/author&gt;&lt;/tertiary-authors&gt;&lt;/contributors&gt;&lt;titles&gt;&lt;title&gt;Nursing Program Specification&lt;/title&gt;&lt;/titles&gt;&lt;pages&gt;1-44&lt;/pages&gt;&lt;dates&gt;&lt;year&gt;2018&lt;/year&gt;&lt;/dates&gt;&lt;pub-location&gt;Saudi Arabia&lt;/pub-location&gt;&lt;publisher&gt;ALJOUF university College of Applied Medical Sciences, Department of nursing, Al-Qurayyat.&lt;/publisher&gt;&lt;urls&gt;&lt;related-urls&gt;&lt;url&gt;https://www.ju.edu.sa/fileadmin/College-Sciences-medicales-qurayat/%D8%A7%D9%84%D9%86%D9%85%D8%A7%D8%B0%D8%AC/%D8%AA%D9%88%D8%B5%D9%8A%D9%81_%D8%A8%D8%B1%D9%86%D8%A7%D9%85%D8%AC_%D8%A7%D9%84%D8%AA%D9%85%D8%B1%D9%8A%D8%B6.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7" w:tooltip="Education Evaluation Commission, 2018 #622" w:history="1">
              <w:r w:rsidR="00A44D4B">
                <w:rPr>
                  <w:rFonts w:ascii="Times New Roman" w:eastAsia="Calibri" w:hAnsi="Times New Roman" w:cs="Times New Roman"/>
                  <w:noProof/>
                </w:rPr>
                <w:t>7</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6</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College of nursing strategic plan 2015-2020 (University of Dammam)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&lt;EndNote&gt;&lt;Cite&gt;&lt;Author&gt;Hegazi&lt;/Author&gt;&lt;Year&gt;2016&lt;/Year&gt;&lt;RecNum&gt;623&lt;/RecNum&gt;&lt;DisplayText&gt;(8)&lt;/DisplayText&gt;&lt;record&gt;&lt;rec-number&gt;623&lt;/rec-number&gt;&lt;foreign-keys&gt;&lt;key app="EN" db-id="erzfs0aphx92e4exspbpwx9us2spxzee2s5w"&gt;623&lt;/key&gt;&lt;/foreign-keys&gt;&lt;ref-type name="Report"&gt;27&lt;/ref-type&gt;&lt;contributors&gt;&lt;authors&gt;&lt;author&gt;Hegazi, M.&lt;/author&gt;&lt;/authors&gt;&lt;/contributors&gt;&lt;titles&gt;&lt;title&gt;College of nursing strategic plan 2015-2020&lt;/title&gt;&lt;/titles&gt;&lt;pages&gt;1-61&lt;/pages&gt;&lt;dates&gt;&lt;year&gt;2016&lt;/year&gt;&lt;/dates&gt;&lt;pub-location&gt;Dammam, Saudi Arabia&lt;/pub-location&gt;&lt;publisher&gt;University of Dammam&lt;/publisher&gt;&lt;urls&gt;&lt;related-urls&gt;&lt;url&gt;https://www.iau.edu.sa/sites/default/files/resources/strategic_plan.pdf&lt;/url&gt;&lt;/related-urls&gt;&lt;/urls&gt;&lt;/record&gt;&lt;/Cite&gt;&lt;/EndNote&gt;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8" w:tooltip="Hegazi, 2016 #623" w:history="1">
              <w:r w:rsidR="00A44D4B">
                <w:rPr>
                  <w:rFonts w:ascii="Times New Roman" w:eastAsia="Calibri" w:hAnsi="Times New Roman" w:cs="Times New Roman"/>
                  <w:noProof/>
                </w:rPr>
                <w:t>8</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7</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Program Assessment (Chicago State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&lt;EndNote&gt;&lt;Cite&gt;&lt;Author&gt;Chicago State University&lt;/Author&gt;&lt;Year&gt;2021&lt;/Year&gt;&lt;RecNum&gt;624&lt;/RecNum&gt;&lt;DisplayText&gt;(9)&lt;/DisplayText&gt;&lt;record&gt;&lt;rec-number&gt;624&lt;/rec-number&gt;&lt;foreign-keys&gt;&lt;key app="EN" db-id="erzfs0aphx92e4exspbpwx9us2spxzee2s5w"&gt;624&lt;/key&gt;&lt;/foreign-keys&gt;&lt;ref-type name="Report"&gt;27&lt;/ref-type&gt;&lt;contributors&gt;&lt;authors&gt;&lt;author&gt;Chicago State University,&lt;/author&gt;&lt;/authors&gt;&lt;/contributors&gt;&lt;titles&gt;&lt;title&gt;Program Assessment&lt;/title&gt;&lt;/titles&gt;&lt;dates&gt;&lt;year&gt;2021&lt;/year&gt;&lt;/dates&gt;&lt;pub-location&gt;Chicago, USA&lt;/pub-location&gt;&lt;publisher&gt;Department of nursing&lt;/publisher&gt;&lt;urls&gt;&lt;related-urls&gt;&lt;url&gt;https://www.csu.edu/collegeofhealthsciences/nursing/programassessment.htm&lt;/url&gt;&lt;/related-urls&gt;&lt;/urls&gt;&lt;/record&gt;&lt;/Cite&gt;&lt;/EndNote&gt;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9" w:tooltip="Chicago State University, 2021 #624" w:history="1">
              <w:r w:rsidR="00A44D4B">
                <w:rPr>
                  <w:rFonts w:ascii="Times New Roman" w:eastAsia="Calibri" w:hAnsi="Times New Roman" w:cs="Times New Roman"/>
                  <w:noProof/>
                </w:rPr>
                <w:t>9</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8</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Ministry of Colleges and Universities Key Performance Indicators (University of Windsor)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&lt;EndNote&gt;&lt;Cite&gt;&lt;Author&gt;Office of Institutional Analysis&lt;/Author&gt;&lt;Year&gt;2020&lt;/Year&gt;&lt;RecNum&gt;625&lt;/RecNum&gt;&lt;DisplayText&gt;(10)&lt;/DisplayText&gt;&lt;record&gt;&lt;rec-number&gt;625&lt;/rec-number&gt;&lt;foreign-keys&gt;&lt;key app="EN" db-id="erzfs0aphx92e4exspbpwx9us2spxzee2s5w"&gt;625&lt;/key&gt;&lt;/foreign-keys&gt;&lt;ref-type name="Report"&gt;27&lt;/ref-type&gt;&lt;contributors&gt;&lt;authors&gt;&lt;author&gt;Office of Institutional Analysis, &lt;/author&gt;&lt;/authors&gt;&lt;/contributors&gt;&lt;titles&gt;&lt;title&gt;Ministry of Colleges and Universities Key Performance Indicators&lt;/title&gt;&lt;/titles&gt;&lt;dates&gt;&lt;year&gt;2020&lt;/year&gt;&lt;/dates&gt;&lt;pub-location&gt;Windsor, Canada&lt;/pub-location&gt;&lt;publisher&gt;University of Windsor&lt;/publisher&gt;&lt;urls&gt;&lt;related-urls&gt;&lt;url&gt;https://www.uwindsor.ca/institutional-analysis/sites/uwindsor.ca.institutional-analysis/files/mcu_kpis_windsor_2019-2020.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0" w:tooltip="Office of Institutional Analysis, 2020 #625" w:history="1">
              <w:r w:rsidR="00A44D4B">
                <w:rPr>
                  <w:rFonts w:ascii="Times New Roman" w:eastAsia="Calibri" w:hAnsi="Times New Roman" w:cs="Times New Roman"/>
                  <w:noProof/>
                </w:rPr>
                <w:t>10</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9</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Third Issue (2016-2013) (Sultan </w:t>
            </w:r>
            <w:proofErr w:type="spellStart"/>
            <w:r w:rsidRPr="00260E87">
              <w:rPr>
                <w:rFonts w:ascii="Times New Roman" w:eastAsia="Calibri" w:hAnsi="Times New Roman" w:cs="Times New Roman"/>
              </w:rPr>
              <w:t>Qaboos</w:t>
            </w:r>
            <w:proofErr w:type="spellEnd"/>
            <w:r w:rsidRPr="00260E87">
              <w:rPr>
                <w:rFonts w:ascii="Times New Roman" w:eastAsia="Calibri" w:hAnsi="Times New Roman" w:cs="Times New Roman"/>
              </w:rPr>
              <w:t xml:space="preserve">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&lt;EndNote&gt;&lt;Cite&gt;&lt;Author&gt;Planning &amp;amp; Statistics Department&lt;/Author&gt;&lt;RecNum&gt;626&lt;/RecNum&gt;&lt;DisplayText&gt;(11)&lt;/DisplayText&gt;&lt;record&gt;&lt;rec-number&gt;626&lt;/rec-number&gt;&lt;foreign-keys&gt;&lt;key app="EN" db-id="erzfs0aphx92e4exspbpwx9us2spxzee2s5w"&gt;626&lt;/key&gt;&lt;/foreign-keys&gt;&lt;ref-type name="Report"&gt;27&lt;/ref-type&gt;&lt;contributors&gt;&lt;authors&gt;&lt;author&gt;Planning &amp;amp; Statistics Department, &lt;/author&gt;&lt;/authors&gt;&lt;/contributors&gt;&lt;titles&gt;&lt;title&gt;Key performance Indicators Third Issue (2016-2013)&lt;/title&gt;&lt;/titles&gt;&lt;pages&gt;1-130&lt;/pages&gt;&lt;dates&gt;&lt;/dates&gt;&lt;pub-location&gt;Muscat, Oman&lt;/pub-location&gt;&lt;publisher&gt;Sultan Qaboos University&lt;/publisher&gt;&lt;urls&gt;&lt;related-urls&gt;&lt;url&gt;https://www.squ.edu.om/Portals/0/DNNGallery/uploads/2018/5/28/KPI(3)%20-English.pdf&lt;/url&gt;&lt;/related-urls&gt;&lt;/urls&gt;&lt;/record&gt;&lt;/Cite&gt;&lt;/EndNote&gt;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1" w:tooltip="Planning &amp; Statistics Department,  #626" w:history="1">
              <w:r w:rsidR="00A44D4B">
                <w:rPr>
                  <w:rFonts w:ascii="Times New Roman" w:eastAsia="Calibri" w:hAnsi="Times New Roman" w:cs="Times New Roman"/>
                  <w:noProof/>
                </w:rPr>
                <w:t>11</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10</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(KPIs) 2017-2018 (Gadsden State Community College)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&lt;EndNote&gt;&lt;Cite&gt;&lt;Author&gt;Gadsden State Community College&lt;/Author&gt;&lt;Year&gt;2018&lt;/Year&gt;&lt;RecNum&gt;627&lt;/RecNum&gt;&lt;DisplayText&gt;(12)&lt;/DisplayText&gt;&lt;record&gt;&lt;rec-number&gt;627&lt;/rec-number&gt;&lt;foreign-keys&gt;&lt;key app="EN" db-id="erzfs0aphx92e4exspbpwx9us2spxzee2s5w"&gt;627&lt;/key&gt;&lt;/foreign-keys&gt;&lt;ref-type name="Report"&gt;27&lt;/ref-type&gt;&lt;contributors&gt;&lt;authors&gt;&lt;author&gt;Gadsden State Community College,&lt;/author&gt;&lt;/authors&gt;&lt;/contributors&gt;&lt;titles&gt;&lt;title&gt;Key Performance Indicators (KPIs) 2017-2018&lt;/title&gt;&lt;/titles&gt;&lt;pages&gt;1-9&lt;/pages&gt;&lt;dates&gt;&lt;year&gt;2018&lt;/year&gt;&lt;/dates&gt;&lt;pub-location&gt;United States&lt;/pub-location&gt;&lt;publisher&gt;Gadsden State Community College&lt;/publisher&gt;&lt;urls&gt;&lt;related-urls&gt;&lt;url&gt;https://www.gadsdenstate.edu/skins/userfiles/files/KPI%20Performance%20Indicators%202017-2018.pdf&lt;/url&gt;&lt;/related-urls&gt;&lt;/urls&gt;&lt;/record&gt;&lt;/Cite&gt;&lt;/EndNote&gt;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2" w:tooltip="Gadsden State Community College, 2018 #627" w:history="1">
              <w:r w:rsidR="00A44D4B">
                <w:rPr>
                  <w:rFonts w:ascii="Times New Roman" w:eastAsia="Calibri" w:hAnsi="Times New Roman" w:cs="Times New Roman"/>
                  <w:noProof/>
                </w:rPr>
                <w:t>12</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11</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(University of the Virgin Islands)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&lt;EndNote&gt;&lt;Cite&gt;&lt;Author&gt;University of the Virgin Islands Planning Committee&lt;/Author&gt;&lt;Year&gt;2020&lt;/Year&gt;&lt;RecNum&gt;650&lt;/RecNum&gt;&lt;DisplayText&gt;(13)&lt;/DisplayText&gt;&lt;record&gt;&lt;rec-number&gt;650&lt;/rec-number&gt;&lt;foreign-keys&gt;&lt;key app="EN" db-id="erzfs0aphx92e4exspbpwx9us2spxzee2s5w"&gt;650&lt;/key&gt;&lt;/foreign-keys&gt;&lt;ref-type name="Report"&gt;27&lt;/ref-type&gt;&lt;contributors&gt;&lt;authors&gt;&lt;author&gt;University of the Virgin Islands Planning Committee,&lt;/author&gt;&lt;/authors&gt;&lt;/contributors&gt;&lt;titles&gt;&lt;title&gt;key performance indicators&lt;/title&gt;&lt;/titles&gt;&lt;dates&gt;&lt;year&gt;2020&lt;/year&gt;&lt;/dates&gt;&lt;publisher&gt;University of the Virgin Islands&lt;/publisher&gt;&lt;urls&gt;&lt;related-urls&gt;&lt;url&gt;https://www.uvi.edu/files/documents/Institutional_Research_and_Planning/KPIs/KPI%20Fall_2020.pdf&lt;/url&gt;&lt;/related-urls&gt;&lt;/urls&gt;&lt;/record&gt;&lt;/Cite&gt;&lt;/EndNote&gt;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3" w:tooltip="University of the Virgin Islands Planning Committee, 2020 #650" w:history="1">
              <w:r w:rsidR="00A44D4B">
                <w:rPr>
                  <w:rFonts w:ascii="Times New Roman" w:eastAsia="Calibri" w:hAnsi="Times New Roman" w:cs="Times New Roman"/>
                  <w:noProof/>
                </w:rPr>
                <w:t>13</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12</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of the University of Hail (Definition-Patterns- Importance)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&lt;EndNote&gt;&lt;Cite&gt;&lt;Author&gt;Quality and Development Department&lt;/Author&gt;&lt;RecNum&gt;652&lt;/RecNum&gt;&lt;DisplayText&gt;(14)&lt;/DisplayText&gt;&lt;record&gt;&lt;rec-number&gt;652&lt;/rec-number&gt;&lt;foreign-keys&gt;&lt;key app="EN" db-id="erzfs0aphx92e4exspbpwx9us2spxzee2s5w"&gt;652&lt;/key&gt;&lt;/foreign-keys&gt;&lt;ref-type name="Report"&gt;27&lt;/ref-type&gt;&lt;contributors&gt;&lt;authors&gt;&lt;author&gt;Quality and Development Department,&lt;/author&gt;&lt;/authors&gt;&lt;/contributors&gt;&lt;titles&gt;&lt;title&gt;Key Performance Indicators of the University of Hail (Definition-Patterns- Importance)&lt;/title&gt;&lt;/titles&gt;&lt;dates&gt;&lt;/dates&gt;&lt;pub-location&gt;Kingdom of Saudi Arabia&lt;/pub-location&gt;&lt;urls&gt;&lt;related-urls&gt;&lt;url&gt;http://www.uoh.edu.sa/en/Subgates/Faculties/CM/Departments/Electrical/PublishingImages/Pages/Program-Assessment/Key_Performance_Indicators-E%20final%20[1].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4" w:tooltip="Quality and Development Department,  #652" w:history="1">
              <w:r w:rsidR="00A44D4B">
                <w:rPr>
                  <w:rFonts w:ascii="Times New Roman" w:eastAsia="Calibri" w:hAnsi="Times New Roman" w:cs="Times New Roman"/>
                  <w:noProof/>
                </w:rPr>
                <w:t>14</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13</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(Georgian College)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&lt;EndNote&gt;&lt;Cite&gt;&lt;Author&gt;Georgian College&lt;/Author&gt;&lt;Year&gt;2021&lt;/Year&gt;&lt;RecNum&gt;653&lt;/RecNum&gt;&lt;DisplayText&gt;(15)&lt;/DisplayText&gt;&lt;record&gt;&lt;rec-number&gt;653&lt;/rec-number&gt;&lt;foreign-keys&gt;&lt;key app="EN" db-id="erzfs0aphx92e4exspbpwx9us2spxzee2s5w"&gt;653&lt;/key&gt;&lt;/foreign-keys&gt;&lt;ref-type name="Web Page"&gt;12&lt;/ref-type&gt;&lt;contributors&gt;&lt;authors&gt;&lt;author&gt;Georgian College,&lt;/author&gt;&lt;/authors&gt;&lt;/contributors&gt;&lt;titles&gt;&lt;title&gt;Key Performance Indicators&lt;/title&gt;&lt;/titles&gt;&lt;number&gt;25/April/2021&lt;/number&gt;&lt;dates&gt;&lt;year&gt;2021&lt;/year&gt;&lt;/dates&gt;&lt;pub-location&gt;Ontario, Canada&lt;/pub-location&gt;&lt;publisher&gt;Georgian College&lt;/publisher&gt;&lt;urls&gt;&lt;related-urls&gt;&lt;url&gt;https://www.georgiancollege.ca/about-georgian/corporate-information/key-performance-indicators/&lt;/url&gt;&lt;/related-urls&gt;&lt;/urls&gt;&lt;/record&gt;&lt;/Cite&gt;&lt;/EndNote&gt;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5" w:tooltip="Georgian College, 2021 #653" w:history="1">
              <w:r w:rsidR="00A44D4B">
                <w:rPr>
                  <w:rFonts w:ascii="Times New Roman" w:eastAsia="Calibri" w:hAnsi="Times New Roman" w:cs="Times New Roman"/>
                  <w:noProof/>
                </w:rPr>
                <w:t>15</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14</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(Prairie State College)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&lt;EndNote&gt;&lt;Cite&gt;&lt;Author&gt;Operational Departments&lt;/Author&gt;&lt;Year&gt;2018&lt;/Year&gt;&lt;RecNum&gt;654&lt;/RecNum&gt;&lt;DisplayText&gt;(16)&lt;/DisplayText&gt;&lt;record&gt;&lt;rec-number&gt;654&lt;/rec-number&gt;&lt;foreign-keys&gt;&lt;key app="EN" db-id="erzfs0aphx92e4exspbpwx9us2spxzee2s5w"&gt;654&lt;/key&gt;&lt;/foreign-keys&gt;&lt;ref-type name="Report"&gt;27&lt;/ref-type&gt;&lt;contributors&gt;&lt;authors&gt;&lt;author&gt;Operational Departments,&lt;/author&gt;&lt;/authors&gt;&lt;/contributors&gt;&lt;titles&gt;&lt;title&gt;Key Performance Indicators&lt;/title&gt;&lt;/titles&gt;&lt;dates&gt;&lt;year&gt;2018&lt;/year&gt;&lt;/dates&gt;&lt;pub-location&gt;Illinois, United States&lt;/pub-location&gt;&lt;publisher&gt;Prairie State College&lt;/publisher&gt;&lt;urls&gt;&lt;related-urls&gt;&lt;url&gt;https://prairiestate.edu/about-us/operational-departments/institutional-research/key-performance-indicators/index.aspx&lt;/url&gt;&lt;/related-urls&gt;&lt;/urls&gt;&lt;/record&gt;&lt;/Cite&gt;&lt;/EndNote&gt;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6" w:tooltip="Operational Departments, 2018 #654" w:history="1">
              <w:r w:rsidR="00A44D4B">
                <w:rPr>
                  <w:rFonts w:ascii="Times New Roman" w:eastAsia="Calibri" w:hAnsi="Times New Roman" w:cs="Times New Roman"/>
                  <w:noProof/>
                </w:rPr>
                <w:t>16</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15</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(Missouri State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&lt;EndNote&gt;&lt;Cite&gt;&lt;Author&gt;Office of Institutional Research&lt;/Author&gt;&lt;Year&gt;2021&lt;/Year&gt;&lt;RecNum&gt;655&lt;/RecNum&gt;&lt;DisplayText&gt;(17)&lt;/DisplayText&gt;&lt;record&gt;&lt;rec-number&gt;655&lt;/rec-number&gt;&lt;foreign-keys&gt;&lt;key app="EN" db-id="erzfs0aphx92e4exspbpwx9us2spxzee2s5w"&gt;655&lt;/key&gt;&lt;/foreign-keys&gt;&lt;ref-type name="Report"&gt;27&lt;/ref-type&gt;&lt;contributors&gt;&lt;authors&gt;&lt;author&gt;Office of Institutional Research,&lt;/author&gt;&lt;/authors&gt;&lt;/contributors&gt;&lt;titles&gt;&lt;title&gt;Key Performance Indicators&lt;/title&gt;&lt;/titles&gt;&lt;dates&gt;&lt;year&gt;2021&lt;/year&gt;&lt;/dates&gt;&lt;pub-location&gt;Missouri, United States&lt;/pub-location&gt;&lt;publisher&gt;Missouri State University&lt;/publisher&gt;&lt;urls&gt;&lt;related-urls&gt;&lt;url&gt;https://www.missouristate.edu/OIR/key-performance-indicators.htm&lt;/url&gt;&lt;/related-urls&gt;&lt;/urls&gt;&lt;/record&gt;&lt;/Cite&gt;&lt;/EndNote&gt;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7" w:tooltip="Office of Institutional Research, 2021 #655" w:history="1">
              <w:r w:rsidR="00A44D4B">
                <w:rPr>
                  <w:rFonts w:ascii="Times New Roman" w:eastAsia="Calibri" w:hAnsi="Times New Roman" w:cs="Times New Roman"/>
                  <w:noProof/>
                </w:rPr>
                <w:t>17</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16</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(Edge Hill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&lt;EndNote&gt;&lt;Cite&gt;&lt;Author&gt;Edge Hill University&lt;/Author&gt;&lt;Year&gt;2020&lt;/Year&gt;&lt;RecNum&gt;656&lt;/RecNum&gt;&lt;DisplayText&gt;(18)&lt;/DisplayText&gt;&lt;record&gt;&lt;rec-number&gt;656&lt;/rec-number&gt;&lt;foreign-keys&gt;&lt;key app="EN" db-id="erzfs0aphx92e4exspbpwx9us2spxzee2s5w"&gt;656&lt;/key&gt;&lt;/foreign-keys&gt;&lt;ref-type name="Web Page"&gt;12&lt;/ref-type&gt;&lt;contributors&gt;&lt;authors&gt;&lt;author&gt;Edge Hill University, &lt;/author&gt;&lt;/authors&gt;&lt;/contributors&gt;&lt;titles&gt;&lt;title&gt;Key Performance Indicators&lt;/title&gt;&lt;/titles&gt;&lt;number&gt;13/April/2021&lt;/number&gt;&lt;dates&gt;&lt;year&gt;2020&lt;/year&gt;&lt;pub-dates&gt;&lt;date&gt;22/September/2020&lt;/date&gt;&lt;/pub-dates&gt;&lt;/dates&gt;&lt;urls&gt;&lt;related-urls&gt;&lt;url&gt;https://www.edgehill.ac.uk/corporate-information/board-of-governors/resources/section-b/key-performance-indicators/&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8" w:tooltip="Edge Hill University, 2020 #656" w:history="1">
              <w:r w:rsidR="00A44D4B">
                <w:rPr>
                  <w:rFonts w:ascii="Times New Roman" w:eastAsia="Calibri" w:hAnsi="Times New Roman" w:cs="Times New Roman"/>
                  <w:noProof/>
                </w:rPr>
                <w:t>18</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17</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Indicators (California Southern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&lt;EndNote&gt;&lt;Cite&gt;&lt;Author&gt;California Southern University&lt;/Author&gt;&lt;RecNum&gt;657&lt;/RecNum&gt;&lt;DisplayText&gt;(19)&lt;/DisplayText&gt;&lt;record&gt;&lt;rec-number&gt;657&lt;/rec-number&gt;&lt;foreign-keys&gt;&lt;key app="EN" db-id="erzfs0aphx92e4exspbpwx9us2spxzee2s5w"&gt;657&lt;/key&gt;&lt;/foreign-keys&gt;&lt;ref-type name="Web Page"&gt;12&lt;/ref-type&gt;&lt;contributors&gt;&lt;authors&gt;&lt;author&gt;California Southern University,&lt;/author&gt;&lt;/authors&gt;&lt;/contributors&gt;&lt;titles&gt;&lt;title&gt;Key Performance Indicators&lt;/title&gt;&lt;/titles&gt;&lt;number&gt;28/April/2021&lt;/number&gt;&lt;dates&gt;&lt;/dates&gt;&lt;pub-location&gt;California, United States&lt;/pub-location&gt;&lt;urls&gt;&lt;related-urls&gt;&lt;url&gt;https://www.calsouthern.edu/key-performance-indicators/&lt;/url&gt;&lt;/related-urls&gt;&lt;/urls&gt;&lt;/record&gt;&lt;/Cite&gt;&lt;/EndNote&gt;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19" w:tooltip="California Southern University,  #657" w:history="1">
              <w:r w:rsidR="00A44D4B">
                <w:rPr>
                  <w:rFonts w:ascii="Times New Roman" w:eastAsia="Calibri" w:hAnsi="Times New Roman" w:cs="Times New Roman"/>
                  <w:noProof/>
                </w:rPr>
                <w:t>19</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18</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Key Performance Indicator Dashboard (Mesa Community College)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&lt;EndNote&gt;&lt;Cite&gt;&lt;Author&gt;MCC Office of Institutional Effectiveness&lt;/Author&gt;&lt;RecNum&gt;658&lt;/RecNum&gt;&lt;DisplayText&gt;(20)&lt;/DisplayText&gt;&lt;record&gt;&lt;rec-number&gt;658&lt;/rec-number&gt;&lt;foreign-keys&gt;&lt;key app="EN" db-id="erzfs0aphx92e4exspbpwx9us2spxzee2s5w"&gt;658&lt;/key&gt;&lt;/foreign-keys&gt;&lt;ref-type name="Report"&gt;27&lt;/ref-type&gt;&lt;contributors&gt;&lt;authors&gt;&lt;author&gt;MCC Office of Institutional Effectiveness, &lt;/author&gt;&lt;/authors&gt;&lt;/contributors&gt;&lt;titles&gt;&lt;title&gt;MCC Key Performance Indicators 2017-18 &lt;/title&gt;&lt;/titles&gt;&lt;dates&gt;&lt;/dates&gt;&lt;pub-location&gt;Arizona, United States&lt;/pub-location&gt;&lt;publisher&gt;Mesa Community College&lt;/publisher&gt;&lt;urls&gt;&lt;related-urls&gt;&lt;url&gt;https://www.mesacc.edu/sites/default/files/pages/about-mcc/institutional-effectiveness/MCC-Key-Performance-Indicator-Report_FY2017-18_OIE2019.017.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20" w:tooltip="MCC Office of Institutional Effectiveness,  #658" w:history="1">
              <w:r w:rsidR="00A44D4B">
                <w:rPr>
                  <w:rFonts w:ascii="Times New Roman" w:eastAsia="Calibri" w:hAnsi="Times New Roman" w:cs="Times New Roman"/>
                  <w:noProof/>
                </w:rPr>
                <w:t>20</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19</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Executive-Dashboard (Ball State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&lt;EndNote&gt;&lt;Cite&gt;&lt;Author&gt;Ball State University&lt;/Author&gt;&lt;Year&gt;2019&lt;/Year&gt;&lt;RecNum&gt;483&lt;/RecNum&gt;&lt;DisplayText&gt;(21)&lt;/DisplayText&gt;&lt;record&gt;&lt;rec-number&gt;483&lt;/rec-number&gt;&lt;foreign-keys&gt;&lt;key app="EN" db-id="9fvaevx5op290be9vrlpe5s2ppfwt20zptff" timestamp="1619608410"&gt;483&lt;/key&gt;&lt;/foreign-keys&gt;&lt;ref-type name="Web Page"&gt;12&lt;/ref-type&gt;&lt;contributors&gt;&lt;authors&gt;&lt;author&gt;Ball State University,&lt;/author&gt;&lt;/authors&gt;&lt;/contributors&gt;&lt;titles&gt;&lt;title&gt;executive-dashboard&lt;/title&gt;&lt;/titles&gt;&lt;number&gt;18/April/2022&lt;/number&gt;&lt;dates&gt;&lt;year&gt;2019&lt;/year&gt;&lt;/dates&gt;&lt;pub-location&gt;United States&lt;/pub-location&gt;&lt;publisher&gt;Ball State University&lt;/publisher&gt;&lt;urls&gt;&lt;related-urls&gt;&lt;url&gt;https://www.bsu.edu/about/strategic-plan/executive-dashboard#accordion_question10&lt;/url&gt;&lt;/related-urls&gt;&lt;/urls&gt;&lt;/record&gt;&lt;/Cite&gt;&lt;/EndNote&gt;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21" w:tooltip="Ball State University, 2019 #483" w:history="1">
              <w:r w:rsidR="00A44D4B">
                <w:rPr>
                  <w:rFonts w:ascii="Times New Roman" w:eastAsia="Calibri" w:hAnsi="Times New Roman" w:cs="Times New Roman"/>
                  <w:noProof/>
                </w:rPr>
                <w:t>21</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r w:rsidR="00DE28A1" w:rsidRPr="00260E87" w:rsidTr="00257C97">
        <w:tc>
          <w:tcPr>
            <w:tcW w:w="485" w:type="dxa"/>
          </w:tcPr>
          <w:p w:rsidR="00DE28A1" w:rsidRPr="00260E87" w:rsidRDefault="00DE28A1" w:rsidP="00DE28A1">
            <w:pPr>
              <w:jc w:val="both"/>
              <w:rPr>
                <w:rFonts w:ascii="Times New Roman" w:eastAsia="Calibri" w:hAnsi="Times New Roman" w:cs="Times New Roman"/>
              </w:rPr>
            </w:pPr>
            <w:r w:rsidRPr="00260E87">
              <w:rPr>
                <w:rFonts w:ascii="Times New Roman" w:eastAsia="Calibri" w:hAnsi="Times New Roman" w:cs="Times New Roman"/>
              </w:rPr>
              <w:t>20</w:t>
            </w:r>
          </w:p>
        </w:tc>
        <w:tc>
          <w:tcPr>
            <w:tcW w:w="9439" w:type="dxa"/>
          </w:tcPr>
          <w:p w:rsidR="00DE28A1" w:rsidRPr="00260E87" w:rsidRDefault="00DE28A1" w:rsidP="00A44D4B">
            <w:pPr>
              <w:jc w:val="both"/>
              <w:rPr>
                <w:rFonts w:ascii="Times New Roman" w:eastAsia="Calibri" w:hAnsi="Times New Roman" w:cs="Times New Roman"/>
              </w:rPr>
            </w:pPr>
            <w:r w:rsidRPr="00260E87">
              <w:rPr>
                <w:rFonts w:ascii="Times New Roman" w:eastAsia="Calibri" w:hAnsi="Times New Roman" w:cs="Times New Roman"/>
              </w:rPr>
              <w:t xml:space="preserve">Curtin Annual Report 2020 (Curtin University) </w:t>
            </w:r>
            <w:r w:rsidRPr="00260E87">
              <w:rPr>
                <w:rFonts w:ascii="Times New Roman" w:eastAsia="Calibri" w:hAnsi="Times New Roman" w:cs="Times New Roman"/>
              </w:rPr>
              <w:fldChar w:fldCharType="begin"/>
            </w:r>
            <w:r w:rsidR="00A44D4B">
              <w:rPr>
                <w:rFonts w:ascii="Times New Roman" w:eastAsia="Calibri" w:hAnsi="Times New Roman" w:cs="Times New Roman"/>
              </w:rPr>
              <w:instrText xml:space="preserve"> ADDIN EN.CITE &lt;EndNote&gt;&lt;Cite&gt;&lt;Year&gt;2021&lt;/Year&gt;&lt;RecNum&gt;485&lt;/RecNum&gt;&lt;DisplayText&gt;(22)&lt;/DisplayText&gt;&lt;record&gt;&lt;rec-number&gt;485&lt;/rec-number&gt;&lt;foreign-keys&gt;&lt;key app="EN" db-id="9fvaevx5op290be9vrlpe5s2ppfwt20zptff" timestamp="1620559049"&gt;485&lt;/key&gt;&lt;/foreign-keys&gt;&lt;ref-type name="Report"&gt;27&lt;/ref-type&gt;&lt;contributors&gt;&lt;/contributors&gt;&lt;titles&gt;&lt;title&gt;Annual Report 2020&lt;/title&gt;&lt;/titles&gt;&lt;dates&gt;&lt;year&gt;2021&lt;/year&gt;&lt;/dates&gt;&lt;pub-location&gt;Australia&lt;/pub-location&gt;&lt;publisher&gt;Curtin University&lt;/publisher&gt;&lt;urls&gt;&lt;related-urls&gt;&lt;url&gt;https://www.curtin.edu.au/file/annual-reports/2020-full-report.pdf&lt;/url&gt;&lt;/related-urls&gt;&lt;/urls&gt;&lt;/record&gt;&lt;/Cite&gt;&lt;/EndNote&gt;</w:instrText>
            </w:r>
            <w:r w:rsidRPr="00260E87">
              <w:rPr>
                <w:rFonts w:ascii="Times New Roman" w:eastAsia="Calibri" w:hAnsi="Times New Roman" w:cs="Times New Roman"/>
              </w:rPr>
              <w:fldChar w:fldCharType="separate"/>
            </w:r>
            <w:r w:rsidR="00A44D4B">
              <w:rPr>
                <w:rFonts w:ascii="Times New Roman" w:eastAsia="Calibri" w:hAnsi="Times New Roman" w:cs="Times New Roman"/>
                <w:noProof/>
              </w:rPr>
              <w:t>(</w:t>
            </w:r>
            <w:hyperlink w:anchor="_ENREF_22" w:tooltip=", 2021 #485" w:history="1">
              <w:r w:rsidR="00A44D4B">
                <w:rPr>
                  <w:rFonts w:ascii="Times New Roman" w:eastAsia="Calibri" w:hAnsi="Times New Roman" w:cs="Times New Roman"/>
                  <w:noProof/>
                </w:rPr>
                <w:t>22</w:t>
              </w:r>
            </w:hyperlink>
            <w:r w:rsidR="00A44D4B">
              <w:rPr>
                <w:rFonts w:ascii="Times New Roman" w:eastAsia="Calibri" w:hAnsi="Times New Roman" w:cs="Times New Roman"/>
                <w:noProof/>
              </w:rPr>
              <w:t>)</w:t>
            </w:r>
            <w:r w:rsidRPr="00260E87">
              <w:rPr>
                <w:rFonts w:ascii="Times New Roman" w:eastAsia="Calibri" w:hAnsi="Times New Roman" w:cs="Times New Roman"/>
              </w:rPr>
              <w:fldChar w:fldCharType="end"/>
            </w:r>
          </w:p>
        </w:tc>
      </w:tr>
    </w:tbl>
    <w:p w:rsidR="00DE28A1" w:rsidRDefault="00DE28A1" w:rsidP="00B57D46">
      <w:pPr>
        <w:jc w:val="both"/>
        <w:rPr>
          <w:rFonts w:asciiTheme="majorBidi" w:hAnsiTheme="majorBidi" w:cstheme="majorBidi"/>
        </w:rPr>
      </w:pPr>
    </w:p>
    <w:p w:rsidR="00DE28A1" w:rsidRDefault="00DE28A1" w:rsidP="006B3F39">
      <w:pPr>
        <w:jc w:val="both"/>
        <w:rPr>
          <w:rFonts w:asciiTheme="majorBidi" w:hAnsiTheme="majorBidi" w:cstheme="majorBidi"/>
        </w:rPr>
      </w:pPr>
    </w:p>
    <w:p w:rsidR="00DE28A1" w:rsidRDefault="00DE28A1" w:rsidP="006B3F39">
      <w:pPr>
        <w:jc w:val="both"/>
        <w:rPr>
          <w:rFonts w:asciiTheme="majorBidi" w:hAnsiTheme="majorBidi" w:cstheme="majorBidi"/>
        </w:rPr>
      </w:pPr>
    </w:p>
    <w:p w:rsidR="00A44D4B" w:rsidRPr="00A44D4B" w:rsidRDefault="00DE28A1" w:rsidP="00A44D4B">
      <w:pPr>
        <w:pStyle w:val="EndNoteBibliography"/>
        <w:spacing w:after="0"/>
      </w:pPr>
      <w:r>
        <w:rPr>
          <w:rFonts w:asciiTheme="majorBidi" w:hAnsiTheme="majorBidi" w:cstheme="majorBidi"/>
        </w:rPr>
        <w:fldChar w:fldCharType="begin"/>
      </w:r>
      <w:r>
        <w:rPr>
          <w:rFonts w:asciiTheme="majorBidi" w:hAnsiTheme="majorBidi" w:cstheme="majorBidi"/>
        </w:rPr>
        <w:instrText xml:space="preserve"> ADDIN EN.REFLIST </w:instrText>
      </w:r>
      <w:r>
        <w:rPr>
          <w:rFonts w:asciiTheme="majorBidi" w:hAnsiTheme="majorBidi" w:cstheme="majorBidi"/>
        </w:rPr>
        <w:fldChar w:fldCharType="separate"/>
      </w:r>
      <w:bookmarkStart w:id="0" w:name="_ENREF_1"/>
      <w:r w:rsidR="00A44D4B" w:rsidRPr="00A44D4B">
        <w:t>1.</w:t>
      </w:r>
      <w:r w:rsidR="00A44D4B" w:rsidRPr="00A44D4B">
        <w:tab/>
        <w:t>Ghofrani M, Valizadeh L, Zamanzadeh V, Ghahramanian A, Janati A, Taleghani F. What should be measured? Nursing education institutions performance: a qualitative study. BMJ Open. 2022;12(12):e063114.</w:t>
      </w:r>
      <w:bookmarkEnd w:id="0"/>
    </w:p>
    <w:p w:rsidR="00A44D4B" w:rsidRPr="00A44D4B" w:rsidRDefault="00A44D4B" w:rsidP="00A44D4B">
      <w:pPr>
        <w:pStyle w:val="EndNoteBibliography"/>
        <w:spacing w:after="0"/>
      </w:pPr>
      <w:bookmarkStart w:id="1" w:name="_ENREF_2"/>
      <w:r w:rsidRPr="00A44D4B">
        <w:t>2.</w:t>
      </w:r>
      <w:r w:rsidRPr="00A44D4B">
        <w:tab/>
        <w:t>Ghofrani M, Valizadeh L, Zamanzadeh V, Ghahramanian A, Janati A, Taleghani F. Baccalaureate nursing education institutions’ key performance indicators: a review of the existing indicators and qualitative analysis of expert interviews. BMC Nursing. 2023;22(1):357.</w:t>
      </w:r>
      <w:bookmarkEnd w:id="1"/>
    </w:p>
    <w:p w:rsidR="00A44D4B" w:rsidRPr="00A44D4B" w:rsidRDefault="00A44D4B" w:rsidP="00A44D4B">
      <w:pPr>
        <w:pStyle w:val="EndNoteBibliography"/>
        <w:spacing w:after="0"/>
      </w:pPr>
      <w:bookmarkStart w:id="2" w:name="_ENREF_3"/>
      <w:r w:rsidRPr="00A44D4B">
        <w:t>3.</w:t>
      </w:r>
      <w:r w:rsidRPr="00A44D4B">
        <w:tab/>
        <w:t>Lakehead University. 2016 Performance Indicators. Ontario, Canada: Lakehead University, 2016.</w:t>
      </w:r>
      <w:bookmarkEnd w:id="2"/>
    </w:p>
    <w:p w:rsidR="00A44D4B" w:rsidRPr="00A44D4B" w:rsidRDefault="00A44D4B" w:rsidP="00A44D4B">
      <w:pPr>
        <w:pStyle w:val="EndNoteBibliography"/>
        <w:spacing w:after="0"/>
      </w:pPr>
      <w:bookmarkStart w:id="3" w:name="_ENREF_4"/>
      <w:r w:rsidRPr="00A44D4B">
        <w:t>4.</w:t>
      </w:r>
      <w:r w:rsidRPr="00A44D4B">
        <w:tab/>
        <w:t>Ontario C. 2018-19 key performance indicators. Ontario, Canada: Colleges Ontario, 2019.</w:t>
      </w:r>
      <w:bookmarkEnd w:id="3"/>
    </w:p>
    <w:p w:rsidR="00A44D4B" w:rsidRPr="00A44D4B" w:rsidRDefault="00A44D4B" w:rsidP="00A44D4B">
      <w:pPr>
        <w:pStyle w:val="EndNoteBibliography"/>
        <w:spacing w:after="0"/>
      </w:pPr>
      <w:bookmarkStart w:id="4" w:name="_ENREF_5"/>
      <w:r w:rsidRPr="00A44D4B">
        <w:t>5.</w:t>
      </w:r>
      <w:r w:rsidRPr="00A44D4B">
        <w:tab/>
        <w:t>University of Arkansas. University of Arkansas at Monticello Academic Unit Annual Report. Arkansas, USA: School of Nursing (SON), 2019.</w:t>
      </w:r>
      <w:bookmarkEnd w:id="4"/>
    </w:p>
    <w:p w:rsidR="00A44D4B" w:rsidRPr="00A44D4B" w:rsidRDefault="00A44D4B" w:rsidP="00A44D4B">
      <w:pPr>
        <w:pStyle w:val="EndNoteBibliography"/>
        <w:spacing w:after="0"/>
      </w:pPr>
      <w:bookmarkStart w:id="5" w:name="_ENREF_6"/>
      <w:r w:rsidRPr="00A44D4B">
        <w:t>6.</w:t>
      </w:r>
      <w:r w:rsidRPr="00A44D4B">
        <w:tab/>
        <w:t>Office of Planning &amp; Analysis. Academic Key Performance Indicators (KPIs)  Montana, USA: Montana State University, 2017.</w:t>
      </w:r>
      <w:bookmarkEnd w:id="5"/>
    </w:p>
    <w:p w:rsidR="00A44D4B" w:rsidRPr="00A44D4B" w:rsidRDefault="00A44D4B" w:rsidP="00A44D4B">
      <w:pPr>
        <w:pStyle w:val="EndNoteBibliography"/>
        <w:spacing w:after="0"/>
      </w:pPr>
      <w:bookmarkStart w:id="6" w:name="_ENREF_7"/>
      <w:r w:rsidRPr="00A44D4B">
        <w:t>7.</w:t>
      </w:r>
      <w:r w:rsidRPr="00A44D4B">
        <w:tab/>
        <w:t>Education Evaluation Commission. Nursing Program Specification. Saudi Arabia: ALJOUF university College of Applied Medical Sciences, Department of nursing, Al-Qurayyat., 2018.</w:t>
      </w:r>
      <w:bookmarkEnd w:id="6"/>
    </w:p>
    <w:p w:rsidR="00A44D4B" w:rsidRPr="00A44D4B" w:rsidRDefault="00A44D4B" w:rsidP="00A44D4B">
      <w:pPr>
        <w:pStyle w:val="EndNoteBibliography"/>
        <w:spacing w:after="0"/>
      </w:pPr>
      <w:bookmarkStart w:id="7" w:name="_ENREF_8"/>
      <w:r w:rsidRPr="00A44D4B">
        <w:t>8.</w:t>
      </w:r>
      <w:r w:rsidRPr="00A44D4B">
        <w:tab/>
        <w:t>Hegazi M. College of nursing strategic plan 2015-2020. Dammam, Saudi Arabia: University of Dammam, 2016.</w:t>
      </w:r>
      <w:bookmarkEnd w:id="7"/>
    </w:p>
    <w:p w:rsidR="00A44D4B" w:rsidRPr="00A44D4B" w:rsidRDefault="00A44D4B" w:rsidP="00A44D4B">
      <w:pPr>
        <w:pStyle w:val="EndNoteBibliography"/>
        <w:spacing w:after="0"/>
      </w:pPr>
      <w:bookmarkStart w:id="8" w:name="_ENREF_9"/>
      <w:r w:rsidRPr="00A44D4B">
        <w:t>9.</w:t>
      </w:r>
      <w:r w:rsidRPr="00A44D4B">
        <w:tab/>
        <w:t>Chicago State University. Program Assessment. Chicago, USA: Department of nursing, 2021.</w:t>
      </w:r>
      <w:bookmarkEnd w:id="8"/>
    </w:p>
    <w:p w:rsidR="00A44D4B" w:rsidRPr="00A44D4B" w:rsidRDefault="00A44D4B" w:rsidP="00A44D4B">
      <w:pPr>
        <w:pStyle w:val="EndNoteBibliography"/>
        <w:spacing w:after="0"/>
      </w:pPr>
      <w:bookmarkStart w:id="9" w:name="_ENREF_10"/>
      <w:r w:rsidRPr="00A44D4B">
        <w:t>10.</w:t>
      </w:r>
      <w:r w:rsidRPr="00A44D4B">
        <w:tab/>
        <w:t>Office of Institutional Analysis. Ministry of Colleges and Universities Key Performance Indicators. Windsor, Canada: University of Windsor, 2020.</w:t>
      </w:r>
      <w:bookmarkEnd w:id="9"/>
    </w:p>
    <w:p w:rsidR="00A44D4B" w:rsidRPr="00A44D4B" w:rsidRDefault="00A44D4B" w:rsidP="00A44D4B">
      <w:pPr>
        <w:pStyle w:val="EndNoteBibliography"/>
        <w:spacing w:after="0"/>
      </w:pPr>
      <w:bookmarkStart w:id="10" w:name="_ENREF_11"/>
      <w:r w:rsidRPr="00A44D4B">
        <w:t>11.</w:t>
      </w:r>
      <w:r w:rsidRPr="00A44D4B">
        <w:tab/>
        <w:t>Planning &amp; Statistics Department. Key performance Indicators Third Issue (2016-2013). Muscat, Oman: Sultan Qaboos University.</w:t>
      </w:r>
      <w:bookmarkEnd w:id="10"/>
    </w:p>
    <w:p w:rsidR="00A44D4B" w:rsidRPr="00A44D4B" w:rsidRDefault="00A44D4B" w:rsidP="00A44D4B">
      <w:pPr>
        <w:pStyle w:val="EndNoteBibliography"/>
        <w:spacing w:after="0"/>
      </w:pPr>
      <w:bookmarkStart w:id="11" w:name="_ENREF_12"/>
      <w:r w:rsidRPr="00A44D4B">
        <w:t>12.</w:t>
      </w:r>
      <w:r w:rsidRPr="00A44D4B">
        <w:tab/>
        <w:t>Gadsden State Community College. Key Performance Indicators (KPIs) 2017-2018. United States: Gadsden State Community College, 2018.</w:t>
      </w:r>
      <w:bookmarkEnd w:id="11"/>
    </w:p>
    <w:p w:rsidR="00A44D4B" w:rsidRPr="00A44D4B" w:rsidRDefault="00A44D4B" w:rsidP="00A44D4B">
      <w:pPr>
        <w:pStyle w:val="EndNoteBibliography"/>
        <w:spacing w:after="0"/>
      </w:pPr>
      <w:bookmarkStart w:id="12" w:name="_ENREF_13"/>
      <w:r w:rsidRPr="00A44D4B">
        <w:lastRenderedPageBreak/>
        <w:t>13.</w:t>
      </w:r>
      <w:r w:rsidRPr="00A44D4B">
        <w:tab/>
        <w:t>University of the Virgin Islands Planning Committee. key performance indicators. University of the Virgin Islands, 2020.</w:t>
      </w:r>
      <w:bookmarkEnd w:id="12"/>
    </w:p>
    <w:p w:rsidR="00A44D4B" w:rsidRPr="00A44D4B" w:rsidRDefault="00A44D4B" w:rsidP="00A44D4B">
      <w:pPr>
        <w:pStyle w:val="EndNoteBibliography"/>
        <w:spacing w:after="0"/>
      </w:pPr>
      <w:bookmarkStart w:id="13" w:name="_ENREF_14"/>
      <w:r w:rsidRPr="00A44D4B">
        <w:t>14.</w:t>
      </w:r>
      <w:r w:rsidRPr="00A44D4B">
        <w:tab/>
        <w:t>Quality and Development Department. Key Performance Indicators of the University of Hail (Definition-Patterns- Importance). Kingdom of Saudi Arabia.</w:t>
      </w:r>
      <w:bookmarkEnd w:id="13"/>
    </w:p>
    <w:p w:rsidR="00A44D4B" w:rsidRPr="00A44D4B" w:rsidRDefault="00A44D4B" w:rsidP="00A44D4B">
      <w:pPr>
        <w:pStyle w:val="EndNoteBibliography"/>
        <w:spacing w:after="0"/>
      </w:pPr>
      <w:bookmarkStart w:id="14" w:name="_ENREF_15"/>
      <w:r w:rsidRPr="00A44D4B">
        <w:t>15.</w:t>
      </w:r>
      <w:r w:rsidRPr="00A44D4B">
        <w:tab/>
        <w:t>Georgian College. Key Performance Indicators Ontario, Canada: Georgian College; 2021 [25/April/2021]. Available from: https://</w:t>
      </w:r>
      <w:hyperlink r:id="rId4" w:history="1">
        <w:r w:rsidRPr="00A44D4B">
          <w:rPr>
            <w:rStyle w:val="Hyperlink"/>
          </w:rPr>
          <w:t>www.georgiancollege.ca/about-georgian/corporate-information/key-performance-indicators/</w:t>
        </w:r>
      </w:hyperlink>
      <w:r w:rsidRPr="00A44D4B">
        <w:t>.</w:t>
      </w:r>
      <w:bookmarkEnd w:id="14"/>
    </w:p>
    <w:p w:rsidR="00A44D4B" w:rsidRPr="00A44D4B" w:rsidRDefault="00A44D4B" w:rsidP="00A44D4B">
      <w:pPr>
        <w:pStyle w:val="EndNoteBibliography"/>
        <w:spacing w:after="0"/>
      </w:pPr>
      <w:bookmarkStart w:id="15" w:name="_ENREF_16"/>
      <w:r w:rsidRPr="00A44D4B">
        <w:t>16.</w:t>
      </w:r>
      <w:r w:rsidRPr="00A44D4B">
        <w:tab/>
        <w:t>Operational Departments. Key Performance Indicators. Illinois, United States: Prairie State College, 2018.</w:t>
      </w:r>
      <w:bookmarkEnd w:id="15"/>
    </w:p>
    <w:p w:rsidR="00A44D4B" w:rsidRPr="00A44D4B" w:rsidRDefault="00A44D4B" w:rsidP="00A44D4B">
      <w:pPr>
        <w:pStyle w:val="EndNoteBibliography"/>
        <w:spacing w:after="0"/>
      </w:pPr>
      <w:bookmarkStart w:id="16" w:name="_ENREF_17"/>
      <w:r w:rsidRPr="00A44D4B">
        <w:t>17.</w:t>
      </w:r>
      <w:r w:rsidRPr="00A44D4B">
        <w:tab/>
        <w:t>Office of Institutional Research. Key Performance Indicators. Missouri, United States: Missouri State University, 2021.</w:t>
      </w:r>
      <w:bookmarkEnd w:id="16"/>
    </w:p>
    <w:p w:rsidR="00A44D4B" w:rsidRPr="00A44D4B" w:rsidRDefault="00A44D4B" w:rsidP="00A44D4B">
      <w:pPr>
        <w:pStyle w:val="EndNoteBibliography"/>
        <w:spacing w:after="0"/>
      </w:pPr>
      <w:bookmarkStart w:id="17" w:name="_ENREF_18"/>
      <w:r w:rsidRPr="00A44D4B">
        <w:t>18.</w:t>
      </w:r>
      <w:r w:rsidRPr="00A44D4B">
        <w:tab/>
        <w:t>Edge Hill University. Key Performance Indicators 2020 [updated 22/September/202013/April/2021]. Available from: https://</w:t>
      </w:r>
      <w:hyperlink r:id="rId5" w:history="1">
        <w:r w:rsidRPr="00A44D4B">
          <w:rPr>
            <w:rStyle w:val="Hyperlink"/>
          </w:rPr>
          <w:t>www.edgehill.ac.uk/corporate-information/board-of-governors/resources/section-b/key-performance-indicators/</w:t>
        </w:r>
      </w:hyperlink>
      <w:r w:rsidRPr="00A44D4B">
        <w:t>.</w:t>
      </w:r>
      <w:bookmarkEnd w:id="17"/>
    </w:p>
    <w:p w:rsidR="00A44D4B" w:rsidRPr="00A44D4B" w:rsidRDefault="00A44D4B" w:rsidP="00A44D4B">
      <w:pPr>
        <w:pStyle w:val="EndNoteBibliography"/>
        <w:spacing w:after="0"/>
      </w:pPr>
      <w:bookmarkStart w:id="18" w:name="_ENREF_19"/>
      <w:r w:rsidRPr="00A44D4B">
        <w:t>19.</w:t>
      </w:r>
      <w:r w:rsidRPr="00A44D4B">
        <w:tab/>
        <w:t>California Southern University. Key Performance Indicators California, United States [28/April/2021]. Available from: https://</w:t>
      </w:r>
      <w:hyperlink r:id="rId6" w:history="1">
        <w:r w:rsidRPr="00A44D4B">
          <w:rPr>
            <w:rStyle w:val="Hyperlink"/>
          </w:rPr>
          <w:t>www.calsouthern.edu/key-performance-indicators/</w:t>
        </w:r>
      </w:hyperlink>
      <w:r w:rsidRPr="00A44D4B">
        <w:t>.</w:t>
      </w:r>
      <w:bookmarkEnd w:id="18"/>
    </w:p>
    <w:p w:rsidR="00A44D4B" w:rsidRPr="00A44D4B" w:rsidRDefault="00A44D4B" w:rsidP="00A44D4B">
      <w:pPr>
        <w:pStyle w:val="EndNoteBibliography"/>
        <w:spacing w:after="0"/>
      </w:pPr>
      <w:bookmarkStart w:id="19" w:name="_ENREF_20"/>
      <w:r w:rsidRPr="00A44D4B">
        <w:t>20.</w:t>
      </w:r>
      <w:r w:rsidRPr="00A44D4B">
        <w:tab/>
        <w:t>MCC Office of Institutional Effectiveness. MCC Key Performance Indicators 2017-18 Arizona, United States: Mesa Community College.</w:t>
      </w:r>
      <w:bookmarkEnd w:id="19"/>
    </w:p>
    <w:p w:rsidR="00A44D4B" w:rsidRPr="00A44D4B" w:rsidRDefault="00A44D4B" w:rsidP="00A44D4B">
      <w:pPr>
        <w:pStyle w:val="EndNoteBibliography"/>
        <w:spacing w:after="0"/>
      </w:pPr>
      <w:bookmarkStart w:id="20" w:name="_ENREF_21"/>
      <w:r w:rsidRPr="00A44D4B">
        <w:t>21.</w:t>
      </w:r>
      <w:r w:rsidRPr="00A44D4B">
        <w:tab/>
        <w:t>Ball State University. executive-dashboard United States: Ball State University; 2019 [18/April/2022]. Available from: https://</w:t>
      </w:r>
      <w:hyperlink r:id="rId7" w:anchor="accordion_question10" w:history="1">
        <w:r w:rsidRPr="00A44D4B">
          <w:rPr>
            <w:rStyle w:val="Hyperlink"/>
          </w:rPr>
          <w:t>www.bsu.edu/about/strategic-plan/executive-dashboard#accordion_question10</w:t>
        </w:r>
      </w:hyperlink>
      <w:r w:rsidRPr="00A44D4B">
        <w:t>.</w:t>
      </w:r>
      <w:bookmarkEnd w:id="20"/>
    </w:p>
    <w:p w:rsidR="00A44D4B" w:rsidRPr="00A44D4B" w:rsidRDefault="00A44D4B" w:rsidP="00A44D4B">
      <w:pPr>
        <w:pStyle w:val="EndNoteBibliography"/>
      </w:pPr>
      <w:bookmarkStart w:id="21" w:name="_ENREF_22"/>
      <w:r w:rsidRPr="00A44D4B">
        <w:t>22.</w:t>
      </w:r>
      <w:r w:rsidRPr="00A44D4B">
        <w:tab/>
        <w:t>Annual Report 2020. Australia: Curtin University, 2021.</w:t>
      </w:r>
      <w:bookmarkEnd w:id="21"/>
    </w:p>
    <w:p w:rsidR="00B57D46" w:rsidRPr="006B3F39" w:rsidRDefault="00DE28A1" w:rsidP="00A44D4B">
      <w:pPr>
        <w:jc w:val="both"/>
        <w:rPr>
          <w:rFonts w:asciiTheme="majorBidi" w:hAnsiTheme="majorBidi" w:cstheme="majorBidi"/>
        </w:rPr>
      </w:pPr>
      <w:r>
        <w:rPr>
          <w:rFonts w:asciiTheme="majorBidi" w:hAnsiTheme="majorBidi" w:cstheme="majorBidi"/>
        </w:rPr>
        <w:fldChar w:fldCharType="end"/>
      </w:r>
      <w:bookmarkStart w:id="22" w:name="_GoBack"/>
      <w:bookmarkEnd w:id="22"/>
    </w:p>
    <w:sectPr w:rsidR="00B57D46" w:rsidRPr="006B3F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szdspsxa50vueesfqvr25oaew9ad2fw5ta&quot;&gt;My EndNote Library&lt;record-ids&gt;&lt;item&gt;34&lt;/item&gt;&lt;/record-ids&gt;&lt;/item&gt;&lt;/Libraries&gt;"/>
  </w:docVars>
  <w:rsids>
    <w:rsidRoot w:val="00515459"/>
    <w:rsid w:val="001A4E3C"/>
    <w:rsid w:val="002569CF"/>
    <w:rsid w:val="00260E87"/>
    <w:rsid w:val="0026374A"/>
    <w:rsid w:val="00355B2D"/>
    <w:rsid w:val="00515459"/>
    <w:rsid w:val="005645BB"/>
    <w:rsid w:val="005A4AA8"/>
    <w:rsid w:val="0061547E"/>
    <w:rsid w:val="00691E2F"/>
    <w:rsid w:val="00694C5C"/>
    <w:rsid w:val="006B3F39"/>
    <w:rsid w:val="00804736"/>
    <w:rsid w:val="00917033"/>
    <w:rsid w:val="00995448"/>
    <w:rsid w:val="00A44D4B"/>
    <w:rsid w:val="00AA0B22"/>
    <w:rsid w:val="00AC757B"/>
    <w:rsid w:val="00B54980"/>
    <w:rsid w:val="00B57D46"/>
    <w:rsid w:val="00B923D6"/>
    <w:rsid w:val="00BD2C1C"/>
    <w:rsid w:val="00C916C0"/>
    <w:rsid w:val="00D76512"/>
    <w:rsid w:val="00D87D95"/>
    <w:rsid w:val="00DE28A1"/>
    <w:rsid w:val="00F973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B8562"/>
  <w15:chartTrackingRefBased/>
  <w15:docId w15:val="{3DB7A061-A4EF-4442-BFD4-76C86D77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2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E28A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E28A1"/>
    <w:rPr>
      <w:rFonts w:ascii="Calibri" w:hAnsi="Calibri" w:cs="Calibri"/>
      <w:noProof/>
    </w:rPr>
  </w:style>
  <w:style w:type="paragraph" w:customStyle="1" w:styleId="EndNoteBibliography">
    <w:name w:val="EndNote Bibliography"/>
    <w:basedOn w:val="Normal"/>
    <w:link w:val="EndNoteBibliographyChar"/>
    <w:rsid w:val="00DE28A1"/>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DE28A1"/>
    <w:rPr>
      <w:rFonts w:ascii="Calibri" w:hAnsi="Calibri" w:cs="Calibri"/>
      <w:noProof/>
    </w:rPr>
  </w:style>
  <w:style w:type="character" w:styleId="Hyperlink">
    <w:name w:val="Hyperlink"/>
    <w:basedOn w:val="DefaultParagraphFont"/>
    <w:uiPriority w:val="99"/>
    <w:unhideWhenUsed/>
    <w:rsid w:val="00DE28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su.edu/about/strategic-plan/executive-dashboar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lsouthern.edu/key-performance-indicators/" TargetMode="External"/><Relationship Id="rId5" Type="http://schemas.openxmlformats.org/officeDocument/2006/relationships/hyperlink" Target="http://www.edgehill.ac.uk/corporate-information/board-of-governors/resources/section-b/key-performance-indicators/" TargetMode="External"/><Relationship Id="rId4" Type="http://schemas.openxmlformats.org/officeDocument/2006/relationships/hyperlink" Target="http://www.georgiancollege.ca/about-georgian/corporate-information/key-performance-indicator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955</Words>
  <Characters>6347</Characters>
  <Application>Microsoft Office Word</Application>
  <DocSecurity>0</DocSecurity>
  <Lines>126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dc:creator>
  <cp:keywords/>
  <dc:description/>
  <cp:lastModifiedBy>Marjan</cp:lastModifiedBy>
  <cp:revision>5</cp:revision>
  <dcterms:created xsi:type="dcterms:W3CDTF">2023-12-09T08:28:00Z</dcterms:created>
  <dcterms:modified xsi:type="dcterms:W3CDTF">2024-01-11T08:40:00Z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51b971abbf1faa5cf9376377145b00f0e35409542f5602c4c1caf37e6b608435</vt:lpwstr>
  </property>
</Properties>
</file>