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A88" w:rsidRDefault="00B10A90" w:rsidP="00B10A90">
      <w:pPr>
        <w:rPr>
          <w:rFonts w:asciiTheme="majorBidi" w:hAnsiTheme="majorBidi" w:cstheme="majorBidi"/>
          <w:sz w:val="24"/>
          <w:szCs w:val="24"/>
        </w:rPr>
      </w:pPr>
      <w:r w:rsidRPr="00B10A90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911967">
        <w:rPr>
          <w:rFonts w:asciiTheme="majorBidi" w:hAnsiTheme="majorBidi" w:cstheme="majorBidi"/>
          <w:b/>
          <w:bCs/>
          <w:sz w:val="24"/>
          <w:szCs w:val="24"/>
        </w:rPr>
        <w:t>S2</w:t>
      </w:r>
      <w:bookmarkStart w:id="0" w:name="_GoBack"/>
      <w:bookmarkEnd w:id="0"/>
      <w:r w:rsidRPr="00B10A90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Components, key elements, and related items for adapted </w:t>
      </w:r>
      <w:proofErr w:type="spellStart"/>
      <w:r>
        <w:rPr>
          <w:rFonts w:asciiTheme="majorBidi" w:hAnsiTheme="majorBidi" w:cstheme="majorBidi"/>
          <w:sz w:val="24"/>
          <w:szCs w:val="24"/>
        </w:rPr>
        <w:t>Donabedian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in nursing education </w:t>
      </w:r>
    </w:p>
    <w:p w:rsidR="00B10A90" w:rsidRDefault="00B10A90" w:rsidP="00B10A9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During a 3-round Modified Delphi study related elements and items are confirmed by an expert panel consisting of 13 nursing experts. </w:t>
      </w:r>
    </w:p>
    <w:p w:rsidR="00B10A90" w:rsidRDefault="00B10A90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9"/>
        <w:gridCol w:w="1981"/>
        <w:gridCol w:w="5250"/>
        <w:gridCol w:w="570"/>
      </w:tblGrid>
      <w:tr w:rsidR="00B10A90" w:rsidRPr="0064243A" w:rsidTr="006F55CF">
        <w:tc>
          <w:tcPr>
            <w:tcW w:w="1549" w:type="dxa"/>
          </w:tcPr>
          <w:p w:rsidR="00B10A90" w:rsidRPr="00B10A90" w:rsidRDefault="00B10A90" w:rsidP="006F55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0A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Component </w:t>
            </w:r>
          </w:p>
        </w:tc>
        <w:tc>
          <w:tcPr>
            <w:tcW w:w="1981" w:type="dxa"/>
          </w:tcPr>
          <w:p w:rsidR="00B10A90" w:rsidRPr="00B10A90" w:rsidRDefault="00B10A90" w:rsidP="006F55C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0A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Key Elements </w:t>
            </w:r>
          </w:p>
        </w:tc>
        <w:tc>
          <w:tcPr>
            <w:tcW w:w="5250" w:type="dxa"/>
          </w:tcPr>
          <w:p w:rsidR="00B10A90" w:rsidRPr="00B10A90" w:rsidRDefault="00B10A90" w:rsidP="006F55C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0A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Items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No. </w:t>
            </w:r>
          </w:p>
        </w:tc>
      </w:tr>
      <w:tr w:rsidR="00B10A90" w:rsidRPr="0064243A" w:rsidTr="006F55CF">
        <w:tc>
          <w:tcPr>
            <w:tcW w:w="1549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>tructure</w:t>
            </w: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Staff (academic and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non-academic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Training courses and workshops held for teachers and other staff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Human resources standards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  <w:shd w:val="clear" w:color="auto" w:fill="auto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Reward systems, payment methods</w:t>
            </w:r>
          </w:p>
        </w:tc>
        <w:tc>
          <w:tcPr>
            <w:tcW w:w="570" w:type="dxa"/>
            <w:shd w:val="clear" w:color="auto" w:fill="auto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Equipment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Non-digital/digital library (books, </w:t>
            </w:r>
            <w:r w:rsidRPr="0064243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theses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>/dissertations, journals)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Laboratories and laboratory equipment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Online teaching equipment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Information Technology unit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Education aids equipment and </w:t>
            </w:r>
            <w:proofErr w:type="spellStart"/>
            <w:r w:rsidRPr="007866A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moulages</w:t>
            </w:r>
            <w:proofErr w:type="spellEnd"/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Physical equipment of classes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Guidelines 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Curriculum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Lesson plans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Resources and facilities 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Research centers affiliated with the school/university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Clinical training  field affilia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ted with the  university/school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Recreation and health facilities available for students, teachers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 and other staff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School website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Financial resources 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  <w:shd w:val="clear" w:color="auto" w:fill="FFFFFF" w:themeFill="background1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Standards of educational and</w:t>
            </w:r>
            <w:r w:rsidRPr="00861B1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study 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>environments</w:t>
            </w:r>
          </w:p>
        </w:tc>
        <w:tc>
          <w:tcPr>
            <w:tcW w:w="570" w:type="dxa"/>
            <w:shd w:val="clear" w:color="auto" w:fill="FFFFFF" w:themeFill="background1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Students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demographics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 and characteristics </w:t>
            </w:r>
          </w:p>
        </w:tc>
        <w:tc>
          <w:tcPr>
            <w:tcW w:w="5250" w:type="dxa"/>
            <w:shd w:val="clear" w:color="auto" w:fill="FFFFFF" w:themeFill="background1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Diversity of </w:t>
            </w:r>
            <w:r w:rsidRPr="007866A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students (domestic and international)</w:t>
            </w:r>
          </w:p>
        </w:tc>
        <w:tc>
          <w:tcPr>
            <w:tcW w:w="570" w:type="dxa"/>
            <w:shd w:val="clear" w:color="auto" w:fill="FFFFFF" w:themeFill="background1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Assessing of </w:t>
            </w:r>
            <w:r w:rsidRPr="0064243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applying 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>students (personal and academic characteristics)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</w:tr>
      <w:tr w:rsidR="00B10A90" w:rsidRPr="0064243A" w:rsidTr="006F55CF">
        <w:tc>
          <w:tcPr>
            <w:tcW w:w="1549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Process </w:t>
            </w: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Communication 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Holding meetings between different departments of the school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Holding interdisciplinary meetings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  <w:shd w:val="clear" w:color="auto" w:fill="FFFFFF" w:themeFill="background1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Holding intersectional meetings (community, hospitals,...)</w:t>
            </w:r>
          </w:p>
        </w:tc>
        <w:tc>
          <w:tcPr>
            <w:tcW w:w="570" w:type="dxa"/>
            <w:shd w:val="clear" w:color="auto" w:fill="FFFFFF" w:themeFill="background1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International </w:t>
            </w:r>
            <w:r w:rsidRPr="007866A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communication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Education 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Courses and workshops for students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Continuing education courses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delivered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Teaching theoretical and practical courses (teaching skills and methods, scientific-clinical-moral qualification of teachers-number of teaching and training hours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provided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Familiarizing students with the rules and processes of the institution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Evaluation 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Evaluation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teaching staff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Evaluation of students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valuation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school departments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>valuation of non-teaching staff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Internal accreditation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Cooperation 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Holding national and international conferences and congress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Implementation of joint educational/research/service/production projects wi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th other schools and industry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Participation in projects related to the promotion of community health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Consultation 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Counseling with students (personal-educational)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</w:tr>
      <w:tr w:rsidR="00B10A90" w:rsidRPr="0064243A" w:rsidTr="006F55CF">
        <w:tc>
          <w:tcPr>
            <w:tcW w:w="1549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Outcome </w:t>
            </w: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Knowledge development 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Books and articles published by the school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staff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 and the number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citations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 to them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Papers presented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at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 national and international conferences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Innovations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developing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nursing </w:t>
            </w:r>
            <w:r w:rsidRPr="0064243A">
              <w:rPr>
                <w:rFonts w:asciiTheme="majorBidi" w:hAnsiTheme="majorBidi" w:cstheme="majorBidi"/>
                <w:sz w:val="24"/>
                <w:szCs w:val="24"/>
              </w:rPr>
              <w:t>models, etc.)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Nursing image 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Nursing image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Alumni’s outcomes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Clinical competence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Professional knowledge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Higher education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Employment in nursing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Professional and organizational commitment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Interest in the nursing profession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Students outcomes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Theoretical and practical learning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Scientific-cultural-artistic-sports achievements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Professional and organizational commitment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Interest in the nursing profession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Student's physical and mental health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  <w:shd w:val="clear" w:color="auto" w:fill="FFFFFF" w:themeFill="background1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Students transfer</w:t>
            </w:r>
          </w:p>
        </w:tc>
        <w:tc>
          <w:tcPr>
            <w:tcW w:w="570" w:type="dxa"/>
            <w:shd w:val="clear" w:color="auto" w:fill="FFFFFF" w:themeFill="background1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52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Dropout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Related clinical setting’s performance </w:t>
            </w:r>
          </w:p>
        </w:tc>
        <w:tc>
          <w:tcPr>
            <w:tcW w:w="5250" w:type="dxa"/>
          </w:tcPr>
          <w:p w:rsidR="00B10A90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Nursing care quality</w:t>
            </w:r>
          </w:p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0" w:type="dxa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Accreditation and evaluation results 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National and international ranking of the school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Awards won (school-staff)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Satisfaction </w:t>
            </w: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Teachers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 xml:space="preserve">Students 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Hospital personnel and managers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</w:tr>
      <w:tr w:rsidR="00B10A90" w:rsidRPr="0064243A" w:rsidTr="006F55CF">
        <w:tc>
          <w:tcPr>
            <w:tcW w:w="1549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B10A90" w:rsidRPr="0064243A" w:rsidRDefault="00B10A90" w:rsidP="006F55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5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Recipients of nursing services</w:t>
            </w:r>
          </w:p>
        </w:tc>
        <w:tc>
          <w:tcPr>
            <w:tcW w:w="570" w:type="dxa"/>
          </w:tcPr>
          <w:p w:rsidR="00B10A90" w:rsidRPr="0064243A" w:rsidRDefault="00B10A90" w:rsidP="006F55C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243A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</w:tr>
    </w:tbl>
    <w:p w:rsidR="00B10A90" w:rsidRPr="00B10A90" w:rsidRDefault="00B10A90" w:rsidP="00B10A90">
      <w:pPr>
        <w:rPr>
          <w:rFonts w:asciiTheme="majorBidi" w:hAnsiTheme="majorBidi" w:cstheme="majorBidi"/>
          <w:sz w:val="24"/>
          <w:szCs w:val="24"/>
        </w:rPr>
      </w:pPr>
    </w:p>
    <w:sectPr w:rsidR="00B10A90" w:rsidRPr="00B10A90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A90" w:rsidRDefault="00B10A90" w:rsidP="00B10A90">
      <w:pPr>
        <w:spacing w:after="0" w:line="240" w:lineRule="auto"/>
      </w:pPr>
      <w:r>
        <w:separator/>
      </w:r>
    </w:p>
  </w:endnote>
  <w:endnote w:type="continuationSeparator" w:id="0">
    <w:p w:rsidR="00B10A90" w:rsidRDefault="00B10A90" w:rsidP="00B10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69209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0A90" w:rsidRDefault="00B10A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19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10A90" w:rsidRDefault="00B10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A90" w:rsidRDefault="00B10A90" w:rsidP="00B10A90">
      <w:pPr>
        <w:spacing w:after="0" w:line="240" w:lineRule="auto"/>
      </w:pPr>
      <w:r>
        <w:separator/>
      </w:r>
    </w:p>
  </w:footnote>
  <w:footnote w:type="continuationSeparator" w:id="0">
    <w:p w:rsidR="00B10A90" w:rsidRDefault="00B10A90" w:rsidP="00B10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C28"/>
    <w:rsid w:val="00040180"/>
    <w:rsid w:val="00131743"/>
    <w:rsid w:val="001E4C28"/>
    <w:rsid w:val="002E18C2"/>
    <w:rsid w:val="00442F06"/>
    <w:rsid w:val="0048066A"/>
    <w:rsid w:val="00620377"/>
    <w:rsid w:val="0064243A"/>
    <w:rsid w:val="006E1565"/>
    <w:rsid w:val="007866A4"/>
    <w:rsid w:val="00861B1A"/>
    <w:rsid w:val="0090646C"/>
    <w:rsid w:val="00911967"/>
    <w:rsid w:val="00924A88"/>
    <w:rsid w:val="009A661E"/>
    <w:rsid w:val="00A933B8"/>
    <w:rsid w:val="00B10A90"/>
    <w:rsid w:val="00C0397D"/>
    <w:rsid w:val="00CE0C42"/>
    <w:rsid w:val="00EF1CE2"/>
    <w:rsid w:val="00F35C87"/>
    <w:rsid w:val="00F8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8D6DF5"/>
  <w15:chartTrackingRefBased/>
  <w15:docId w15:val="{74E67114-78A1-425D-BF46-96632733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0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A90"/>
  </w:style>
  <w:style w:type="paragraph" w:styleId="Footer">
    <w:name w:val="footer"/>
    <w:basedOn w:val="Normal"/>
    <w:link w:val="FooterChar"/>
    <w:uiPriority w:val="99"/>
    <w:unhideWhenUsed/>
    <w:rsid w:val="00B10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429</Words>
  <Characters>2856</Characters>
  <Application>Microsoft Office Word</Application>
  <DocSecurity>0</DocSecurity>
  <Lines>278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</dc:creator>
  <cp:keywords/>
  <dc:description/>
  <cp:lastModifiedBy>Marjan</cp:lastModifiedBy>
  <cp:revision>8</cp:revision>
  <dcterms:created xsi:type="dcterms:W3CDTF">2023-12-09T08:41:00Z</dcterms:created>
  <dcterms:modified xsi:type="dcterms:W3CDTF">2024-01-12T16:09:00Z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7b96d4a70b3f2e670bc7e2f8b337c45a151941f242f7ff492011e9b6923b259b</vt:lpwstr>
  </property>
</Properties>
</file>