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BBD" w:rsidRPr="00E01BBD" w:rsidRDefault="00B317C6" w:rsidP="00E01BBD">
      <w:pPr>
        <w:rPr>
          <w:rFonts w:ascii="Times New Roman" w:hAnsi="Times New Roman" w:cs="Times New Roman"/>
          <w:b/>
          <w:sz w:val="24"/>
          <w:lang w:val="en-GB"/>
        </w:rPr>
      </w:pPr>
      <w:r w:rsidRPr="00B317C6">
        <w:rPr>
          <w:rFonts w:ascii="Times New Roman" w:hAnsi="Times New Roman" w:cs="Times New Roman"/>
          <w:b/>
          <w:sz w:val="24"/>
          <w:lang w:val="en-GB"/>
        </w:rPr>
        <w:t>Additional File 1</w:t>
      </w:r>
      <w:r>
        <w:rPr>
          <w:rFonts w:ascii="Times New Roman" w:hAnsi="Times New Roman" w:cs="Times New Roman"/>
          <w:b/>
          <w:sz w:val="24"/>
          <w:lang w:val="en-GB"/>
        </w:rPr>
        <w:t>.</w:t>
      </w:r>
      <w:r w:rsidRPr="00B317C6">
        <w:rPr>
          <w:rFonts w:ascii="Times New Roman" w:hAnsi="Times New Roman" w:cs="Times New Roman"/>
          <w:b/>
          <w:sz w:val="24"/>
          <w:lang w:val="en-GB"/>
        </w:rPr>
        <w:t xml:space="preserve"> </w:t>
      </w:r>
      <w:r w:rsidR="00E01BBD" w:rsidRPr="00E01BBD">
        <w:rPr>
          <w:rFonts w:ascii="Times New Roman" w:hAnsi="Times New Roman" w:cs="Times New Roman"/>
          <w:b/>
          <w:sz w:val="24"/>
          <w:lang w:val="en-GB"/>
        </w:rPr>
        <w:t>Syllabus of the post-graduate course ‘Didactic methodology for teaching with patients and caregivers as teachers’</w:t>
      </w:r>
      <w:bookmarkStart w:id="0" w:name="_GoBack"/>
      <w:bookmarkEnd w:id="0"/>
    </w:p>
    <w:tbl>
      <w:tblPr>
        <w:tblStyle w:val="Tabellasemplice-2"/>
        <w:tblW w:w="5000" w:type="pct"/>
        <w:tblLook w:val="04A0" w:firstRow="1" w:lastRow="0" w:firstColumn="1" w:lastColumn="0" w:noHBand="0" w:noVBand="1"/>
      </w:tblPr>
      <w:tblGrid>
        <w:gridCol w:w="872"/>
        <w:gridCol w:w="3097"/>
        <w:gridCol w:w="3257"/>
        <w:gridCol w:w="1658"/>
        <w:gridCol w:w="754"/>
      </w:tblGrid>
      <w:tr w:rsidR="006905DC" w:rsidRPr="004704AA" w:rsidTr="006905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6905DC" w:rsidRPr="00025F19" w:rsidRDefault="006905DC" w:rsidP="00467ABF">
            <w:pPr>
              <w:spacing w:line="360" w:lineRule="auto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025F19">
              <w:rPr>
                <w:rFonts w:ascii="Times New Roman" w:hAnsi="Times New Roman" w:cs="Times New Roman"/>
                <w:bCs w:val="0"/>
                <w:sz w:val="20"/>
                <w:szCs w:val="20"/>
                <w:lang w:val="en-GB"/>
              </w:rPr>
              <w:t>Learning Outcomes</w:t>
            </w:r>
          </w:p>
          <w:p w:rsidR="006905DC" w:rsidRPr="00025F19" w:rsidRDefault="006905DC" w:rsidP="00467AB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025F19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Learning to teach in partnership to humanise care is the main learning outcome for all participants.</w:t>
            </w:r>
          </w:p>
          <w:p w:rsidR="006905DC" w:rsidRPr="00025F19" w:rsidRDefault="006905DC" w:rsidP="00467AB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025F19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Particularly, patients and caregivers will learn how to teach together with healthcare professionals and to transmit their experiential knowledge of living with disease to students.</w:t>
            </w:r>
          </w:p>
          <w:p w:rsidR="006905DC" w:rsidRPr="00025F19" w:rsidRDefault="006905DC" w:rsidP="00467AB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19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Healthcare professionals will learn how to integrate patients’ and caregivers’ stories into the lessons and work in collaboration with them.</w:t>
            </w:r>
          </w:p>
        </w:tc>
      </w:tr>
      <w:tr w:rsidR="006905DC" w:rsidRPr="00025F19" w:rsidTr="00DD3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</w:tcPr>
          <w:p w:rsidR="006905DC" w:rsidRPr="0010585F" w:rsidRDefault="006905DC" w:rsidP="00467ABF">
            <w:pPr>
              <w:spacing w:line="360" w:lineRule="auto"/>
              <w:rPr>
                <w:rFonts w:ascii="Times New Roman" w:hAnsi="Times New Roman" w:cs="Times New Roman"/>
                <w:bCs w:val="0"/>
                <w:sz w:val="20"/>
                <w:szCs w:val="20"/>
                <w:lang w:val="en-GB"/>
              </w:rPr>
            </w:pPr>
            <w:r w:rsidRPr="0010585F">
              <w:rPr>
                <w:rFonts w:ascii="Times New Roman" w:hAnsi="Times New Roman" w:cs="Times New Roman"/>
                <w:bCs w:val="0"/>
                <w:sz w:val="20"/>
                <w:szCs w:val="20"/>
                <w:lang w:val="en-GB"/>
              </w:rPr>
              <w:t>Module</w:t>
            </w:r>
          </w:p>
        </w:tc>
        <w:tc>
          <w:tcPr>
            <w:tcW w:w="1607" w:type="pct"/>
          </w:tcPr>
          <w:p w:rsidR="006905DC" w:rsidRPr="00025F19" w:rsidRDefault="006905DC" w:rsidP="00467AB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25F1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Title and Content</w:t>
            </w:r>
          </w:p>
        </w:tc>
        <w:tc>
          <w:tcPr>
            <w:tcW w:w="1690" w:type="pct"/>
          </w:tcPr>
          <w:p w:rsidR="006905DC" w:rsidRPr="00025F19" w:rsidRDefault="00CD7F75" w:rsidP="00467AB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</w:t>
            </w:r>
            <w:r w:rsidR="006905DC" w:rsidRPr="006905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bjectives</w:t>
            </w:r>
          </w:p>
        </w:tc>
        <w:tc>
          <w:tcPr>
            <w:tcW w:w="860" w:type="pct"/>
          </w:tcPr>
          <w:p w:rsidR="006905DC" w:rsidRPr="00025F19" w:rsidRDefault="006905DC" w:rsidP="00467AB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25F1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Teaching Methodology</w:t>
            </w:r>
          </w:p>
        </w:tc>
        <w:tc>
          <w:tcPr>
            <w:tcW w:w="391" w:type="pct"/>
          </w:tcPr>
          <w:p w:rsidR="006905DC" w:rsidRPr="00025F19" w:rsidRDefault="006905DC" w:rsidP="00467AB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Hours</w:t>
            </w:r>
          </w:p>
        </w:tc>
      </w:tr>
      <w:tr w:rsidR="006905DC" w:rsidRPr="00025F19" w:rsidTr="00DD35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</w:tcPr>
          <w:p w:rsidR="006905DC" w:rsidRPr="0010585F" w:rsidRDefault="006905DC" w:rsidP="00467AB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10585F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Module I</w:t>
            </w:r>
          </w:p>
        </w:tc>
        <w:tc>
          <w:tcPr>
            <w:tcW w:w="1607" w:type="pct"/>
          </w:tcPr>
          <w:p w:rsidR="006905DC" w:rsidRPr="00025F19" w:rsidRDefault="006905DC" w:rsidP="00E01BB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ntroduction: Course objectives, </w:t>
            </w:r>
            <w:r w:rsidRPr="00025F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programme, and content. </w:t>
            </w:r>
          </w:p>
          <w:p w:rsidR="006905DC" w:rsidRPr="00025F19" w:rsidRDefault="006905DC" w:rsidP="00467A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Healthcare Professionals’ Degree Curricula: What content can be integrated with patients' life experiences?</w:t>
            </w:r>
          </w:p>
        </w:tc>
        <w:tc>
          <w:tcPr>
            <w:tcW w:w="1690" w:type="pct"/>
          </w:tcPr>
          <w:p w:rsidR="006905DC" w:rsidRPr="00025F19" w:rsidRDefault="006905DC" w:rsidP="006905D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905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Participants will know what it means to involve patients and caregivers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and how </w:t>
            </w:r>
            <w:r w:rsidRPr="006905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patients' life experiences can be integrated</w:t>
            </w:r>
            <w:r>
              <w:rPr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 HPE</w:t>
            </w:r>
          </w:p>
        </w:tc>
        <w:tc>
          <w:tcPr>
            <w:tcW w:w="860" w:type="pct"/>
          </w:tcPr>
          <w:p w:rsidR="006905DC" w:rsidRPr="00025F19" w:rsidRDefault="006905DC" w:rsidP="00467A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Frontal instruction</w:t>
            </w:r>
          </w:p>
        </w:tc>
        <w:tc>
          <w:tcPr>
            <w:tcW w:w="391" w:type="pct"/>
          </w:tcPr>
          <w:p w:rsidR="006905DC" w:rsidRPr="00025F19" w:rsidRDefault="00DD3549" w:rsidP="00467A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6905DC" w:rsidRPr="00025F19" w:rsidTr="00DD3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</w:tcPr>
          <w:p w:rsidR="006905DC" w:rsidRPr="0010585F" w:rsidRDefault="006905DC" w:rsidP="00467AB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10585F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Module II</w:t>
            </w:r>
          </w:p>
        </w:tc>
        <w:tc>
          <w:tcPr>
            <w:tcW w:w="1607" w:type="pct"/>
          </w:tcPr>
          <w:p w:rsidR="006905DC" w:rsidRPr="00025F19" w:rsidRDefault="006905DC" w:rsidP="00467A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Sickness and healing in literature and humanistic science.</w:t>
            </w:r>
          </w:p>
        </w:tc>
        <w:tc>
          <w:tcPr>
            <w:tcW w:w="1690" w:type="pct"/>
          </w:tcPr>
          <w:p w:rsidR="006905DC" w:rsidRPr="00025F19" w:rsidRDefault="006905DC" w:rsidP="00467A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905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 participants will gain an understanding of the synergy between the humanities and social sciences and biomedical disciplines to provide an "integrated approach" to the experience of illness and care.</w:t>
            </w:r>
          </w:p>
        </w:tc>
        <w:tc>
          <w:tcPr>
            <w:tcW w:w="860" w:type="pct"/>
          </w:tcPr>
          <w:p w:rsidR="006905DC" w:rsidRPr="00025F19" w:rsidRDefault="006905DC" w:rsidP="00467A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Film and frontal instruction</w:t>
            </w:r>
          </w:p>
        </w:tc>
        <w:tc>
          <w:tcPr>
            <w:tcW w:w="391" w:type="pct"/>
          </w:tcPr>
          <w:p w:rsidR="006905DC" w:rsidRPr="00025F19" w:rsidRDefault="00DD3549" w:rsidP="00467A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6905DC" w:rsidRPr="00025F19" w:rsidTr="00DD35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</w:tcPr>
          <w:p w:rsidR="006905DC" w:rsidRPr="0010585F" w:rsidRDefault="006905DC" w:rsidP="00467AB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10585F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Module III</w:t>
            </w:r>
          </w:p>
        </w:tc>
        <w:tc>
          <w:tcPr>
            <w:tcW w:w="1607" w:type="pct"/>
          </w:tcPr>
          <w:p w:rsidR="006905DC" w:rsidRPr="00025F19" w:rsidRDefault="006905DC" w:rsidP="00467A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Narration is learning: From listening to and analysing patients' illness narratives to the discovery of experiential content to be learned in medicine.</w:t>
            </w:r>
          </w:p>
        </w:tc>
        <w:tc>
          <w:tcPr>
            <w:tcW w:w="1690" w:type="pct"/>
          </w:tcPr>
          <w:p w:rsidR="006905DC" w:rsidRPr="00025F19" w:rsidRDefault="006905DC" w:rsidP="00467A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905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Participants will become acquainted with narrative medicine and will be able to listen to and </w:t>
            </w:r>
            <w:proofErr w:type="spellStart"/>
            <w:r w:rsidRPr="006905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analyze</w:t>
            </w:r>
            <w:proofErr w:type="spellEnd"/>
            <w:r w:rsidRPr="006905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patients' illness narratives to discover experiential content relevant to medicine.</w:t>
            </w:r>
          </w:p>
        </w:tc>
        <w:tc>
          <w:tcPr>
            <w:tcW w:w="860" w:type="pct"/>
          </w:tcPr>
          <w:p w:rsidR="006905DC" w:rsidRPr="00025F19" w:rsidRDefault="006905DC" w:rsidP="00467A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Narration and </w:t>
            </w:r>
            <w:proofErr w:type="spellStart"/>
            <w:r w:rsidRPr="00025F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groupwork</w:t>
            </w:r>
            <w:proofErr w:type="spellEnd"/>
          </w:p>
        </w:tc>
        <w:tc>
          <w:tcPr>
            <w:tcW w:w="391" w:type="pct"/>
          </w:tcPr>
          <w:p w:rsidR="006905DC" w:rsidRPr="00025F19" w:rsidRDefault="00DD3549" w:rsidP="00467A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</w:tr>
      <w:tr w:rsidR="006905DC" w:rsidRPr="006905DC" w:rsidTr="00DD3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</w:tcPr>
          <w:p w:rsidR="006905DC" w:rsidRPr="0010585F" w:rsidRDefault="006905DC" w:rsidP="00467AB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10585F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Module IV</w:t>
            </w:r>
          </w:p>
        </w:tc>
        <w:tc>
          <w:tcPr>
            <w:tcW w:w="1607" w:type="pct"/>
          </w:tcPr>
          <w:p w:rsidR="006905DC" w:rsidRPr="00025F19" w:rsidRDefault="006905DC" w:rsidP="00467A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Techniques and methods of the ‘lesson-in-tandem’.</w:t>
            </w:r>
          </w:p>
        </w:tc>
        <w:tc>
          <w:tcPr>
            <w:tcW w:w="1690" w:type="pct"/>
          </w:tcPr>
          <w:p w:rsidR="006905DC" w:rsidRPr="00025F19" w:rsidRDefault="00DD3549" w:rsidP="00467A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3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Healthcare professionals, patients, and caregivers will be able to plan and conduct lessons in partnership.</w:t>
            </w:r>
          </w:p>
        </w:tc>
        <w:tc>
          <w:tcPr>
            <w:tcW w:w="860" w:type="pct"/>
          </w:tcPr>
          <w:p w:rsidR="006905DC" w:rsidRPr="00025F19" w:rsidRDefault="006905DC" w:rsidP="00467A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025F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Groupwork</w:t>
            </w:r>
            <w:proofErr w:type="spellEnd"/>
            <w:r w:rsidRPr="00025F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and simulation of ‘lesson-in-tandem’</w:t>
            </w:r>
          </w:p>
        </w:tc>
        <w:tc>
          <w:tcPr>
            <w:tcW w:w="391" w:type="pct"/>
          </w:tcPr>
          <w:p w:rsidR="006905DC" w:rsidRPr="00025F19" w:rsidRDefault="00DD3549" w:rsidP="00467A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</w:tr>
      <w:tr w:rsidR="006905DC" w:rsidRPr="00025F19" w:rsidTr="00DD3549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</w:tcPr>
          <w:p w:rsidR="006905DC" w:rsidRPr="0010585F" w:rsidRDefault="006905DC" w:rsidP="00467AB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10585F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Module V</w:t>
            </w:r>
          </w:p>
        </w:tc>
        <w:tc>
          <w:tcPr>
            <w:tcW w:w="1607" w:type="pct"/>
          </w:tcPr>
          <w:p w:rsidR="006905DC" w:rsidRPr="00025F19" w:rsidRDefault="006905DC" w:rsidP="00467A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025F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Interdisciplinarity</w:t>
            </w:r>
            <w:proofErr w:type="spellEnd"/>
            <w:r w:rsidRPr="00025F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025F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interprofessionalism</w:t>
            </w:r>
            <w:proofErr w:type="spellEnd"/>
            <w:r w:rsidRPr="00025F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as values in patients’ integrated care pathways.</w:t>
            </w:r>
          </w:p>
        </w:tc>
        <w:tc>
          <w:tcPr>
            <w:tcW w:w="1690" w:type="pct"/>
          </w:tcPr>
          <w:p w:rsidR="006905DC" w:rsidRPr="00025F19" w:rsidRDefault="00DD3549" w:rsidP="00467A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3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 participants will gain knowledge and awareness of the im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portance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interdisciplinarity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DD3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and </w:t>
            </w:r>
            <w:proofErr w:type="spellStart"/>
            <w:r w:rsidRPr="00DD3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interprofessionalism</w:t>
            </w:r>
            <w:proofErr w:type="spellEnd"/>
            <w:r w:rsidRPr="00DD3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as values in integrated care pathways for patients.</w:t>
            </w:r>
          </w:p>
        </w:tc>
        <w:tc>
          <w:tcPr>
            <w:tcW w:w="860" w:type="pct"/>
          </w:tcPr>
          <w:p w:rsidR="006905DC" w:rsidRPr="00025F19" w:rsidRDefault="006905DC" w:rsidP="00467A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025F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Groupwork</w:t>
            </w:r>
            <w:proofErr w:type="spellEnd"/>
            <w:r w:rsidRPr="00025F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and ‘lessons-in-tandem’</w:t>
            </w:r>
          </w:p>
          <w:p w:rsidR="006905DC" w:rsidRPr="00025F19" w:rsidRDefault="006905DC" w:rsidP="00467A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6905DC" w:rsidRPr="00025F19" w:rsidRDefault="006905DC" w:rsidP="00467A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1" w:type="pct"/>
          </w:tcPr>
          <w:p w:rsidR="006905DC" w:rsidRPr="00025F19" w:rsidRDefault="00DD3549" w:rsidP="00467A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</w:tr>
    </w:tbl>
    <w:p w:rsidR="00E01BBD" w:rsidRPr="00E01BBD" w:rsidRDefault="00E01BBD" w:rsidP="00E01BBD">
      <w:pPr>
        <w:rPr>
          <w:rFonts w:ascii="Times New Roman" w:hAnsi="Times New Roman" w:cs="Times New Roman"/>
          <w:b/>
          <w:sz w:val="24"/>
          <w:lang w:val="en-GB"/>
        </w:rPr>
      </w:pPr>
    </w:p>
    <w:sectPr w:rsidR="00E01BBD" w:rsidRPr="00E01BBD" w:rsidSect="0088452E">
      <w:pgSz w:w="11906" w:h="16838"/>
      <w:pgMar w:top="1417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E415C"/>
    <w:multiLevelType w:val="hybridMultilevel"/>
    <w:tmpl w:val="45ECBFC0"/>
    <w:lvl w:ilvl="0" w:tplc="BC881E8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860047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632116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D26B2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E92420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AEAAE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E60AFD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6EA5F0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D8639D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EB4938"/>
    <w:multiLevelType w:val="hybridMultilevel"/>
    <w:tmpl w:val="4CEA2986"/>
    <w:lvl w:ilvl="0" w:tplc="E242AAB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470E6A1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456730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F245C6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ED1A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CAC9B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80E8EB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84A5A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9FA416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286130"/>
    <w:multiLevelType w:val="hybridMultilevel"/>
    <w:tmpl w:val="75CA2C64"/>
    <w:lvl w:ilvl="0" w:tplc="F55E9C7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D5DA9E2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054F6A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B88DBD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EE051A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63408D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B4A98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D282A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9F4E4F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52E"/>
    <w:rsid w:val="002741A1"/>
    <w:rsid w:val="004704AA"/>
    <w:rsid w:val="006905DC"/>
    <w:rsid w:val="0088452E"/>
    <w:rsid w:val="008D4874"/>
    <w:rsid w:val="00AB1E4E"/>
    <w:rsid w:val="00B317C6"/>
    <w:rsid w:val="00CD7F75"/>
    <w:rsid w:val="00DD3549"/>
    <w:rsid w:val="00DF7E22"/>
    <w:rsid w:val="00E0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E888B"/>
  <w15:chartTrackingRefBased/>
  <w15:docId w15:val="{C7E0CEA2-03DA-4CB0-8D82-886E42754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845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452E"/>
    <w:pPr>
      <w:ind w:left="720"/>
      <w:contextualSpacing/>
    </w:pPr>
  </w:style>
  <w:style w:type="character" w:styleId="Numeroriga">
    <w:name w:val="line number"/>
    <w:basedOn w:val="Carpredefinitoparagrafo"/>
    <w:uiPriority w:val="99"/>
    <w:semiHidden/>
    <w:unhideWhenUsed/>
    <w:rsid w:val="0088452E"/>
  </w:style>
  <w:style w:type="table" w:styleId="Tabellasemplice-2">
    <w:name w:val="Plain Table 2"/>
    <w:basedOn w:val="Tabellanormale"/>
    <w:uiPriority w:val="42"/>
    <w:rsid w:val="00E01BB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313</Words>
  <Characters>1871</Characters>
  <Application>Microsoft Office Word</Application>
  <DocSecurity>0</DocSecurity>
  <Lines>31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8</cp:revision>
  <dcterms:created xsi:type="dcterms:W3CDTF">2023-06-27T07:59:00Z</dcterms:created>
  <dcterms:modified xsi:type="dcterms:W3CDTF">2023-12-13T10:54:00Z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0e343ff5-21f0-4b66-8c0e-792d9051744f</vt:lpwstr>
  </property>
</Properties>
</file>