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698EA" w14:textId="016D631D" w:rsidR="00FB13BC" w:rsidRPr="00E7671C" w:rsidRDefault="00FB13B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671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Appendix </w:t>
      </w:r>
      <w:r w:rsidR="008A22DA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E7671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Detailed results from study </w:t>
      </w:r>
      <w:r w:rsidR="008A22DA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E7671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(Stige et al., 20</w:t>
      </w:r>
      <w:r w:rsidR="008A22DA">
        <w:rPr>
          <w:rFonts w:ascii="Times New Roman" w:hAnsi="Times New Roman" w:cs="Times New Roman"/>
          <w:b/>
          <w:bCs/>
          <w:sz w:val="24"/>
          <w:szCs w:val="24"/>
          <w:lang w:val="en-US"/>
        </w:rPr>
        <w:t>23</w:t>
      </w:r>
      <w:r w:rsidRPr="00E7671C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5815FC4E" w14:textId="77777777" w:rsidR="00FB13BC" w:rsidRDefault="00FB13BC">
      <w:pPr>
        <w:rPr>
          <w:lang w:val="en-US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1290"/>
        <w:gridCol w:w="1290"/>
        <w:gridCol w:w="1290"/>
        <w:gridCol w:w="1290"/>
      </w:tblGrid>
      <w:tr w:rsidR="00A90A41" w:rsidRPr="001B5EAB" w14:paraId="32A14BE0" w14:textId="77777777" w:rsidTr="001C3EF9">
        <w:trPr>
          <w:trHeight w:val="300"/>
        </w:trPr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046DEA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  <w:t> </w:t>
            </w:r>
          </w:p>
          <w:p w14:paraId="4AF96E31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Clinical situation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0532E1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  <w:p w14:paraId="087DBCDB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Mean (SD)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C2CC3D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Range of observed scores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222037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Quite or extremely difficult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3AD8EF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Often or very often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A90A41" w:rsidRPr="001B5EAB" w14:paraId="3B06A2B5" w14:textId="77777777" w:rsidTr="001C3EF9">
        <w:trPr>
          <w:trHeight w:val="300"/>
        </w:trPr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E89E5F" w14:textId="77777777" w:rsidR="00A90A41" w:rsidRPr="001B5EAB" w:rsidRDefault="00A90A41" w:rsidP="001C3EF9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Caregivers appear angry and confrontational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10A616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3.31 (1.2)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C07255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1.25-5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EF06A4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59.6%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DE7A4C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8.5%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A90A41" w:rsidRPr="001B5EAB" w14:paraId="00BFED5C" w14:textId="77777777" w:rsidTr="001C3EF9">
        <w:trPr>
          <w:trHeight w:val="300"/>
        </w:trPr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9CBF37" w14:textId="77777777" w:rsidR="00A90A41" w:rsidRPr="001B5EAB" w:rsidRDefault="00A90A41" w:rsidP="001C3EF9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The client expresses suicidal ideation without information on concrete plans*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606312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3.08 (1.4)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C564F6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0-5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BEE66C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50.0%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9A6FCD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13.6%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A90A41" w:rsidRPr="001B5EAB" w14:paraId="0F162447" w14:textId="77777777" w:rsidTr="001C3EF9">
        <w:trPr>
          <w:trHeight w:val="300"/>
        </w:trPr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01A5DB" w14:textId="77777777" w:rsidR="00A90A41" w:rsidRPr="001B5EAB" w:rsidRDefault="00A90A41" w:rsidP="001C3EF9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The client appears passive, quiet, and withdrawn*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44AEAF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3.05 (1.3)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EE32A2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0-5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19607E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50.9%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97C2BA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54.2%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A90A41" w:rsidRPr="001B5EAB" w14:paraId="4E7D9214" w14:textId="77777777" w:rsidTr="001C3EF9">
        <w:trPr>
          <w:trHeight w:val="300"/>
        </w:trPr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7A6EF0" w14:textId="77777777" w:rsidR="00A90A41" w:rsidRPr="001B5EAB" w:rsidRDefault="00A90A41" w:rsidP="001C3EF9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Caregivers disagree on how to understand and describe the situation*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FEE166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2.96 (1.2)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19FBB2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0-5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D99609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47.4%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5D9DDB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6.8%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A90A41" w:rsidRPr="001B5EAB" w14:paraId="468ABF77" w14:textId="77777777" w:rsidTr="001C3EF9">
        <w:trPr>
          <w:trHeight w:val="300"/>
        </w:trPr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59F9F5" w14:textId="77777777" w:rsidR="00A90A41" w:rsidRPr="001B5EAB" w:rsidRDefault="00A90A41" w:rsidP="001C3EF9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Caregivers have difficulties respecting therapeutic boundaries 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D70D0A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2.88 (1.3) 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1BF4BA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1.25-5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8850F9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44.6%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972C49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8.5%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A90A41" w:rsidRPr="001B5EAB" w14:paraId="72E21904" w14:textId="77777777" w:rsidTr="001C3EF9">
        <w:trPr>
          <w:trHeight w:val="300"/>
        </w:trPr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E014FE" w14:textId="77777777" w:rsidR="00A90A41" w:rsidRPr="001B5EAB" w:rsidRDefault="00A90A41" w:rsidP="001C3EF9">
            <w:pPr>
              <w:spacing w:after="0" w:line="48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nb-NO"/>
                <w14:ligatures w14:val="none"/>
              </w:rPr>
              <w:t>Caregivers appear overwhelmed and dysregulated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92292B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2.82 (1.4)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4228BE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0-5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21DDDC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47.3 %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491CC9" w14:textId="77777777" w:rsidR="00A90A41" w:rsidRPr="001B5EAB" w:rsidRDefault="00A90A41" w:rsidP="001C3EF9">
            <w:pPr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  <w:t>10.3 %</w:t>
            </w:r>
            <w:r w:rsidRPr="001B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66E6B206" w14:textId="4B61B4B6" w:rsidR="00A90A41" w:rsidRPr="00D374A4" w:rsidRDefault="00A90A41" w:rsidP="00D374A4">
      <w:pPr>
        <w:pStyle w:val="pf0"/>
        <w:spacing w:before="0" w:beforeAutospacing="0" w:after="0" w:afterAutospacing="0" w:line="480" w:lineRule="auto"/>
        <w:rPr>
          <w:lang w:val="en-US"/>
        </w:rPr>
      </w:pPr>
      <w:r w:rsidRPr="00D374A4">
        <w:rPr>
          <w:b/>
          <w:bCs/>
          <w:lang w:val="en-GB"/>
        </w:rPr>
        <w:t xml:space="preserve">Table 2. </w:t>
      </w:r>
      <w:r w:rsidRPr="00D374A4">
        <w:rPr>
          <w:rStyle w:val="cf11"/>
          <w:rFonts w:ascii="Times New Roman" w:hAnsi="Times New Roman" w:cs="Times New Roman"/>
          <w:sz w:val="24"/>
          <w:szCs w:val="24"/>
          <w:lang w:val="en-US"/>
        </w:rPr>
        <w:t>The six situations rated as most difficult by therapists in child and adolescent mental health, and the frequency of encountering these situations</w:t>
      </w:r>
      <w:r w:rsidRPr="00D374A4">
        <w:rPr>
          <w:rStyle w:val="cf11"/>
          <w:rFonts w:ascii="Times New Roman" w:hAnsi="Times New Roman" w:cs="Times New Roman"/>
          <w:sz w:val="24"/>
          <w:szCs w:val="24"/>
          <w:lang w:val="en-US"/>
        </w:rPr>
        <w:t xml:space="preserve"> (study 2; Stige et al., 2023)</w:t>
      </w:r>
      <w:r w:rsidRPr="00D374A4">
        <w:rPr>
          <w:rStyle w:val="cf11"/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374A4">
        <w:rPr>
          <w:lang w:val="en-GB"/>
        </w:rPr>
        <w:t>Ratings are recoded from a 5-point (1-5) to a 6-point (0-5) Likert scale for comparison with study 1.</w:t>
      </w:r>
    </w:p>
    <w:p w14:paraId="5BA00111" w14:textId="77777777" w:rsidR="00D84484" w:rsidRPr="00D374A4" w:rsidRDefault="00D84484" w:rsidP="00D374A4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</w:pPr>
      <w:r w:rsidRPr="00D374A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*Situations both among the most difficult and frequently encountered</w:t>
      </w:r>
      <w:r w:rsidRPr="00D374A4">
        <w:rPr>
          <w:rFonts w:ascii="Times New Roman" w:eastAsia="Times New Roman" w:hAnsi="Times New Roman" w:cs="Times New Roman"/>
          <w:kern w:val="0"/>
          <w:sz w:val="24"/>
          <w:szCs w:val="24"/>
          <w:lang w:val="en-GB" w:eastAsia="nb-NO"/>
          <w14:ligatures w14:val="none"/>
        </w:rPr>
        <w:t> </w:t>
      </w:r>
      <w:r w:rsidRPr="00D374A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 </w:t>
      </w:r>
    </w:p>
    <w:p w14:paraId="01CB16E0" w14:textId="77777777" w:rsidR="00FB13BC" w:rsidRDefault="00FB13BC">
      <w:pPr>
        <w:rPr>
          <w:lang w:val="en-US"/>
        </w:rPr>
      </w:pPr>
    </w:p>
    <w:p w14:paraId="34EBE533" w14:textId="77777777" w:rsidR="00D374A4" w:rsidRPr="001B5EAB" w:rsidRDefault="00D374A4" w:rsidP="00D374A4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</w:pPr>
      <w:r w:rsidRPr="001B5EA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 xml:space="preserve">Correlational analysis showed that work experience, educational background, and clinical workload were not associated with perceived difficulty of the six situations. However, older </w:t>
      </w:r>
      <w:r w:rsidRPr="001B5EA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lastRenderedPageBreak/>
        <w:t xml:space="preserve">participants experienced situations with angry caregivers less demanding than younger participants (r = -.30, p = .032;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Stige et al., 2023</w:t>
      </w:r>
      <w:r w:rsidRPr="001B5EA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). </w:t>
      </w:r>
    </w:p>
    <w:p w14:paraId="085D903C" w14:textId="4A6DBDB8" w:rsidR="00C330F5" w:rsidRPr="00FB13BC" w:rsidRDefault="00C330F5">
      <w:pPr>
        <w:rPr>
          <w:lang w:val="en-US"/>
        </w:rPr>
      </w:pPr>
    </w:p>
    <w:sectPr w:rsidR="00C330F5" w:rsidRPr="00FB1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9F7DC" w14:textId="77777777" w:rsidR="00925C96" w:rsidRDefault="00925C96" w:rsidP="00FB13BC">
      <w:pPr>
        <w:spacing w:after="0" w:line="240" w:lineRule="auto"/>
      </w:pPr>
      <w:r>
        <w:separator/>
      </w:r>
    </w:p>
  </w:endnote>
  <w:endnote w:type="continuationSeparator" w:id="0">
    <w:p w14:paraId="495145DD" w14:textId="77777777" w:rsidR="00925C96" w:rsidRDefault="00925C96" w:rsidP="00FB1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694FB" w14:textId="77777777" w:rsidR="00925C96" w:rsidRDefault="00925C96" w:rsidP="00FB13BC">
      <w:pPr>
        <w:spacing w:after="0" w:line="240" w:lineRule="auto"/>
      </w:pPr>
      <w:r>
        <w:separator/>
      </w:r>
    </w:p>
  </w:footnote>
  <w:footnote w:type="continuationSeparator" w:id="0">
    <w:p w14:paraId="42F04B02" w14:textId="77777777" w:rsidR="00925C96" w:rsidRDefault="00925C96" w:rsidP="00FB13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3BC"/>
    <w:rsid w:val="000A1C07"/>
    <w:rsid w:val="002C2059"/>
    <w:rsid w:val="008A22DA"/>
    <w:rsid w:val="00925C96"/>
    <w:rsid w:val="00A90A41"/>
    <w:rsid w:val="00C330F5"/>
    <w:rsid w:val="00D374A4"/>
    <w:rsid w:val="00D84484"/>
    <w:rsid w:val="00E7671C"/>
    <w:rsid w:val="00FB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64478"/>
  <w15:chartTrackingRefBased/>
  <w15:docId w15:val="{AE8A8B72-3034-47CD-AF6B-56AB8B32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f01">
    <w:name w:val="cf01"/>
    <w:basedOn w:val="DefaultParagraphFont"/>
    <w:rsid w:val="00D84484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A90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cf11">
    <w:name w:val="cf11"/>
    <w:basedOn w:val="DefaultParagraphFont"/>
    <w:rsid w:val="00A90A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225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Hjelen Stige</dc:creator>
  <cp:keywords/>
  <dc:description/>
  <cp:lastModifiedBy>Signe Hjelen Stige</cp:lastModifiedBy>
  <cp:revision>6</cp:revision>
  <dcterms:created xsi:type="dcterms:W3CDTF">2024-01-10T06:56:00Z</dcterms:created>
  <dcterms:modified xsi:type="dcterms:W3CDTF">2024-01-10T07:01:00Z</dcterms:modified>
</cp:coreProperties>
</file>