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9A3FD" w14:textId="77777777" w:rsidR="009C6BC5" w:rsidRPr="009C6BC5" w:rsidRDefault="007E74D7">
      <w:pPr>
        <w:rPr>
          <w:rFonts w:ascii="Times New Roman" w:hAnsi="Times New Roman" w:cs="Times New Roman"/>
          <w:b/>
          <w:bCs/>
        </w:rPr>
      </w:pPr>
      <w:r w:rsidRPr="009C6BC5">
        <w:rPr>
          <w:rFonts w:ascii="Times New Roman" w:hAnsi="Times New Roman" w:cs="Times New Roman"/>
          <w:b/>
          <w:bCs/>
        </w:rPr>
        <w:t>Additional file</w:t>
      </w:r>
      <w:r w:rsidR="009C6BC5" w:rsidRPr="009C6BC5">
        <w:rPr>
          <w:rFonts w:ascii="Times New Roman" w:hAnsi="Times New Roman" w:cs="Times New Roman"/>
          <w:b/>
          <w:bCs/>
        </w:rPr>
        <w:t xml:space="preserve"> 3</w:t>
      </w:r>
      <w:r w:rsidR="00F162B9" w:rsidRPr="009C6BC5">
        <w:rPr>
          <w:rFonts w:ascii="Times New Roman" w:hAnsi="Times New Roman" w:cs="Times New Roman"/>
          <w:b/>
          <w:bCs/>
        </w:rPr>
        <w:t xml:space="preserve">. </w:t>
      </w:r>
    </w:p>
    <w:p w14:paraId="2843744D" w14:textId="10D43445" w:rsidR="00EC4A7B" w:rsidRPr="00F162B9" w:rsidRDefault="005D38C9">
      <w:pPr>
        <w:rPr>
          <w:rFonts w:ascii="Times New Roman" w:hAnsi="Times New Roman" w:cs="Times New Roman"/>
        </w:rPr>
      </w:pPr>
      <w:r>
        <w:rPr>
          <w:rFonts w:ascii="Times New Roman" w:hAnsi="Times New Roman" w:cs="Times New Roman"/>
        </w:rPr>
        <w:t xml:space="preserve">Supplementary Table 1. </w:t>
      </w:r>
      <w:r w:rsidR="00F162B9" w:rsidRPr="00F162B9">
        <w:rPr>
          <w:rFonts w:ascii="Times New Roman" w:hAnsi="Times New Roman" w:cs="Times New Roman"/>
        </w:rPr>
        <w:t xml:space="preserve">Description of the simulator type, </w:t>
      </w:r>
      <w:r w:rsidR="00C32D6C">
        <w:rPr>
          <w:rFonts w:ascii="Times New Roman" w:hAnsi="Times New Roman" w:cs="Times New Roman"/>
        </w:rPr>
        <w:t>orientation to simulators and environment</w:t>
      </w:r>
      <w:r w:rsidR="00F162B9" w:rsidRPr="00F162B9">
        <w:rPr>
          <w:rFonts w:ascii="Times New Roman" w:hAnsi="Times New Roman" w:cs="Times New Roman"/>
        </w:rPr>
        <w:t>, simulation-based training, and feedback/debriefing.</w:t>
      </w:r>
      <w:r w:rsidR="001B5B88">
        <w:rPr>
          <w:rFonts w:ascii="Times New Roman" w:hAnsi="Times New Roman" w:cs="Times New Roman"/>
        </w:rPr>
        <w:t xml:space="preserve"> A modified version from the study by Tjønnås et al. </w:t>
      </w:r>
      <w:r w:rsidR="00B50B23">
        <w:rPr>
          <w:rFonts w:ascii="Times New Roman" w:hAnsi="Times New Roman" w:cs="Times New Roman"/>
        </w:rPr>
        <w:t>(</w:t>
      </w:r>
      <w:r w:rsidR="001B5B88">
        <w:rPr>
          <w:rFonts w:ascii="Times New Roman" w:hAnsi="Times New Roman" w:cs="Times New Roman"/>
        </w:rPr>
        <w:t>2022</w:t>
      </w:r>
      <w:r w:rsidR="00B50B23">
        <w:rPr>
          <w:rFonts w:ascii="Times New Roman" w:hAnsi="Times New Roman" w:cs="Times New Roman"/>
        </w:rPr>
        <w:t>)</w:t>
      </w:r>
      <w:r w:rsidR="009C6BC5">
        <w:rPr>
          <w:rFonts w:ascii="Times New Roman" w:hAnsi="Times New Roman" w:cs="Times New Roman"/>
        </w:rPr>
        <w:fldChar w:fldCharType="begin"/>
      </w:r>
      <w:r w:rsidR="00D9599A">
        <w:rPr>
          <w:rFonts w:ascii="Times New Roman" w:hAnsi="Times New Roman" w:cs="Times New Roman"/>
        </w:rPr>
        <w:instrText xml:space="preserve"> ADDIN ZOTERO_ITEM CSL_CITATION {"citationID":"0MIbwQWy","properties":{"formattedCitation":"(40)","plainCitation":"(40)","dontUpdate":true,"noteIndex":0},"citationItems":[{"id":3889,"uris":["http://zotero.org/users/local/tPjLPbdQ/items/T56D4ADZ"],"itemData":{"id":3889,"type":"article-journal","abstract":"Introduction\r\n\r\nStress can affect the ability to acquire technical skills. Simulation-based training (SBT) courses allow surgical trainees to train their technical skills away from stressful clinical environments. Trainees’ subjective experiences of stress during SBT courses on laparoscopic surgery remains understudied. Here, we explored the subjective stress experiences of surgical trainees during mandatory laparoscopic SBT courses. We aimed to obtain a broader understanding of which factors of the simulation training the trainees perceived as eliciting stress.\r\nMethods\r\n\r\nA qualitative study with semistructured individual interviews was undertaken to explore trainees’ subjective experiences of stress. Twenty surgical trainees participated while attending courses at a national training center for advanced laparoscopic surgery. Questions explored trainees’ stress experiences during the SBT courses with a focus on perceived stressors related to laparoscopic simulation training on two box-trainers and one virtual reality simulator. Interview data were analyzed using inductive, qualitative content analysis methods to identify codes, categories, and themes.\r\nResults\r\n\r\nFindings indicated that trainees have a variety of stress experiences during laparoscopic SBT. Three main themes were identified to be related to stress experiences: simulation task requirements, psychomotor skill levels and internal pressures, with subcategories such as task difficulty and time requirements, unrealistic haptic feedback and realism of graphics, inconsistent and poor technical performance, and self-imposed pressures and socio-evaluative threats.\r\nConclusions\r\n\r\nInsights into surgical trainees’ experience of stress during laparoscopic SBT courses showed that some stress experiences were directly related to simulation training, while others were of psychological nature. The technical and efficiency requirements of simulation tasks elicited stress experiences among trainees with less laparoscopic experience and lower levels of psychomotor skills. Self-imposed pressures played an integral part in how trainees mobilized and performed during the courses, suggesting that levels of stress might enhance laparoscopic simulation performance. For course facilitators aiming at optimizing future laparoscopic SBT courses, attending to the realism, providing clarity about learning objectives, and having awareness of individual differences among trainees’ technical level when designing the simulation tasks, would be beneficial. Equally important to the laparoscopic SBT is to create a psychological safe learning space in order to reduce the internal pressures of trainees.","container-title":"7","DOI":"10.1186/s41077-022-00231-2","ISSN":"2059-0628","journalAbbreviation":"Simulation-based skills training: a qualitative interview study exploring surgical trainees’ experience of stress","language":"eng","license":"Navngivelse 4.0 Internasjonal","note":"Accepted: 2023-01-25T10:25:29Z\npublisher: BioMed Central","source":"ntnuopen.ntnu.no","title":"Simulation-based skills training: a qualitative interview study exploring surgical trainees’ experience of stress","title-short":"Simulation-based skills training","URL":"https://ntnuopen.ntnu.no/ntnu-xmlui/handle/11250/3046176","author":[{"family":"Tjønnås","given":"Maria Suong"},{"family":"Das","given":"Anita"},{"family":"Våpenstad","given":"Cecilie"},{"family":"Ose","given":"Solveig Osborg"}],"accessed":{"date-parts":[["2023",8,29]]},"issued":{"date-parts":[["2022"]]}}}],"schema":"https://github.com/citation-style-language/schema/raw/master/csl-citation.json"} </w:instrText>
      </w:r>
      <w:r w:rsidR="009C6BC5">
        <w:rPr>
          <w:rFonts w:ascii="Times New Roman" w:hAnsi="Times New Roman" w:cs="Times New Roman"/>
        </w:rPr>
        <w:fldChar w:fldCharType="separate"/>
      </w:r>
      <w:r w:rsidR="009C6BC5" w:rsidRPr="00A73BBF">
        <w:rPr>
          <w:rFonts w:ascii="Times New Roman" w:hAnsi="Times New Roman" w:cs="Times New Roman"/>
        </w:rPr>
        <w:t>(</w:t>
      </w:r>
      <w:r w:rsidR="00A22069">
        <w:rPr>
          <w:rFonts w:ascii="Times New Roman" w:hAnsi="Times New Roman" w:cs="Times New Roman"/>
        </w:rPr>
        <w:t>40</w:t>
      </w:r>
      <w:r w:rsidR="009C6BC5" w:rsidRPr="00A73BBF">
        <w:rPr>
          <w:rFonts w:ascii="Times New Roman" w:hAnsi="Times New Roman" w:cs="Times New Roman"/>
        </w:rPr>
        <w:t>)</w:t>
      </w:r>
      <w:r w:rsidR="009C6BC5">
        <w:rPr>
          <w:rFonts w:ascii="Times New Roman" w:hAnsi="Times New Roman" w:cs="Times New Roman"/>
        </w:rPr>
        <w:fldChar w:fldCharType="end"/>
      </w:r>
      <w:r w:rsidR="009C6BC5">
        <w:rPr>
          <w:rFonts w:ascii="Times New Roman" w:hAnsi="Times New Roman" w:cs="Times New Roman"/>
        </w:rPr>
        <w:t>.</w:t>
      </w:r>
    </w:p>
    <w:tbl>
      <w:tblPr>
        <w:tblStyle w:val="Tabellrutenett"/>
        <w:tblW w:w="0" w:type="auto"/>
        <w:tblLayout w:type="fixed"/>
        <w:tblLook w:val="04A0" w:firstRow="1" w:lastRow="0" w:firstColumn="1" w:lastColumn="0" w:noHBand="0" w:noVBand="1"/>
      </w:tblPr>
      <w:tblGrid>
        <w:gridCol w:w="2268"/>
        <w:gridCol w:w="2196"/>
        <w:gridCol w:w="2232"/>
        <w:gridCol w:w="2233"/>
      </w:tblGrid>
      <w:tr w:rsidR="00F162B9" w:rsidRPr="00F162B9" w14:paraId="52DD2A3E" w14:textId="77777777" w:rsidTr="00A95685">
        <w:trPr>
          <w:trHeight w:val="422"/>
        </w:trPr>
        <w:tc>
          <w:tcPr>
            <w:tcW w:w="8929" w:type="dxa"/>
            <w:gridSpan w:val="4"/>
            <w:tcBorders>
              <w:top w:val="single" w:sz="4" w:space="0" w:color="auto"/>
              <w:left w:val="nil"/>
              <w:bottom w:val="nil"/>
              <w:right w:val="nil"/>
            </w:tcBorders>
            <w:shd w:val="clear" w:color="auto" w:fill="FFFFFF" w:themeFill="background1"/>
          </w:tcPr>
          <w:p w14:paraId="685653E3" w14:textId="77777777" w:rsidR="00F162B9" w:rsidRPr="00F162B9" w:rsidRDefault="00F162B9" w:rsidP="00F162B9">
            <w:pPr>
              <w:snapToGrid w:val="0"/>
              <w:spacing w:after="240" w:line="360" w:lineRule="auto"/>
              <w:rPr>
                <w:rFonts w:ascii="Times New Roman" w:hAnsi="Times New Roman" w:cs="Times New Roman"/>
                <w:b/>
                <w:bCs/>
                <w:sz w:val="16"/>
                <w:szCs w:val="16"/>
              </w:rPr>
            </w:pPr>
            <w:bookmarkStart w:id="0" w:name="_Hlk106134860"/>
            <w:r w:rsidRPr="00F162B9">
              <w:rPr>
                <w:rFonts w:ascii="Times New Roman" w:hAnsi="Times New Roman" w:cs="Times New Roman"/>
                <w:b/>
                <w:bCs/>
                <w:sz w:val="16"/>
                <w:szCs w:val="16"/>
              </w:rPr>
              <w:t>Simulator type</w:t>
            </w:r>
          </w:p>
        </w:tc>
      </w:tr>
      <w:tr w:rsidR="00F162B9" w:rsidRPr="00F162B9" w14:paraId="39D4DEF7" w14:textId="77777777" w:rsidTr="00A95685">
        <w:trPr>
          <w:trHeight w:val="195"/>
        </w:trPr>
        <w:tc>
          <w:tcPr>
            <w:tcW w:w="2268" w:type="dxa"/>
            <w:tcBorders>
              <w:top w:val="nil"/>
              <w:left w:val="nil"/>
              <w:bottom w:val="nil"/>
              <w:right w:val="nil"/>
            </w:tcBorders>
          </w:tcPr>
          <w:p w14:paraId="09AA7341" w14:textId="77777777" w:rsidR="00F162B9" w:rsidRPr="00F162B9" w:rsidRDefault="00F162B9" w:rsidP="00F162B9">
            <w:pPr>
              <w:snapToGrid w:val="0"/>
              <w:spacing w:line="360" w:lineRule="auto"/>
              <w:rPr>
                <w:rFonts w:ascii="Times New Roman" w:hAnsi="Times New Roman" w:cs="Times New Roman"/>
                <w:sz w:val="16"/>
                <w:szCs w:val="16"/>
              </w:rPr>
            </w:pPr>
            <w:r w:rsidRPr="00F162B9">
              <w:rPr>
                <w:rFonts w:ascii="Times New Roman" w:hAnsi="Times New Roman" w:cs="Times New Roman"/>
                <w:sz w:val="16"/>
                <w:szCs w:val="16"/>
              </w:rPr>
              <w:t>Simulator make and model*</w:t>
            </w:r>
          </w:p>
        </w:tc>
        <w:tc>
          <w:tcPr>
            <w:tcW w:w="2196" w:type="dxa"/>
            <w:tcBorders>
              <w:top w:val="nil"/>
              <w:left w:val="nil"/>
              <w:bottom w:val="nil"/>
              <w:right w:val="nil"/>
            </w:tcBorders>
          </w:tcPr>
          <w:p w14:paraId="6B143936" w14:textId="77777777" w:rsidR="00F162B9" w:rsidRPr="00F162B9" w:rsidRDefault="00F162B9" w:rsidP="00F162B9">
            <w:pPr>
              <w:snapToGrid w:val="0"/>
              <w:spacing w:line="360" w:lineRule="auto"/>
              <w:rPr>
                <w:rFonts w:ascii="Times New Roman" w:hAnsi="Times New Roman" w:cs="Times New Roman"/>
                <w:sz w:val="16"/>
                <w:szCs w:val="16"/>
              </w:rPr>
            </w:pPr>
            <w:r w:rsidRPr="00F162B9">
              <w:rPr>
                <w:rFonts w:ascii="Times New Roman" w:hAnsi="Times New Roman" w:cs="Times New Roman"/>
                <w:sz w:val="16"/>
                <w:szCs w:val="16"/>
              </w:rPr>
              <w:t>Box-trainer (D-box, Covidien Surgical Box, Mansfield, MA, USA).</w:t>
            </w:r>
          </w:p>
        </w:tc>
        <w:tc>
          <w:tcPr>
            <w:tcW w:w="2232" w:type="dxa"/>
            <w:tcBorders>
              <w:top w:val="nil"/>
              <w:left w:val="nil"/>
              <w:bottom w:val="nil"/>
              <w:right w:val="nil"/>
            </w:tcBorders>
          </w:tcPr>
          <w:p w14:paraId="01E3BA17" w14:textId="77777777" w:rsidR="00F162B9" w:rsidRPr="00F162B9" w:rsidRDefault="00F162B9" w:rsidP="00F162B9">
            <w:pPr>
              <w:snapToGrid w:val="0"/>
              <w:spacing w:line="360" w:lineRule="auto"/>
              <w:rPr>
                <w:rFonts w:ascii="Times New Roman" w:hAnsi="Times New Roman" w:cs="Times New Roman"/>
                <w:sz w:val="16"/>
                <w:szCs w:val="16"/>
              </w:rPr>
            </w:pPr>
            <w:r w:rsidRPr="00F162B9">
              <w:rPr>
                <w:rFonts w:ascii="Times New Roman" w:hAnsi="Times New Roman" w:cs="Times New Roman"/>
                <w:sz w:val="16"/>
                <w:szCs w:val="16"/>
              </w:rPr>
              <w:t>Box-trainer (Pulsatile organ perfusion (P.O.P) box-trainer, Optimist, Innsbruck, Austria).</w:t>
            </w:r>
          </w:p>
        </w:tc>
        <w:tc>
          <w:tcPr>
            <w:tcW w:w="2233" w:type="dxa"/>
            <w:tcBorders>
              <w:top w:val="nil"/>
              <w:left w:val="nil"/>
              <w:bottom w:val="nil"/>
              <w:right w:val="nil"/>
            </w:tcBorders>
          </w:tcPr>
          <w:p w14:paraId="1866C65F" w14:textId="77777777" w:rsidR="00F162B9" w:rsidRPr="00F162B9" w:rsidRDefault="00F162B9" w:rsidP="00F162B9">
            <w:pPr>
              <w:snapToGrid w:val="0"/>
              <w:spacing w:line="360" w:lineRule="auto"/>
              <w:rPr>
                <w:rFonts w:ascii="Times New Roman" w:hAnsi="Times New Roman" w:cs="Times New Roman"/>
                <w:sz w:val="16"/>
                <w:szCs w:val="16"/>
              </w:rPr>
            </w:pPr>
            <w:r w:rsidRPr="00F162B9">
              <w:rPr>
                <w:rFonts w:ascii="Times New Roman" w:hAnsi="Times New Roman" w:cs="Times New Roman"/>
                <w:sz w:val="16"/>
                <w:szCs w:val="16"/>
              </w:rPr>
              <w:t>VR- simulator (</w:t>
            </w:r>
            <w:proofErr w:type="spellStart"/>
            <w:r w:rsidRPr="00F162B9">
              <w:rPr>
                <w:rFonts w:ascii="Times New Roman" w:hAnsi="Times New Roman" w:cs="Times New Roman"/>
                <w:sz w:val="16"/>
                <w:szCs w:val="16"/>
              </w:rPr>
              <w:t>LapMentor</w:t>
            </w:r>
            <w:proofErr w:type="spellEnd"/>
            <w:r w:rsidRPr="00F162B9">
              <w:rPr>
                <w:rFonts w:ascii="Times New Roman" w:hAnsi="Times New Roman" w:cs="Times New Roman"/>
                <w:sz w:val="16"/>
                <w:szCs w:val="16"/>
              </w:rPr>
              <w:t>™, 3D systems, Littleton, USA).</w:t>
            </w:r>
          </w:p>
        </w:tc>
      </w:tr>
      <w:tr w:rsidR="00F162B9" w:rsidRPr="00F162B9" w14:paraId="797CF04A" w14:textId="77777777" w:rsidTr="00A95685">
        <w:trPr>
          <w:trHeight w:val="195"/>
        </w:trPr>
        <w:tc>
          <w:tcPr>
            <w:tcW w:w="2268" w:type="dxa"/>
            <w:tcBorders>
              <w:top w:val="nil"/>
              <w:left w:val="nil"/>
              <w:bottom w:val="nil"/>
              <w:right w:val="nil"/>
            </w:tcBorders>
          </w:tcPr>
          <w:p w14:paraId="367A79E8"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Simulator functionality*</w:t>
            </w:r>
          </w:p>
        </w:tc>
        <w:tc>
          <w:tcPr>
            <w:tcW w:w="2196" w:type="dxa"/>
            <w:tcBorders>
              <w:top w:val="nil"/>
              <w:left w:val="nil"/>
              <w:bottom w:val="nil"/>
              <w:right w:val="nil"/>
            </w:tcBorders>
          </w:tcPr>
          <w:p w14:paraId="13A37A66" w14:textId="2D128A76"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The D-box, a box-trainer had a fixed video camera and a light source inside the box, and entry holes for the laparoscopic instruments. Laparoscopic graspers were used for the simulation tasks. The box-trainer offered training of bi-manual dexterity, interpretation of 3D images on a 2D screen, depth perception, and eye</w:t>
            </w:r>
            <w:r w:rsidR="001B5B88">
              <w:rPr>
                <w:rFonts w:ascii="Times New Roman" w:hAnsi="Times New Roman" w:cs="Times New Roman"/>
                <w:sz w:val="16"/>
                <w:szCs w:val="16"/>
              </w:rPr>
              <w:t>-hand</w:t>
            </w:r>
            <w:r w:rsidRPr="00F162B9">
              <w:rPr>
                <w:rFonts w:ascii="Times New Roman" w:hAnsi="Times New Roman" w:cs="Times New Roman"/>
                <w:sz w:val="16"/>
                <w:szCs w:val="16"/>
              </w:rPr>
              <w:t xml:space="preserve"> coordination. Limitations: the light source was</w:t>
            </w:r>
            <w:r w:rsidRPr="00F162B9">
              <w:t xml:space="preserve"> </w:t>
            </w:r>
            <w:r w:rsidRPr="00F162B9">
              <w:rPr>
                <w:rFonts w:ascii="Times New Roman" w:hAnsi="Times New Roman" w:cs="Times New Roman"/>
                <w:sz w:val="16"/>
                <w:szCs w:val="16"/>
              </w:rPr>
              <w:t>fixed in one angle which could impact the visibility.</w:t>
            </w:r>
          </w:p>
        </w:tc>
        <w:tc>
          <w:tcPr>
            <w:tcW w:w="2232" w:type="dxa"/>
            <w:tcBorders>
              <w:top w:val="nil"/>
              <w:left w:val="nil"/>
              <w:bottom w:val="nil"/>
              <w:right w:val="nil"/>
            </w:tcBorders>
          </w:tcPr>
          <w:p w14:paraId="019B489D" w14:textId="19568620"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The P.O.P -trainer, a box-trainer which provided training on</w:t>
            </w:r>
            <w:r w:rsidRPr="00F162B9">
              <w:t xml:space="preserve"> </w:t>
            </w:r>
            <w:r w:rsidRPr="00F162B9">
              <w:rPr>
                <w:rFonts w:ascii="Times New Roman" w:hAnsi="Times New Roman" w:cs="Times New Roman"/>
                <w:sz w:val="16"/>
                <w:szCs w:val="16"/>
              </w:rPr>
              <w:t xml:space="preserve">artificial </w:t>
            </w:r>
            <w:r w:rsidR="00DF714F">
              <w:rPr>
                <w:rFonts w:ascii="Times New Roman" w:hAnsi="Times New Roman" w:cs="Times New Roman"/>
                <w:sz w:val="16"/>
                <w:szCs w:val="16"/>
              </w:rPr>
              <w:t xml:space="preserve">organ </w:t>
            </w:r>
            <w:r w:rsidRPr="00F162B9">
              <w:rPr>
                <w:rFonts w:ascii="Times New Roman" w:hAnsi="Times New Roman" w:cs="Times New Roman"/>
                <w:sz w:val="16"/>
                <w:szCs w:val="16"/>
              </w:rPr>
              <w:t xml:space="preserve">models and </w:t>
            </w:r>
            <w:r w:rsidR="00876B7E">
              <w:rPr>
                <w:rFonts w:ascii="Times New Roman" w:hAnsi="Times New Roman" w:cs="Times New Roman"/>
                <w:sz w:val="16"/>
                <w:szCs w:val="16"/>
              </w:rPr>
              <w:t>real</w:t>
            </w:r>
            <w:r w:rsidRPr="00F162B9">
              <w:t xml:space="preserve"> </w:t>
            </w:r>
            <w:r w:rsidRPr="00F162B9">
              <w:rPr>
                <w:rFonts w:ascii="Times New Roman" w:hAnsi="Times New Roman" w:cs="Times New Roman"/>
                <w:sz w:val="16"/>
                <w:szCs w:val="16"/>
              </w:rPr>
              <w:t>tissue using authentic laparoscopic instruments. The simulator had a top lid with entry ports for trocars. Both artificial organ models and porcine tissue were used to facilitate the simulation tasks. Limitations: the pulsating function which simulates circulation of liquids in real tissue was not available.</w:t>
            </w:r>
          </w:p>
        </w:tc>
        <w:tc>
          <w:tcPr>
            <w:tcW w:w="2233" w:type="dxa"/>
            <w:tcBorders>
              <w:top w:val="nil"/>
              <w:left w:val="nil"/>
              <w:bottom w:val="nil"/>
              <w:right w:val="nil"/>
            </w:tcBorders>
          </w:tcPr>
          <w:p w14:paraId="3D3D734C" w14:textId="2A44D3C6"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The</w:t>
            </w:r>
            <w:r w:rsidRPr="00F162B9">
              <w:t xml:space="preserve"> </w:t>
            </w:r>
            <w:proofErr w:type="spellStart"/>
            <w:r w:rsidRPr="00F162B9">
              <w:rPr>
                <w:rFonts w:ascii="Times New Roman" w:hAnsi="Times New Roman" w:cs="Times New Roman"/>
                <w:sz w:val="16"/>
                <w:szCs w:val="16"/>
              </w:rPr>
              <w:t>LapMentor</w:t>
            </w:r>
            <w:proofErr w:type="spellEnd"/>
            <w:r w:rsidRPr="00F162B9">
              <w:rPr>
                <w:rFonts w:ascii="Times New Roman" w:hAnsi="Times New Roman" w:cs="Times New Roman"/>
                <w:sz w:val="16"/>
                <w:szCs w:val="16"/>
              </w:rPr>
              <w:t>™, a VR</w:t>
            </w:r>
            <w:r w:rsidR="00876B7E">
              <w:rPr>
                <w:rFonts w:ascii="Times New Roman" w:hAnsi="Times New Roman" w:cs="Times New Roman"/>
                <w:sz w:val="16"/>
                <w:szCs w:val="16"/>
              </w:rPr>
              <w:t>-</w:t>
            </w:r>
            <w:r w:rsidRPr="00F162B9">
              <w:rPr>
                <w:rFonts w:ascii="Times New Roman" w:hAnsi="Times New Roman" w:cs="Times New Roman"/>
                <w:sz w:val="16"/>
                <w:szCs w:val="16"/>
              </w:rPr>
              <w:t>simulator provided training in a user interface with 3D data-generated images that offered a visually real-life experience. The simulator had built-in haptic technology. The module for basic training was set for exercises with pegs, appendectomy, and cholecystectomy. Limitations: the VR</w:t>
            </w:r>
            <w:r w:rsidR="00876B7E">
              <w:rPr>
                <w:rFonts w:ascii="Times New Roman" w:hAnsi="Times New Roman" w:cs="Times New Roman"/>
                <w:sz w:val="16"/>
                <w:szCs w:val="16"/>
              </w:rPr>
              <w:t>-</w:t>
            </w:r>
            <w:r w:rsidRPr="00F162B9">
              <w:rPr>
                <w:rFonts w:ascii="Times New Roman" w:hAnsi="Times New Roman" w:cs="Times New Roman"/>
                <w:sz w:val="16"/>
                <w:szCs w:val="16"/>
              </w:rPr>
              <w:t>simulator software would only accept a specific way of performing a procedure.</w:t>
            </w:r>
          </w:p>
        </w:tc>
      </w:tr>
      <w:tr w:rsidR="00F162B9" w:rsidRPr="00F162B9" w14:paraId="37CD79F1" w14:textId="77777777" w:rsidTr="00A95685">
        <w:trPr>
          <w:trHeight w:val="195"/>
        </w:trPr>
        <w:tc>
          <w:tcPr>
            <w:tcW w:w="8929" w:type="dxa"/>
            <w:gridSpan w:val="4"/>
            <w:tcBorders>
              <w:top w:val="nil"/>
              <w:left w:val="nil"/>
              <w:bottom w:val="nil"/>
              <w:right w:val="nil"/>
            </w:tcBorders>
            <w:shd w:val="clear" w:color="auto" w:fill="FFFFFF" w:themeFill="background1"/>
          </w:tcPr>
          <w:p w14:paraId="491B4FB4" w14:textId="67DCDE51" w:rsidR="00F162B9" w:rsidRPr="00F162B9" w:rsidRDefault="00C32D6C" w:rsidP="00F162B9">
            <w:pPr>
              <w:snapToGrid w:val="0"/>
              <w:spacing w:line="360" w:lineRule="auto"/>
              <w:rPr>
                <w:rFonts w:ascii="Times New Roman" w:hAnsi="Times New Roman" w:cs="Times New Roman"/>
                <w:b/>
                <w:bCs/>
                <w:sz w:val="16"/>
                <w:szCs w:val="16"/>
              </w:rPr>
            </w:pPr>
            <w:r>
              <w:rPr>
                <w:rFonts w:ascii="Times New Roman" w:hAnsi="Times New Roman" w:cs="Times New Roman"/>
                <w:b/>
                <w:bCs/>
                <w:sz w:val="16"/>
                <w:szCs w:val="16"/>
              </w:rPr>
              <w:t xml:space="preserve">Orientation </w:t>
            </w:r>
            <w:r w:rsidR="001B5B88">
              <w:rPr>
                <w:rFonts w:ascii="Times New Roman" w:hAnsi="Times New Roman" w:cs="Times New Roman"/>
                <w:b/>
                <w:bCs/>
                <w:sz w:val="16"/>
                <w:szCs w:val="16"/>
              </w:rPr>
              <w:t>to simulators</w:t>
            </w:r>
            <w:r>
              <w:rPr>
                <w:rFonts w:ascii="Times New Roman" w:hAnsi="Times New Roman" w:cs="Times New Roman"/>
                <w:b/>
                <w:bCs/>
                <w:sz w:val="16"/>
                <w:szCs w:val="16"/>
              </w:rPr>
              <w:t xml:space="preserve"> and environment </w:t>
            </w:r>
          </w:p>
        </w:tc>
      </w:tr>
      <w:tr w:rsidR="00F162B9" w:rsidRPr="00F162B9" w14:paraId="4ACBB0F8" w14:textId="77777777" w:rsidTr="00A95685">
        <w:trPr>
          <w:trHeight w:val="1852"/>
        </w:trPr>
        <w:tc>
          <w:tcPr>
            <w:tcW w:w="2268" w:type="dxa"/>
            <w:tcBorders>
              <w:top w:val="nil"/>
              <w:left w:val="nil"/>
              <w:bottom w:val="nil"/>
              <w:right w:val="nil"/>
            </w:tcBorders>
          </w:tcPr>
          <w:p w14:paraId="60CBEC50"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Participants orientation to the simulator ahead of the training sessions*</w:t>
            </w:r>
          </w:p>
        </w:tc>
        <w:tc>
          <w:tcPr>
            <w:tcW w:w="2196" w:type="dxa"/>
            <w:tcBorders>
              <w:top w:val="nil"/>
              <w:left w:val="nil"/>
              <w:bottom w:val="nil"/>
              <w:right w:val="nil"/>
            </w:tcBorders>
          </w:tcPr>
          <w:p w14:paraId="0A35AA22"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Trainees were given outline of the simulation training task and the requirements, and practical guide in using the simulator technology.</w:t>
            </w:r>
          </w:p>
        </w:tc>
        <w:tc>
          <w:tcPr>
            <w:tcW w:w="2232" w:type="dxa"/>
            <w:tcBorders>
              <w:top w:val="nil"/>
              <w:left w:val="nil"/>
              <w:bottom w:val="nil"/>
              <w:right w:val="nil"/>
            </w:tcBorders>
          </w:tcPr>
          <w:p w14:paraId="47CC9180"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Trainees were given outline of the simulation training task and the requirements, and practical guide in using the simulator technology, and instructions on how to work in pairs.</w:t>
            </w:r>
          </w:p>
        </w:tc>
        <w:tc>
          <w:tcPr>
            <w:tcW w:w="2233" w:type="dxa"/>
            <w:tcBorders>
              <w:top w:val="nil"/>
              <w:left w:val="nil"/>
              <w:bottom w:val="nil"/>
              <w:right w:val="nil"/>
            </w:tcBorders>
          </w:tcPr>
          <w:p w14:paraId="0DF6A95B" w14:textId="37B6FD24"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 xml:space="preserve">Trainees were given outline of the simulation training task and the requirements, and practical guide in using the simulator technology, which included </w:t>
            </w:r>
            <w:r w:rsidR="00876B7E">
              <w:rPr>
                <w:rFonts w:ascii="Times New Roman" w:hAnsi="Times New Roman" w:cs="Times New Roman"/>
                <w:sz w:val="16"/>
                <w:szCs w:val="16"/>
              </w:rPr>
              <w:t xml:space="preserve">handling the </w:t>
            </w:r>
            <w:r w:rsidRPr="00F162B9">
              <w:rPr>
                <w:rFonts w:ascii="Times New Roman" w:hAnsi="Times New Roman" w:cs="Times New Roman"/>
                <w:sz w:val="16"/>
                <w:szCs w:val="16"/>
              </w:rPr>
              <w:t>software and hardware.</w:t>
            </w:r>
          </w:p>
        </w:tc>
      </w:tr>
      <w:tr w:rsidR="00F162B9" w:rsidRPr="00F162B9" w14:paraId="1CEECD54" w14:textId="77777777" w:rsidTr="00A95685">
        <w:trPr>
          <w:trHeight w:val="1285"/>
        </w:trPr>
        <w:tc>
          <w:tcPr>
            <w:tcW w:w="2268" w:type="dxa"/>
            <w:tcBorders>
              <w:top w:val="nil"/>
              <w:left w:val="nil"/>
              <w:bottom w:val="nil"/>
              <w:right w:val="nil"/>
            </w:tcBorders>
          </w:tcPr>
          <w:p w14:paraId="0350FAAE"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Participant orientation to the environment ahead of the training session*</w:t>
            </w:r>
          </w:p>
        </w:tc>
        <w:tc>
          <w:tcPr>
            <w:tcW w:w="2196" w:type="dxa"/>
            <w:tcBorders>
              <w:top w:val="nil"/>
              <w:left w:val="nil"/>
              <w:bottom w:val="nil"/>
              <w:right w:val="nil"/>
            </w:tcBorders>
          </w:tcPr>
          <w:p w14:paraId="54AD9DDB"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Trainees were assigned to one of six simulators, which were placed on bench tops, adjusted to trainees’ heights. Instructors were available on site, and trainees were allowed to engage in conversations or observations during training.</w:t>
            </w:r>
          </w:p>
        </w:tc>
        <w:tc>
          <w:tcPr>
            <w:tcW w:w="2232" w:type="dxa"/>
            <w:tcBorders>
              <w:top w:val="nil"/>
              <w:left w:val="nil"/>
              <w:bottom w:val="nil"/>
              <w:right w:val="nil"/>
            </w:tcBorders>
          </w:tcPr>
          <w:p w14:paraId="238DC0B1"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Trainees were assigned to one of five simulators, which were placed on bench tops with the associated computer screen and laparoscopic equipment mounted on a rack. Instructors were available on site, and trainees were allowed to engage in conversations or observations during training.</w:t>
            </w:r>
          </w:p>
        </w:tc>
        <w:tc>
          <w:tcPr>
            <w:tcW w:w="2233" w:type="dxa"/>
            <w:tcBorders>
              <w:top w:val="nil"/>
              <w:left w:val="nil"/>
              <w:bottom w:val="nil"/>
              <w:right w:val="nil"/>
            </w:tcBorders>
          </w:tcPr>
          <w:p w14:paraId="10260086"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Trainees were assigned to one of two VR simulators. The VR simulator system was a self-contained unit with laparoscopic instruments and computer screens. Instructors were next to the trainees during training. Trainees were allowed to engage in conversations or observations during training.</w:t>
            </w:r>
          </w:p>
        </w:tc>
      </w:tr>
      <w:tr w:rsidR="00F162B9" w:rsidRPr="00F162B9" w14:paraId="3828AA95" w14:textId="77777777" w:rsidTr="00A95685">
        <w:trPr>
          <w:trHeight w:val="687"/>
        </w:trPr>
        <w:tc>
          <w:tcPr>
            <w:tcW w:w="2268" w:type="dxa"/>
            <w:tcBorders>
              <w:top w:val="nil"/>
              <w:left w:val="nil"/>
              <w:bottom w:val="nil"/>
              <w:right w:val="nil"/>
            </w:tcBorders>
          </w:tcPr>
          <w:p w14:paraId="1047CF48"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Group vs. individual practice*</w:t>
            </w:r>
          </w:p>
        </w:tc>
        <w:tc>
          <w:tcPr>
            <w:tcW w:w="2196" w:type="dxa"/>
            <w:tcBorders>
              <w:top w:val="nil"/>
              <w:left w:val="nil"/>
              <w:bottom w:val="nil"/>
              <w:right w:val="nil"/>
            </w:tcBorders>
          </w:tcPr>
          <w:p w14:paraId="2DE7C6BD"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The trainees performed the simulation tasks alone.</w:t>
            </w:r>
          </w:p>
        </w:tc>
        <w:tc>
          <w:tcPr>
            <w:tcW w:w="2232" w:type="dxa"/>
            <w:tcBorders>
              <w:top w:val="nil"/>
              <w:left w:val="nil"/>
              <w:bottom w:val="nil"/>
              <w:right w:val="nil"/>
            </w:tcBorders>
          </w:tcPr>
          <w:p w14:paraId="2FC00260"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The trainees performed the simulation task in pairs.</w:t>
            </w:r>
          </w:p>
        </w:tc>
        <w:tc>
          <w:tcPr>
            <w:tcW w:w="2233" w:type="dxa"/>
            <w:tcBorders>
              <w:top w:val="nil"/>
              <w:left w:val="nil"/>
              <w:bottom w:val="nil"/>
              <w:right w:val="nil"/>
            </w:tcBorders>
          </w:tcPr>
          <w:p w14:paraId="7427DBD0" w14:textId="77777777" w:rsidR="00F162B9" w:rsidRPr="00F162B9" w:rsidRDefault="00F162B9" w:rsidP="00F162B9">
            <w:pPr>
              <w:snapToGrid w:val="0"/>
              <w:spacing w:line="360" w:lineRule="auto"/>
              <w:rPr>
                <w:rFonts w:ascii="Times New Roman" w:hAnsi="Times New Roman" w:cs="Times New Roman"/>
                <w:sz w:val="16"/>
                <w:szCs w:val="16"/>
              </w:rPr>
            </w:pPr>
            <w:r w:rsidRPr="00F162B9">
              <w:rPr>
                <w:rFonts w:ascii="Times New Roman" w:hAnsi="Times New Roman" w:cs="Times New Roman"/>
                <w:sz w:val="16"/>
                <w:szCs w:val="16"/>
              </w:rPr>
              <w:t>The trainees performed the simulation tasks alone.</w:t>
            </w:r>
          </w:p>
        </w:tc>
      </w:tr>
      <w:tr w:rsidR="00F162B9" w:rsidRPr="00F162B9" w14:paraId="20876C41" w14:textId="77777777" w:rsidTr="00A95685">
        <w:trPr>
          <w:trHeight w:val="282"/>
        </w:trPr>
        <w:tc>
          <w:tcPr>
            <w:tcW w:w="8929" w:type="dxa"/>
            <w:gridSpan w:val="4"/>
            <w:tcBorders>
              <w:top w:val="nil"/>
              <w:left w:val="nil"/>
              <w:bottom w:val="nil"/>
              <w:right w:val="nil"/>
            </w:tcBorders>
            <w:shd w:val="clear" w:color="auto" w:fill="FFFFFF" w:themeFill="background1"/>
          </w:tcPr>
          <w:p w14:paraId="0B24DEE3" w14:textId="7414EA7C" w:rsidR="00F162B9" w:rsidRPr="00F162B9" w:rsidRDefault="00F162B9" w:rsidP="00F162B9">
            <w:pPr>
              <w:snapToGrid w:val="0"/>
              <w:spacing w:line="360" w:lineRule="auto"/>
              <w:rPr>
                <w:rFonts w:ascii="Times New Roman" w:hAnsi="Times New Roman" w:cs="Times New Roman"/>
                <w:b/>
                <w:bCs/>
                <w:sz w:val="16"/>
                <w:szCs w:val="16"/>
              </w:rPr>
            </w:pPr>
            <w:r w:rsidRPr="00F162B9">
              <w:rPr>
                <w:rFonts w:ascii="Times New Roman" w:hAnsi="Times New Roman" w:cs="Times New Roman"/>
                <w:b/>
                <w:bCs/>
                <w:sz w:val="16"/>
                <w:szCs w:val="16"/>
              </w:rPr>
              <w:lastRenderedPageBreak/>
              <w:t>The simulat</w:t>
            </w:r>
            <w:r w:rsidR="00C32D6C">
              <w:rPr>
                <w:rFonts w:ascii="Times New Roman" w:hAnsi="Times New Roman" w:cs="Times New Roman"/>
                <w:b/>
                <w:bCs/>
                <w:sz w:val="16"/>
                <w:szCs w:val="16"/>
              </w:rPr>
              <w:t>ion-based skills</w:t>
            </w:r>
            <w:r w:rsidRPr="00F162B9">
              <w:rPr>
                <w:rFonts w:ascii="Times New Roman" w:hAnsi="Times New Roman" w:cs="Times New Roman"/>
                <w:b/>
                <w:bCs/>
                <w:sz w:val="16"/>
                <w:szCs w:val="16"/>
              </w:rPr>
              <w:t xml:space="preserve"> training</w:t>
            </w:r>
          </w:p>
        </w:tc>
      </w:tr>
      <w:tr w:rsidR="00F162B9" w:rsidRPr="00F162B9" w14:paraId="1F88A461" w14:textId="77777777" w:rsidTr="00A95685">
        <w:trPr>
          <w:trHeight w:val="851"/>
        </w:trPr>
        <w:tc>
          <w:tcPr>
            <w:tcW w:w="2268" w:type="dxa"/>
            <w:tcBorders>
              <w:top w:val="nil"/>
              <w:left w:val="nil"/>
              <w:bottom w:val="nil"/>
              <w:right w:val="nil"/>
            </w:tcBorders>
          </w:tcPr>
          <w:p w14:paraId="0650BF86" w14:textId="13E4A8AD"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The simulation</w:t>
            </w:r>
            <w:r w:rsidR="00F03070">
              <w:rPr>
                <w:rFonts w:ascii="Times New Roman" w:hAnsi="Times New Roman" w:cs="Times New Roman"/>
                <w:sz w:val="16"/>
                <w:szCs w:val="16"/>
              </w:rPr>
              <w:t>-training</w:t>
            </w:r>
            <w:r w:rsidRPr="00F162B9">
              <w:rPr>
                <w:rFonts w:ascii="Times New Roman" w:hAnsi="Times New Roman" w:cs="Times New Roman"/>
                <w:sz w:val="16"/>
                <w:szCs w:val="16"/>
              </w:rPr>
              <w:t xml:space="preserve"> task</w:t>
            </w:r>
            <w:r w:rsidR="00C32D6C">
              <w:rPr>
                <w:rFonts w:ascii="Times New Roman" w:hAnsi="Times New Roman" w:cs="Times New Roman"/>
                <w:sz w:val="16"/>
                <w:szCs w:val="16"/>
              </w:rPr>
              <w:t>s</w:t>
            </w:r>
          </w:p>
        </w:tc>
        <w:tc>
          <w:tcPr>
            <w:tcW w:w="2196" w:type="dxa"/>
            <w:tcBorders>
              <w:top w:val="nil"/>
              <w:left w:val="nil"/>
              <w:bottom w:val="nil"/>
              <w:right w:val="nil"/>
            </w:tcBorders>
          </w:tcPr>
          <w:p w14:paraId="62D03D36"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Pre-simulation training: Consisted of exercises to familiarize the trainee to the graspers, to using both hands, and the depth perception.</w:t>
            </w:r>
          </w:p>
          <w:p w14:paraId="69C93009"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Main simulation-training task: Passing a thread through multiple loops in a pre-set path.</w:t>
            </w:r>
          </w:p>
        </w:tc>
        <w:tc>
          <w:tcPr>
            <w:tcW w:w="2232" w:type="dxa"/>
            <w:tcBorders>
              <w:top w:val="nil"/>
              <w:left w:val="nil"/>
              <w:bottom w:val="nil"/>
              <w:right w:val="nil"/>
            </w:tcBorders>
          </w:tcPr>
          <w:p w14:paraId="6644A6EE" w14:textId="77777777" w:rsidR="00F162B9" w:rsidRPr="00F162B9" w:rsidRDefault="00F162B9" w:rsidP="00F162B9">
            <w:pPr>
              <w:snapToGrid w:val="0"/>
              <w:spacing w:line="360" w:lineRule="auto"/>
              <w:rPr>
                <w:rFonts w:ascii="Times New Roman" w:hAnsi="Times New Roman" w:cs="Times New Roman"/>
                <w:sz w:val="16"/>
                <w:szCs w:val="16"/>
              </w:rPr>
            </w:pPr>
            <w:r w:rsidRPr="00F162B9">
              <w:rPr>
                <w:rFonts w:ascii="Times New Roman" w:hAnsi="Times New Roman" w:cs="Times New Roman"/>
                <w:sz w:val="16"/>
                <w:szCs w:val="16"/>
              </w:rPr>
              <w:t>Pre-simulation training: Consisted of exercises to familiarize the trainee to the hand-eye coordination and depth perception, and suture exercises on artificial model organs.</w:t>
            </w:r>
          </w:p>
          <w:p w14:paraId="72C4D43F"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Main simulation-training task: Suture and knot-tying exercises on porcine tissue.</w:t>
            </w:r>
          </w:p>
        </w:tc>
        <w:tc>
          <w:tcPr>
            <w:tcW w:w="2233" w:type="dxa"/>
            <w:tcBorders>
              <w:top w:val="nil"/>
              <w:left w:val="nil"/>
              <w:bottom w:val="nil"/>
              <w:right w:val="nil"/>
            </w:tcBorders>
          </w:tcPr>
          <w:p w14:paraId="040F6249" w14:textId="77777777" w:rsidR="00F162B9" w:rsidRDefault="00F162B9" w:rsidP="00F162B9">
            <w:pPr>
              <w:snapToGrid w:val="0"/>
              <w:spacing w:line="360" w:lineRule="auto"/>
              <w:rPr>
                <w:rFonts w:ascii="Times New Roman" w:hAnsi="Times New Roman" w:cs="Times New Roman"/>
                <w:sz w:val="16"/>
                <w:szCs w:val="16"/>
              </w:rPr>
            </w:pPr>
            <w:r w:rsidRPr="00F162B9">
              <w:rPr>
                <w:rFonts w:ascii="Times New Roman" w:hAnsi="Times New Roman" w:cs="Times New Roman"/>
                <w:sz w:val="16"/>
                <w:szCs w:val="16"/>
              </w:rPr>
              <w:t>Pre-simulation training: Consisted of exercises to familiarize the trainee to the VR interface, i.e., peg transfers.</w:t>
            </w:r>
          </w:p>
          <w:p w14:paraId="7A96A824" w14:textId="77777777" w:rsidR="00F03070" w:rsidRPr="00F162B9" w:rsidRDefault="00F03070" w:rsidP="00F162B9">
            <w:pPr>
              <w:snapToGrid w:val="0"/>
              <w:spacing w:line="360" w:lineRule="auto"/>
              <w:rPr>
                <w:rFonts w:ascii="Times New Roman" w:hAnsi="Times New Roman" w:cs="Times New Roman"/>
                <w:sz w:val="16"/>
                <w:szCs w:val="16"/>
              </w:rPr>
            </w:pPr>
          </w:p>
          <w:p w14:paraId="5D3A457D"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Main simulation-training task: Full cholecystectomy and appendectomy procedures.</w:t>
            </w:r>
          </w:p>
        </w:tc>
      </w:tr>
      <w:tr w:rsidR="00F162B9" w:rsidRPr="00F162B9" w14:paraId="7A1A1697" w14:textId="77777777" w:rsidTr="00A95685">
        <w:trPr>
          <w:trHeight w:val="72"/>
        </w:trPr>
        <w:tc>
          <w:tcPr>
            <w:tcW w:w="2268" w:type="dxa"/>
            <w:tcBorders>
              <w:top w:val="nil"/>
              <w:left w:val="nil"/>
              <w:bottom w:val="nil"/>
              <w:right w:val="nil"/>
            </w:tcBorders>
          </w:tcPr>
          <w:p w14:paraId="5816DA27"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Learning objectives*</w:t>
            </w:r>
          </w:p>
        </w:tc>
        <w:tc>
          <w:tcPr>
            <w:tcW w:w="2196" w:type="dxa"/>
            <w:tcBorders>
              <w:top w:val="nil"/>
              <w:left w:val="nil"/>
              <w:bottom w:val="nil"/>
              <w:right w:val="nil"/>
            </w:tcBorders>
          </w:tcPr>
          <w:p w14:paraId="7FBBFDDB"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(1) Be familiarized with the laparoscopic instruments, practicing of bi-manual dexterity, training of hand-eye coordination, and to be able to interpret depth on the PC screen.</w:t>
            </w:r>
          </w:p>
          <w:p w14:paraId="6A06A5C7"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(2) Pass a thread through multiple loops in a pre-set path.</w:t>
            </w:r>
          </w:p>
        </w:tc>
        <w:tc>
          <w:tcPr>
            <w:tcW w:w="2232" w:type="dxa"/>
            <w:tcBorders>
              <w:top w:val="nil"/>
              <w:left w:val="nil"/>
              <w:bottom w:val="nil"/>
              <w:right w:val="nil"/>
            </w:tcBorders>
          </w:tcPr>
          <w:p w14:paraId="1C12C0CD"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(1) Be familiarized with the laparoscopic instruments, and to be able to interpret depth on the PC screen.</w:t>
            </w:r>
          </w:p>
          <w:p w14:paraId="167B3578"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(2) Practicing suture and knot-tying techniques.</w:t>
            </w:r>
          </w:p>
          <w:p w14:paraId="0FBEEA87"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(3) Accomplishing a surgical square knot.</w:t>
            </w:r>
          </w:p>
        </w:tc>
        <w:tc>
          <w:tcPr>
            <w:tcW w:w="2233" w:type="dxa"/>
            <w:tcBorders>
              <w:top w:val="nil"/>
              <w:left w:val="nil"/>
              <w:bottom w:val="nil"/>
              <w:right w:val="nil"/>
            </w:tcBorders>
          </w:tcPr>
          <w:p w14:paraId="2A37FDC8"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(1) Be familiarized with the software and hardware of the simulator.</w:t>
            </w:r>
          </w:p>
          <w:p w14:paraId="410FB919"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(2) Accomplishing a peg transfer simulation task.</w:t>
            </w:r>
          </w:p>
          <w:p w14:paraId="133CCCF3"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(3) Accomplishing an appendectomy and a cholecystectomy.</w:t>
            </w:r>
          </w:p>
          <w:p w14:paraId="1E8F4A17" w14:textId="77777777" w:rsidR="00F162B9" w:rsidRPr="00F162B9" w:rsidRDefault="00F162B9" w:rsidP="00F162B9">
            <w:pPr>
              <w:snapToGrid w:val="0"/>
              <w:spacing w:after="240" w:line="360" w:lineRule="auto"/>
              <w:rPr>
                <w:rFonts w:ascii="Times New Roman" w:hAnsi="Times New Roman" w:cs="Times New Roman"/>
                <w:sz w:val="16"/>
                <w:szCs w:val="16"/>
              </w:rPr>
            </w:pPr>
          </w:p>
        </w:tc>
      </w:tr>
      <w:tr w:rsidR="00F162B9" w:rsidRPr="00F162B9" w14:paraId="26F96DF8" w14:textId="77777777" w:rsidTr="00A95685">
        <w:trPr>
          <w:trHeight w:val="1269"/>
        </w:trPr>
        <w:tc>
          <w:tcPr>
            <w:tcW w:w="2268" w:type="dxa"/>
            <w:tcBorders>
              <w:top w:val="nil"/>
              <w:left w:val="nil"/>
              <w:bottom w:val="nil"/>
              <w:right w:val="nil"/>
            </w:tcBorders>
          </w:tcPr>
          <w:p w14:paraId="55E18E93"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Requirements/assessment*</w:t>
            </w:r>
          </w:p>
        </w:tc>
        <w:tc>
          <w:tcPr>
            <w:tcW w:w="2196" w:type="dxa"/>
            <w:tcBorders>
              <w:top w:val="nil"/>
              <w:left w:val="nil"/>
              <w:bottom w:val="nil"/>
              <w:right w:val="nil"/>
            </w:tcBorders>
          </w:tcPr>
          <w:p w14:paraId="492770A6"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Accomplishing the main simulation-training task within 1.5 minutes.</w:t>
            </w:r>
          </w:p>
        </w:tc>
        <w:tc>
          <w:tcPr>
            <w:tcW w:w="2232" w:type="dxa"/>
            <w:tcBorders>
              <w:top w:val="nil"/>
              <w:left w:val="nil"/>
              <w:bottom w:val="nil"/>
              <w:right w:val="nil"/>
            </w:tcBorders>
          </w:tcPr>
          <w:p w14:paraId="09196294"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Accomplishing the main simulation-training task within 2.5 minutes.</w:t>
            </w:r>
          </w:p>
        </w:tc>
        <w:tc>
          <w:tcPr>
            <w:tcW w:w="2233" w:type="dxa"/>
            <w:tcBorders>
              <w:top w:val="nil"/>
              <w:left w:val="nil"/>
              <w:bottom w:val="nil"/>
              <w:right w:val="nil"/>
            </w:tcBorders>
          </w:tcPr>
          <w:p w14:paraId="2DE78C2D" w14:textId="1050DD5F"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 xml:space="preserve">Assessment of errors, time to complete task and other assessment metrics were logged </w:t>
            </w:r>
            <w:r w:rsidR="00612B48">
              <w:rPr>
                <w:rFonts w:ascii="Times New Roman" w:hAnsi="Times New Roman" w:cs="Times New Roman"/>
                <w:sz w:val="16"/>
                <w:szCs w:val="16"/>
              </w:rPr>
              <w:t>in software</w:t>
            </w:r>
            <w:r w:rsidRPr="00F162B9">
              <w:rPr>
                <w:rFonts w:ascii="Times New Roman" w:hAnsi="Times New Roman" w:cs="Times New Roman"/>
                <w:sz w:val="16"/>
                <w:szCs w:val="16"/>
              </w:rPr>
              <w:t>.</w:t>
            </w:r>
          </w:p>
        </w:tc>
      </w:tr>
      <w:tr w:rsidR="00F162B9" w:rsidRPr="00F162B9" w14:paraId="531AF427" w14:textId="77777777" w:rsidTr="00A95685">
        <w:trPr>
          <w:trHeight w:val="402"/>
        </w:trPr>
        <w:tc>
          <w:tcPr>
            <w:tcW w:w="2268" w:type="dxa"/>
            <w:tcBorders>
              <w:top w:val="nil"/>
              <w:left w:val="nil"/>
              <w:bottom w:val="nil"/>
              <w:right w:val="nil"/>
            </w:tcBorders>
          </w:tcPr>
          <w:p w14:paraId="49FC91D8"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Frequency/repetitions*</w:t>
            </w:r>
          </w:p>
        </w:tc>
        <w:tc>
          <w:tcPr>
            <w:tcW w:w="2196" w:type="dxa"/>
            <w:tcBorders>
              <w:top w:val="nil"/>
              <w:left w:val="nil"/>
              <w:bottom w:val="nil"/>
              <w:right w:val="nil"/>
            </w:tcBorders>
          </w:tcPr>
          <w:p w14:paraId="7973E1A2"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No restrictions on number of repetitions.</w:t>
            </w:r>
          </w:p>
        </w:tc>
        <w:tc>
          <w:tcPr>
            <w:tcW w:w="2232" w:type="dxa"/>
            <w:tcBorders>
              <w:top w:val="nil"/>
              <w:left w:val="nil"/>
              <w:bottom w:val="nil"/>
              <w:right w:val="nil"/>
            </w:tcBorders>
          </w:tcPr>
          <w:p w14:paraId="6DA3FFB5"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No restrictions on number of repetitions.</w:t>
            </w:r>
          </w:p>
        </w:tc>
        <w:tc>
          <w:tcPr>
            <w:tcW w:w="2233" w:type="dxa"/>
            <w:tcBorders>
              <w:top w:val="nil"/>
              <w:left w:val="nil"/>
              <w:bottom w:val="nil"/>
              <w:right w:val="nil"/>
            </w:tcBorders>
          </w:tcPr>
          <w:p w14:paraId="4795A655"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No restrictions on number of repetitions.</w:t>
            </w:r>
          </w:p>
        </w:tc>
      </w:tr>
      <w:tr w:rsidR="00F162B9" w:rsidRPr="00F162B9" w14:paraId="6ABF2ED1" w14:textId="77777777" w:rsidTr="00A95685">
        <w:trPr>
          <w:trHeight w:val="402"/>
        </w:trPr>
        <w:tc>
          <w:tcPr>
            <w:tcW w:w="8929" w:type="dxa"/>
            <w:gridSpan w:val="4"/>
            <w:tcBorders>
              <w:top w:val="nil"/>
              <w:left w:val="nil"/>
              <w:bottom w:val="nil"/>
              <w:right w:val="nil"/>
            </w:tcBorders>
            <w:shd w:val="clear" w:color="auto" w:fill="FFFFFF" w:themeFill="background1"/>
          </w:tcPr>
          <w:p w14:paraId="4C155DE0" w14:textId="77777777" w:rsidR="00F162B9" w:rsidRPr="00F162B9" w:rsidRDefault="00F162B9" w:rsidP="00F162B9">
            <w:pPr>
              <w:snapToGrid w:val="0"/>
              <w:spacing w:line="360" w:lineRule="auto"/>
              <w:rPr>
                <w:rFonts w:ascii="Times New Roman" w:hAnsi="Times New Roman" w:cs="Times New Roman"/>
                <w:b/>
                <w:bCs/>
                <w:sz w:val="16"/>
                <w:szCs w:val="16"/>
              </w:rPr>
            </w:pPr>
            <w:r w:rsidRPr="00F162B9">
              <w:rPr>
                <w:rFonts w:ascii="Times New Roman" w:hAnsi="Times New Roman" w:cs="Times New Roman"/>
                <w:b/>
                <w:bCs/>
                <w:sz w:val="16"/>
                <w:szCs w:val="16"/>
              </w:rPr>
              <w:t>Feedback/debriefing</w:t>
            </w:r>
          </w:p>
        </w:tc>
      </w:tr>
      <w:tr w:rsidR="00F162B9" w:rsidRPr="00F162B9" w14:paraId="3256DEBC" w14:textId="77777777" w:rsidTr="00A95685">
        <w:trPr>
          <w:trHeight w:val="2107"/>
        </w:trPr>
        <w:tc>
          <w:tcPr>
            <w:tcW w:w="2268" w:type="dxa"/>
            <w:tcBorders>
              <w:top w:val="nil"/>
              <w:left w:val="nil"/>
              <w:bottom w:val="nil"/>
              <w:right w:val="nil"/>
            </w:tcBorders>
          </w:tcPr>
          <w:p w14:paraId="4373FCF7"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Feedback*</w:t>
            </w:r>
          </w:p>
        </w:tc>
        <w:tc>
          <w:tcPr>
            <w:tcW w:w="2196" w:type="dxa"/>
            <w:tcBorders>
              <w:top w:val="nil"/>
              <w:left w:val="nil"/>
              <w:bottom w:val="nil"/>
              <w:right w:val="nil"/>
            </w:tcBorders>
          </w:tcPr>
          <w:p w14:paraId="53BC5EEE"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Instructors gave feedback on the technical performance and provided guidance on performance if needed.</w:t>
            </w:r>
          </w:p>
        </w:tc>
        <w:tc>
          <w:tcPr>
            <w:tcW w:w="2232" w:type="dxa"/>
            <w:tcBorders>
              <w:top w:val="nil"/>
              <w:left w:val="nil"/>
              <w:bottom w:val="nil"/>
              <w:right w:val="nil"/>
            </w:tcBorders>
          </w:tcPr>
          <w:p w14:paraId="7C92AA12"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Instructors gave feedback on technical performance and provided guidance on performance if needed.</w:t>
            </w:r>
          </w:p>
        </w:tc>
        <w:tc>
          <w:tcPr>
            <w:tcW w:w="2233" w:type="dxa"/>
            <w:tcBorders>
              <w:top w:val="nil"/>
              <w:left w:val="nil"/>
              <w:bottom w:val="nil"/>
              <w:right w:val="nil"/>
            </w:tcBorders>
          </w:tcPr>
          <w:p w14:paraId="21937E09"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Instructors gave feedback on technical performance and provided guidance on performance. Computer program provided text-based feedback on errors, time to complete task, and other metrics.</w:t>
            </w:r>
          </w:p>
        </w:tc>
      </w:tr>
      <w:tr w:rsidR="00F162B9" w:rsidRPr="00F162B9" w14:paraId="373D24DC" w14:textId="77777777" w:rsidTr="00A95685">
        <w:trPr>
          <w:trHeight w:val="1115"/>
        </w:trPr>
        <w:tc>
          <w:tcPr>
            <w:tcW w:w="2268" w:type="dxa"/>
            <w:tcBorders>
              <w:top w:val="nil"/>
              <w:left w:val="nil"/>
              <w:bottom w:val="nil"/>
              <w:right w:val="nil"/>
            </w:tcBorders>
          </w:tcPr>
          <w:p w14:paraId="49ABA65E" w14:textId="77777777" w:rsidR="00F162B9" w:rsidRPr="00F162B9" w:rsidRDefault="00F162B9" w:rsidP="00F162B9">
            <w:pPr>
              <w:snapToGrid w:val="0"/>
              <w:spacing w:line="360" w:lineRule="auto"/>
              <w:rPr>
                <w:rFonts w:ascii="Times New Roman" w:hAnsi="Times New Roman" w:cs="Times New Roman"/>
                <w:sz w:val="16"/>
                <w:szCs w:val="16"/>
              </w:rPr>
            </w:pPr>
            <w:r w:rsidRPr="00F162B9">
              <w:rPr>
                <w:rFonts w:ascii="Times New Roman" w:hAnsi="Times New Roman" w:cs="Times New Roman"/>
                <w:sz w:val="16"/>
                <w:szCs w:val="16"/>
              </w:rPr>
              <w:t>Instructor presence*</w:t>
            </w:r>
          </w:p>
        </w:tc>
        <w:tc>
          <w:tcPr>
            <w:tcW w:w="2196" w:type="dxa"/>
            <w:tcBorders>
              <w:top w:val="nil"/>
              <w:left w:val="nil"/>
              <w:bottom w:val="nil"/>
              <w:right w:val="nil"/>
            </w:tcBorders>
          </w:tcPr>
          <w:p w14:paraId="591A3658" w14:textId="77777777" w:rsidR="00F162B9" w:rsidRPr="00F162B9" w:rsidRDefault="00F162B9" w:rsidP="00F162B9">
            <w:pPr>
              <w:snapToGrid w:val="0"/>
              <w:spacing w:line="360" w:lineRule="auto"/>
              <w:rPr>
                <w:rFonts w:ascii="Times New Roman" w:hAnsi="Times New Roman" w:cs="Times New Roman"/>
                <w:sz w:val="16"/>
                <w:szCs w:val="16"/>
              </w:rPr>
            </w:pPr>
            <w:r w:rsidRPr="00F162B9">
              <w:rPr>
                <w:rFonts w:ascii="Times New Roman" w:hAnsi="Times New Roman" w:cs="Times New Roman"/>
                <w:sz w:val="16"/>
                <w:szCs w:val="16"/>
              </w:rPr>
              <w:t>One instructor was present throughout all simulation sessions.</w:t>
            </w:r>
          </w:p>
        </w:tc>
        <w:tc>
          <w:tcPr>
            <w:tcW w:w="2232" w:type="dxa"/>
            <w:tcBorders>
              <w:top w:val="nil"/>
              <w:left w:val="nil"/>
              <w:bottom w:val="nil"/>
              <w:right w:val="nil"/>
            </w:tcBorders>
          </w:tcPr>
          <w:p w14:paraId="5DA3B1C6" w14:textId="77777777" w:rsidR="00F162B9" w:rsidRPr="00F162B9" w:rsidRDefault="00F162B9" w:rsidP="00F162B9">
            <w:pPr>
              <w:snapToGrid w:val="0"/>
              <w:spacing w:line="360" w:lineRule="auto"/>
              <w:rPr>
                <w:rFonts w:ascii="Times New Roman" w:hAnsi="Times New Roman" w:cs="Times New Roman"/>
                <w:sz w:val="16"/>
                <w:szCs w:val="16"/>
              </w:rPr>
            </w:pPr>
            <w:r w:rsidRPr="00F162B9">
              <w:rPr>
                <w:rFonts w:ascii="Times New Roman" w:hAnsi="Times New Roman" w:cs="Times New Roman"/>
                <w:sz w:val="16"/>
                <w:szCs w:val="16"/>
              </w:rPr>
              <w:t>Two to three instructors were present throughout all simulation sessions.</w:t>
            </w:r>
          </w:p>
        </w:tc>
        <w:tc>
          <w:tcPr>
            <w:tcW w:w="2233" w:type="dxa"/>
            <w:tcBorders>
              <w:top w:val="nil"/>
              <w:left w:val="nil"/>
              <w:bottom w:val="nil"/>
              <w:right w:val="nil"/>
            </w:tcBorders>
          </w:tcPr>
          <w:p w14:paraId="6BE7D0AB" w14:textId="77777777" w:rsidR="00F162B9" w:rsidRPr="00F162B9" w:rsidRDefault="00F162B9" w:rsidP="00F162B9">
            <w:pPr>
              <w:snapToGrid w:val="0"/>
              <w:spacing w:line="360" w:lineRule="auto"/>
              <w:rPr>
                <w:rFonts w:ascii="Times New Roman" w:hAnsi="Times New Roman" w:cs="Times New Roman"/>
                <w:sz w:val="16"/>
                <w:szCs w:val="16"/>
              </w:rPr>
            </w:pPr>
            <w:r w:rsidRPr="00F162B9">
              <w:rPr>
                <w:rFonts w:ascii="Times New Roman" w:hAnsi="Times New Roman" w:cs="Times New Roman"/>
                <w:sz w:val="16"/>
                <w:szCs w:val="16"/>
              </w:rPr>
              <w:t>One instructor was present throughout all simulation sessions.</w:t>
            </w:r>
          </w:p>
        </w:tc>
      </w:tr>
      <w:tr w:rsidR="00F162B9" w:rsidRPr="00F162B9" w14:paraId="0894DE89" w14:textId="77777777" w:rsidTr="00A95685">
        <w:trPr>
          <w:trHeight w:val="2552"/>
        </w:trPr>
        <w:tc>
          <w:tcPr>
            <w:tcW w:w="2268" w:type="dxa"/>
            <w:tcBorders>
              <w:top w:val="nil"/>
              <w:left w:val="nil"/>
              <w:bottom w:val="nil"/>
              <w:right w:val="nil"/>
            </w:tcBorders>
          </w:tcPr>
          <w:p w14:paraId="3FBBE5C3"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lastRenderedPageBreak/>
              <w:t>Instructor characteristics*</w:t>
            </w:r>
          </w:p>
        </w:tc>
        <w:tc>
          <w:tcPr>
            <w:tcW w:w="2196" w:type="dxa"/>
            <w:tcBorders>
              <w:top w:val="nil"/>
              <w:left w:val="nil"/>
              <w:bottom w:val="nil"/>
              <w:right w:val="nil"/>
            </w:tcBorders>
          </w:tcPr>
          <w:p w14:paraId="266A3B83"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Instructors were medical educators with more than 10 years of experience. The main instructor held a PhD in medical technology with specialization in laparoscopic simulation.</w:t>
            </w:r>
          </w:p>
        </w:tc>
        <w:tc>
          <w:tcPr>
            <w:tcW w:w="2232" w:type="dxa"/>
            <w:tcBorders>
              <w:top w:val="nil"/>
              <w:left w:val="nil"/>
              <w:bottom w:val="nil"/>
              <w:right w:val="nil"/>
            </w:tcBorders>
          </w:tcPr>
          <w:p w14:paraId="5479E9FA"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Instructors were medical educators with more than 10 years of experience. Instructors were general surgeons with specialization in gastroenterology and gynecology, with 25-30 years of laparoscopic experience.</w:t>
            </w:r>
          </w:p>
          <w:p w14:paraId="64121068" w14:textId="77777777" w:rsidR="00F162B9" w:rsidRPr="00F162B9" w:rsidRDefault="00F162B9" w:rsidP="00F162B9">
            <w:pPr>
              <w:snapToGrid w:val="0"/>
              <w:spacing w:after="240" w:line="360" w:lineRule="auto"/>
              <w:rPr>
                <w:rFonts w:ascii="Times New Roman" w:hAnsi="Times New Roman" w:cs="Times New Roman"/>
                <w:sz w:val="16"/>
                <w:szCs w:val="16"/>
              </w:rPr>
            </w:pPr>
          </w:p>
        </w:tc>
        <w:tc>
          <w:tcPr>
            <w:tcW w:w="2233" w:type="dxa"/>
            <w:tcBorders>
              <w:top w:val="nil"/>
              <w:left w:val="nil"/>
              <w:bottom w:val="nil"/>
              <w:right w:val="nil"/>
            </w:tcBorders>
          </w:tcPr>
          <w:p w14:paraId="240C57E6"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 xml:space="preserve">Instructors were medical educators with more than 10 years of experience. Instructors were general surgeons with specialization in gastroenterology, with 25-30 years of laparoscopic experience. </w:t>
            </w:r>
          </w:p>
        </w:tc>
      </w:tr>
      <w:tr w:rsidR="00F162B9" w:rsidRPr="00F162B9" w14:paraId="0ADDCC11" w14:textId="77777777" w:rsidTr="00A95685">
        <w:trPr>
          <w:trHeight w:val="787"/>
        </w:trPr>
        <w:tc>
          <w:tcPr>
            <w:tcW w:w="2268" w:type="dxa"/>
            <w:tcBorders>
              <w:top w:val="nil"/>
              <w:left w:val="nil"/>
              <w:bottom w:val="single" w:sz="4" w:space="0" w:color="auto"/>
              <w:right w:val="nil"/>
            </w:tcBorders>
          </w:tcPr>
          <w:p w14:paraId="5229E84A"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Non-simulation interventions and adjuncts*</w:t>
            </w:r>
          </w:p>
        </w:tc>
        <w:tc>
          <w:tcPr>
            <w:tcW w:w="6661" w:type="dxa"/>
            <w:gridSpan w:val="3"/>
            <w:tcBorders>
              <w:top w:val="nil"/>
              <w:left w:val="nil"/>
              <w:bottom w:val="single" w:sz="4" w:space="0" w:color="auto"/>
              <w:right w:val="nil"/>
            </w:tcBorders>
          </w:tcPr>
          <w:p w14:paraId="2CC13367" w14:textId="77777777" w:rsidR="00F162B9" w:rsidRPr="00F162B9" w:rsidRDefault="00F162B9" w:rsidP="00F162B9">
            <w:pPr>
              <w:snapToGrid w:val="0"/>
              <w:spacing w:after="240" w:line="360" w:lineRule="auto"/>
              <w:rPr>
                <w:rFonts w:ascii="Times New Roman" w:hAnsi="Times New Roman" w:cs="Times New Roman"/>
                <w:sz w:val="16"/>
                <w:szCs w:val="16"/>
              </w:rPr>
            </w:pPr>
            <w:r w:rsidRPr="00F162B9">
              <w:rPr>
                <w:rFonts w:ascii="Times New Roman" w:hAnsi="Times New Roman" w:cs="Times New Roman"/>
                <w:sz w:val="16"/>
                <w:szCs w:val="16"/>
              </w:rPr>
              <w:t>Lectures on laparoscopic topics, laparoscopic techniques and learning outcomes of the box-trainers and VR-simulator were given prior to the simulation-training sessions on each course day.</w:t>
            </w:r>
          </w:p>
        </w:tc>
      </w:tr>
    </w:tbl>
    <w:bookmarkEnd w:id="0"/>
    <w:p w14:paraId="667ED0B7" w14:textId="72E67690" w:rsidR="00F162B9" w:rsidRDefault="00F162B9">
      <w:pPr>
        <w:rPr>
          <w:rFonts w:ascii="Times New Roman" w:hAnsi="Times New Roman" w:cs="Times New Roman"/>
        </w:rPr>
      </w:pPr>
      <w:r w:rsidRPr="00F162B9">
        <w:rPr>
          <w:rFonts w:ascii="Times New Roman" w:hAnsi="Times New Roman" w:cs="Times New Roman"/>
        </w:rPr>
        <w:t xml:space="preserve">*Elements from Cheng et al. </w:t>
      </w:r>
      <w:r w:rsidR="00D9599A">
        <w:rPr>
          <w:rFonts w:ascii="Times New Roman" w:hAnsi="Times New Roman" w:cs="Times New Roman"/>
        </w:rPr>
        <w:t>(</w:t>
      </w:r>
      <w:r w:rsidRPr="00F162B9">
        <w:rPr>
          <w:rFonts w:ascii="Times New Roman" w:hAnsi="Times New Roman" w:cs="Times New Roman"/>
        </w:rPr>
        <w:t>2016</w:t>
      </w:r>
      <w:r w:rsidR="00D9599A">
        <w:rPr>
          <w:rFonts w:ascii="Times New Roman" w:hAnsi="Times New Roman" w:cs="Times New Roman"/>
        </w:rPr>
        <w:t>)(2</w:t>
      </w:r>
      <w:r w:rsidR="005B736D">
        <w:rPr>
          <w:rFonts w:ascii="Times New Roman" w:hAnsi="Times New Roman" w:cs="Times New Roman"/>
        </w:rPr>
        <w:t>4</w:t>
      </w:r>
      <w:r w:rsidR="00D9599A">
        <w:rPr>
          <w:rFonts w:ascii="Times New Roman" w:hAnsi="Times New Roman" w:cs="Times New Roman"/>
        </w:rPr>
        <w:t>)</w:t>
      </w:r>
      <w:r w:rsidR="005D5B9F">
        <w:rPr>
          <w:rFonts w:ascii="Times New Roman" w:hAnsi="Times New Roman" w:cs="Times New Roman"/>
        </w:rPr>
        <w:t>.</w:t>
      </w:r>
      <w:r w:rsidRPr="00F162B9">
        <w:rPr>
          <w:rFonts w:ascii="Times New Roman" w:hAnsi="Times New Roman" w:cs="Times New Roman"/>
        </w:rPr>
        <w:t xml:space="preserve"> Table 3 Key Elements to Report for Simulation-Based Research.</w:t>
      </w:r>
    </w:p>
    <w:p w14:paraId="2CE9659C" w14:textId="10EBE512" w:rsidR="00F162B9" w:rsidRPr="00F162B9" w:rsidRDefault="00F162B9" w:rsidP="00F162B9">
      <w:pPr>
        <w:rPr>
          <w:rFonts w:ascii="Times New Roman" w:hAnsi="Times New Roman" w:cs="Times New Roman"/>
        </w:rPr>
      </w:pPr>
    </w:p>
    <w:p w14:paraId="44BF9D62" w14:textId="06059B23" w:rsidR="00F162B9" w:rsidRDefault="00F162B9" w:rsidP="00F162B9">
      <w:pPr>
        <w:rPr>
          <w:rFonts w:ascii="Times New Roman" w:hAnsi="Times New Roman" w:cs="Times New Roman"/>
        </w:rPr>
      </w:pPr>
    </w:p>
    <w:p w14:paraId="201D3BB9" w14:textId="1C88EFEA" w:rsidR="00F162B9" w:rsidRPr="00F162B9" w:rsidRDefault="00F162B9" w:rsidP="00F162B9">
      <w:pPr>
        <w:tabs>
          <w:tab w:val="left" w:pos="2805"/>
        </w:tabs>
        <w:rPr>
          <w:rFonts w:ascii="Times New Roman" w:hAnsi="Times New Roman" w:cs="Times New Roman"/>
        </w:rPr>
      </w:pPr>
      <w:r>
        <w:rPr>
          <w:rFonts w:ascii="Times New Roman" w:hAnsi="Times New Roman" w:cs="Times New Roman"/>
        </w:rPr>
        <w:tab/>
      </w:r>
    </w:p>
    <w:sectPr w:rsidR="00F162B9" w:rsidRPr="00F162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AD752" w14:textId="77777777" w:rsidR="002922B4" w:rsidRDefault="002922B4" w:rsidP="00F162B9">
      <w:pPr>
        <w:spacing w:after="0" w:line="240" w:lineRule="auto"/>
      </w:pPr>
      <w:r>
        <w:separator/>
      </w:r>
    </w:p>
  </w:endnote>
  <w:endnote w:type="continuationSeparator" w:id="0">
    <w:p w14:paraId="3AA2DB99" w14:textId="77777777" w:rsidR="002922B4" w:rsidRDefault="002922B4" w:rsidP="00F16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0599EB" w14:textId="77777777" w:rsidR="002922B4" w:rsidRDefault="002922B4" w:rsidP="00F162B9">
      <w:pPr>
        <w:spacing w:after="0" w:line="240" w:lineRule="auto"/>
      </w:pPr>
      <w:r>
        <w:separator/>
      </w:r>
    </w:p>
  </w:footnote>
  <w:footnote w:type="continuationSeparator" w:id="0">
    <w:p w14:paraId="649785EB" w14:textId="77777777" w:rsidR="002922B4" w:rsidRDefault="002922B4" w:rsidP="00F162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2B9"/>
    <w:rsid w:val="001442F7"/>
    <w:rsid w:val="001B5B88"/>
    <w:rsid w:val="001F7F79"/>
    <w:rsid w:val="002922B4"/>
    <w:rsid w:val="002F0D7C"/>
    <w:rsid w:val="00386671"/>
    <w:rsid w:val="005B736D"/>
    <w:rsid w:val="005D38C9"/>
    <w:rsid w:val="005D5B9F"/>
    <w:rsid w:val="00612B48"/>
    <w:rsid w:val="0070542D"/>
    <w:rsid w:val="0074132B"/>
    <w:rsid w:val="007B3D76"/>
    <w:rsid w:val="007E74D7"/>
    <w:rsid w:val="00876B7E"/>
    <w:rsid w:val="009C6BC5"/>
    <w:rsid w:val="00A22069"/>
    <w:rsid w:val="00B50B23"/>
    <w:rsid w:val="00C32D6C"/>
    <w:rsid w:val="00D9599A"/>
    <w:rsid w:val="00DF714F"/>
    <w:rsid w:val="00E565E1"/>
    <w:rsid w:val="00E6241C"/>
    <w:rsid w:val="00EC4A7B"/>
    <w:rsid w:val="00F03070"/>
    <w:rsid w:val="00F162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AAF4"/>
  <w15:chartTrackingRefBased/>
  <w15:docId w15:val="{4908B4E1-985F-4C80-927C-4B4B3BA58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F16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1711</Words>
  <Characters>9070</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Suong Tjønnås</dc:creator>
  <cp:keywords/>
  <dc:description/>
  <cp:lastModifiedBy>Maria Suong Tjønnås</cp:lastModifiedBy>
  <cp:revision>14</cp:revision>
  <dcterms:created xsi:type="dcterms:W3CDTF">2022-07-10T23:13:00Z</dcterms:created>
  <dcterms:modified xsi:type="dcterms:W3CDTF">2024-02-28T17:58:00Z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id="xLY9zWfb"/&gt;&lt;style id="http://www.zotero.org/styles/vancouver" locale="en-GB" hasBibliography="1" bibliographyStyleHasBeenSet="0"/&gt;&lt;prefs&gt;&lt;pref name="fieldType" value="Field"/&gt;&lt;/prefs&gt;&lt;/data&gt;</vt:lpwstr>
  </property>
</Properties>
</file>