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880F5" w14:textId="77777777" w:rsidR="00E2165B" w:rsidRDefault="00E2165B" w:rsidP="00E2165B">
      <w:pPr>
        <w:pStyle w:val="EndNoteBibliography"/>
        <w:spacing w:line="480" w:lineRule="auto"/>
        <w:ind w:left="708" w:hanging="708"/>
        <w:rPr>
          <w:noProof/>
        </w:rPr>
      </w:pPr>
    </w:p>
    <w:p w14:paraId="1FE7FDE3" w14:textId="46D9D8E2" w:rsidR="00E2165B" w:rsidRPr="00C11509" w:rsidRDefault="00E2165B" w:rsidP="00E2165B">
      <w:pPr>
        <w:pStyle w:val="Topptekst"/>
        <w:rPr>
          <w:lang w:val="en-US"/>
        </w:rPr>
      </w:pPr>
      <w:r w:rsidRPr="00C11509">
        <w:rPr>
          <w:b/>
          <w:bCs/>
          <w:lang w:val="en-US"/>
        </w:rPr>
        <w:t xml:space="preserve">Table </w:t>
      </w:r>
      <w:r w:rsidR="00B75181">
        <w:rPr>
          <w:b/>
          <w:bCs/>
          <w:lang w:val="en-US"/>
        </w:rPr>
        <w:t>2</w:t>
      </w:r>
      <w:r>
        <w:rPr>
          <w:lang w:val="en-US"/>
        </w:rPr>
        <w:t>: Effects of VR training in the included studies: Randomized controlled trials (RCTs) and non-randomized studies (NRSs)</w:t>
      </w:r>
    </w:p>
    <w:p w14:paraId="2203C0DD" w14:textId="77777777" w:rsidR="00E2165B" w:rsidRDefault="00E2165B" w:rsidP="00E2165B">
      <w:pPr>
        <w:rPr>
          <w:b/>
          <w:bCs/>
          <w:lang w:val="en-US"/>
        </w:rPr>
      </w:pPr>
    </w:p>
    <w:p w14:paraId="050A9822" w14:textId="77777777" w:rsidR="00E2165B" w:rsidRDefault="00E2165B" w:rsidP="00E2165B">
      <w:pPr>
        <w:rPr>
          <w:b/>
          <w:bCs/>
          <w:lang w:val="en-US"/>
        </w:rPr>
      </w:pPr>
      <w:r w:rsidRPr="006F5D53">
        <w:rPr>
          <w:b/>
          <w:bCs/>
          <w:lang w:val="en-US"/>
        </w:rPr>
        <w:t xml:space="preserve">Knowledge: </w:t>
      </w: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1809"/>
        <w:gridCol w:w="905"/>
        <w:gridCol w:w="967"/>
        <w:gridCol w:w="1771"/>
        <w:gridCol w:w="4182"/>
      </w:tblGrid>
      <w:tr w:rsidR="00E2165B" w14:paraId="145AB358" w14:textId="77777777" w:rsidTr="004C69F9">
        <w:tc>
          <w:tcPr>
            <w:tcW w:w="1809" w:type="dxa"/>
          </w:tcPr>
          <w:p w14:paraId="027B0C86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365C00">
              <w:rPr>
                <w:sz w:val="18"/>
                <w:szCs w:val="18"/>
                <w:lang w:val="en-US"/>
              </w:rPr>
              <w:t>Pantziaras</w:t>
            </w:r>
            <w:proofErr w:type="spellEnd"/>
            <w:r w:rsidRPr="00365C00">
              <w:rPr>
                <w:sz w:val="18"/>
                <w:szCs w:val="18"/>
                <w:lang w:val="en-US"/>
              </w:rPr>
              <w:t>, 2015</w:t>
            </w:r>
          </w:p>
          <w:p w14:paraId="459C1EB0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NRS</w:t>
            </w:r>
          </w:p>
          <w:p w14:paraId="11520DA6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Single group pretest-posttest</w:t>
            </w:r>
          </w:p>
        </w:tc>
        <w:tc>
          <w:tcPr>
            <w:tcW w:w="1872" w:type="dxa"/>
            <w:gridSpan w:val="2"/>
          </w:tcPr>
          <w:p w14:paraId="13E25D45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 xml:space="preserve">Intervention </w:t>
            </w:r>
          </w:p>
          <w:p w14:paraId="6E20C9E0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(n=32)</w:t>
            </w:r>
          </w:p>
        </w:tc>
        <w:tc>
          <w:tcPr>
            <w:tcW w:w="1771" w:type="dxa"/>
          </w:tcPr>
          <w:p w14:paraId="7AED7DD9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vertAlign w:val="subscript"/>
              </w:rPr>
            </w:pPr>
            <w:r w:rsidRPr="00365C00">
              <w:rPr>
                <w:sz w:val="18"/>
                <w:szCs w:val="18"/>
                <w:highlight w:val="yellow"/>
              </w:rPr>
              <w:t>Effect size</w:t>
            </w:r>
          </w:p>
          <w:p w14:paraId="0401E832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182" w:type="dxa"/>
          </w:tcPr>
          <w:p w14:paraId="58356B1A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 xml:space="preserve">Summary </w:t>
            </w:r>
          </w:p>
        </w:tc>
      </w:tr>
      <w:tr w:rsidR="00E2165B" w14:paraId="5194592F" w14:textId="77777777" w:rsidTr="004C69F9">
        <w:tc>
          <w:tcPr>
            <w:tcW w:w="1809" w:type="dxa"/>
          </w:tcPr>
          <w:p w14:paraId="769EE3D9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05" w:type="dxa"/>
          </w:tcPr>
          <w:p w14:paraId="4897F477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Mean</w:t>
            </w:r>
          </w:p>
        </w:tc>
        <w:tc>
          <w:tcPr>
            <w:tcW w:w="967" w:type="dxa"/>
          </w:tcPr>
          <w:p w14:paraId="088A6428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1771" w:type="dxa"/>
          </w:tcPr>
          <w:p w14:paraId="40310DBA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182" w:type="dxa"/>
          </w:tcPr>
          <w:p w14:paraId="34E85F14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E2165B" w:rsidRPr="00B75181" w14:paraId="142A4D46" w14:textId="77777777" w:rsidTr="004C69F9">
        <w:tc>
          <w:tcPr>
            <w:tcW w:w="1809" w:type="dxa"/>
          </w:tcPr>
          <w:p w14:paraId="432E2E86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 xml:space="preserve">Pretest </w:t>
            </w:r>
          </w:p>
          <w:p w14:paraId="5DBBAB56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03A8E839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 xml:space="preserve">Posttest </w:t>
            </w:r>
          </w:p>
          <w:p w14:paraId="01E18E5B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451EDCA6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 xml:space="preserve">Pre vs. post </w:t>
            </w:r>
          </w:p>
        </w:tc>
        <w:tc>
          <w:tcPr>
            <w:tcW w:w="905" w:type="dxa"/>
          </w:tcPr>
          <w:p w14:paraId="4C03B0DC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7.44</w:t>
            </w:r>
          </w:p>
          <w:p w14:paraId="44A4CF9F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1BDEF97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8.47</w:t>
            </w:r>
          </w:p>
          <w:p w14:paraId="6E9D2BC0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EA451ED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color w:val="000000" w:themeColor="text1"/>
                <w:sz w:val="18"/>
                <w:szCs w:val="18"/>
                <w:lang w:val="en-US"/>
              </w:rPr>
              <w:t xml:space="preserve">-1.03 </w:t>
            </w:r>
          </w:p>
        </w:tc>
        <w:tc>
          <w:tcPr>
            <w:tcW w:w="967" w:type="dxa"/>
          </w:tcPr>
          <w:p w14:paraId="20E7AE2B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0.31</w:t>
            </w:r>
          </w:p>
          <w:p w14:paraId="73115C85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C173D4B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1.65</w:t>
            </w:r>
          </w:p>
          <w:p w14:paraId="22976481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4F75EE3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1.33</w:t>
            </w:r>
          </w:p>
        </w:tc>
        <w:tc>
          <w:tcPr>
            <w:tcW w:w="1771" w:type="dxa"/>
          </w:tcPr>
          <w:p w14:paraId="410002E1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highlight w:val="yellow"/>
                <w:lang w:val="en-US"/>
              </w:rPr>
              <w:t>*</w:t>
            </w:r>
          </w:p>
          <w:p w14:paraId="387B5877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182" w:type="dxa"/>
          </w:tcPr>
          <w:p w14:paraId="6EFDA831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 xml:space="preserve">Training session with the VP has an effect on psychiatric knowledge. </w:t>
            </w:r>
          </w:p>
        </w:tc>
      </w:tr>
      <w:tr w:rsidR="00E2165B" w:rsidRPr="003F698D" w14:paraId="3894FAD2" w14:textId="77777777" w:rsidTr="004C69F9">
        <w:tc>
          <w:tcPr>
            <w:tcW w:w="9634" w:type="dxa"/>
            <w:gridSpan w:val="5"/>
          </w:tcPr>
          <w:p w14:paraId="35E33871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365C00">
              <w:rPr>
                <w:sz w:val="18"/>
                <w:szCs w:val="18"/>
                <w:highlight w:val="yellow"/>
                <w:lang w:val="en-US"/>
              </w:rPr>
              <w:t>*We found no measures of effect size or figures that could be used to calculate effect size in this study</w:t>
            </w:r>
          </w:p>
          <w:p w14:paraId="68F921DD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highlight w:val="yellow"/>
                <w:lang w:val="en-US"/>
              </w:rPr>
              <w:t>P&lt; .001</w:t>
            </w:r>
          </w:p>
        </w:tc>
      </w:tr>
    </w:tbl>
    <w:p w14:paraId="46671478" w14:textId="77777777" w:rsidR="00E2165B" w:rsidRPr="00CC589B" w:rsidRDefault="00E2165B" w:rsidP="00E2165B">
      <w:pPr>
        <w:rPr>
          <w:b/>
          <w:bCs/>
          <w:lang w:val="en-US"/>
        </w:rPr>
      </w:pPr>
    </w:p>
    <w:tbl>
      <w:tblPr>
        <w:tblStyle w:val="Tabellrutenett"/>
        <w:tblW w:w="9634" w:type="dxa"/>
        <w:tblLayout w:type="fixed"/>
        <w:tblLook w:val="04A0" w:firstRow="1" w:lastRow="0" w:firstColumn="1" w:lastColumn="0" w:noHBand="0" w:noVBand="1"/>
      </w:tblPr>
      <w:tblGrid>
        <w:gridCol w:w="1797"/>
        <w:gridCol w:w="881"/>
        <w:gridCol w:w="862"/>
        <w:gridCol w:w="881"/>
        <w:gridCol w:w="862"/>
        <w:gridCol w:w="1800"/>
        <w:gridCol w:w="2551"/>
      </w:tblGrid>
      <w:tr w:rsidR="00E2165B" w14:paraId="2CFBB4CB" w14:textId="77777777" w:rsidTr="004C69F9">
        <w:tc>
          <w:tcPr>
            <w:tcW w:w="1797" w:type="dxa"/>
          </w:tcPr>
          <w:p w14:paraId="7B8912B0" w14:textId="05A29B93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365C00">
              <w:rPr>
                <w:sz w:val="18"/>
                <w:szCs w:val="18"/>
                <w:lang w:val="en-US"/>
              </w:rPr>
              <w:t>Matsumara</w:t>
            </w:r>
            <w:proofErr w:type="spellEnd"/>
            <w:r w:rsidRPr="00365C00">
              <w:rPr>
                <w:sz w:val="18"/>
                <w:szCs w:val="18"/>
                <w:lang w:val="en-US"/>
              </w:rPr>
              <w:t>, 201</w:t>
            </w:r>
            <w:r w:rsidR="00B75181">
              <w:rPr>
                <w:sz w:val="18"/>
                <w:szCs w:val="18"/>
                <w:lang w:val="en-US"/>
              </w:rPr>
              <w:t>8</w:t>
            </w:r>
          </w:p>
          <w:p w14:paraId="549ED4A2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 xml:space="preserve">NRS </w:t>
            </w:r>
          </w:p>
          <w:p w14:paraId="6C503DDD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Controlled before and after study</w:t>
            </w:r>
          </w:p>
          <w:p w14:paraId="5D624085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(n=79)</w:t>
            </w:r>
          </w:p>
        </w:tc>
        <w:tc>
          <w:tcPr>
            <w:tcW w:w="1743" w:type="dxa"/>
            <w:gridSpan w:val="2"/>
          </w:tcPr>
          <w:p w14:paraId="1D520443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 xml:space="preserve">Intervention </w:t>
            </w:r>
          </w:p>
          <w:p w14:paraId="6E7A3EED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(n=43)</w:t>
            </w:r>
          </w:p>
        </w:tc>
        <w:tc>
          <w:tcPr>
            <w:tcW w:w="1743" w:type="dxa"/>
            <w:gridSpan w:val="2"/>
          </w:tcPr>
          <w:p w14:paraId="62CCF9F7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 xml:space="preserve">Control </w:t>
            </w:r>
          </w:p>
          <w:p w14:paraId="6C9E59E9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(n= 36)</w:t>
            </w:r>
          </w:p>
        </w:tc>
        <w:tc>
          <w:tcPr>
            <w:tcW w:w="4351" w:type="dxa"/>
            <w:gridSpan w:val="2"/>
          </w:tcPr>
          <w:p w14:paraId="11EC300A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2165B" w14:paraId="2FAA199F" w14:textId="77777777" w:rsidTr="004C69F9">
        <w:trPr>
          <w:trHeight w:val="409"/>
        </w:trPr>
        <w:tc>
          <w:tcPr>
            <w:tcW w:w="1797" w:type="dxa"/>
          </w:tcPr>
          <w:p w14:paraId="4F539C52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1" w:type="dxa"/>
          </w:tcPr>
          <w:p w14:paraId="55A0E80E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 xml:space="preserve">Mean </w:t>
            </w:r>
          </w:p>
        </w:tc>
        <w:tc>
          <w:tcPr>
            <w:tcW w:w="862" w:type="dxa"/>
          </w:tcPr>
          <w:p w14:paraId="18F33B01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SD</w:t>
            </w:r>
          </w:p>
        </w:tc>
        <w:tc>
          <w:tcPr>
            <w:tcW w:w="881" w:type="dxa"/>
          </w:tcPr>
          <w:p w14:paraId="462B47A4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Mean</w:t>
            </w:r>
          </w:p>
        </w:tc>
        <w:tc>
          <w:tcPr>
            <w:tcW w:w="862" w:type="dxa"/>
          </w:tcPr>
          <w:p w14:paraId="056833DA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SD</w:t>
            </w:r>
          </w:p>
        </w:tc>
        <w:tc>
          <w:tcPr>
            <w:tcW w:w="1800" w:type="dxa"/>
          </w:tcPr>
          <w:p w14:paraId="0999DA6F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vertAlign w:val="subscript"/>
              </w:rPr>
            </w:pPr>
            <w:r w:rsidRPr="00365C00">
              <w:rPr>
                <w:sz w:val="18"/>
                <w:szCs w:val="18"/>
                <w:highlight w:val="yellow"/>
              </w:rPr>
              <w:t>Effect size</w:t>
            </w:r>
          </w:p>
          <w:p w14:paraId="6E5D9C8D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84BD153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Summary</w:t>
            </w:r>
          </w:p>
        </w:tc>
      </w:tr>
      <w:tr w:rsidR="00E2165B" w:rsidRPr="00B75181" w14:paraId="584B815F" w14:textId="77777777" w:rsidTr="004C69F9">
        <w:trPr>
          <w:trHeight w:val="1398"/>
        </w:trPr>
        <w:tc>
          <w:tcPr>
            <w:tcW w:w="1797" w:type="dxa"/>
          </w:tcPr>
          <w:p w14:paraId="2BA5B2A5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 xml:space="preserve">Preintervention </w:t>
            </w:r>
          </w:p>
          <w:p w14:paraId="0EC31B2B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6DF5EF13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Postintervention</w:t>
            </w:r>
          </w:p>
          <w:p w14:paraId="0EE19D6C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0060F2E8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22536A60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1" w:type="dxa"/>
          </w:tcPr>
          <w:p w14:paraId="7524B246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8.17</w:t>
            </w:r>
          </w:p>
          <w:p w14:paraId="1BD82802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4E83A2E0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18.08</w:t>
            </w:r>
          </w:p>
        </w:tc>
        <w:tc>
          <w:tcPr>
            <w:tcW w:w="862" w:type="dxa"/>
          </w:tcPr>
          <w:p w14:paraId="2B0C5686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3.39</w:t>
            </w:r>
          </w:p>
          <w:p w14:paraId="136022C8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6A230CCC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4.35</w:t>
            </w:r>
          </w:p>
        </w:tc>
        <w:tc>
          <w:tcPr>
            <w:tcW w:w="881" w:type="dxa"/>
          </w:tcPr>
          <w:p w14:paraId="5DAEEC83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8.42</w:t>
            </w:r>
          </w:p>
          <w:p w14:paraId="1AB447D7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1134CC50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15.51</w:t>
            </w:r>
          </w:p>
        </w:tc>
        <w:tc>
          <w:tcPr>
            <w:tcW w:w="862" w:type="dxa"/>
          </w:tcPr>
          <w:p w14:paraId="318EDE4C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4.03</w:t>
            </w:r>
          </w:p>
          <w:p w14:paraId="50F2DD27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101B0F51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4.32</w:t>
            </w:r>
          </w:p>
        </w:tc>
        <w:tc>
          <w:tcPr>
            <w:tcW w:w="1800" w:type="dxa"/>
          </w:tcPr>
          <w:p w14:paraId="79274A59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  <w:highlight w:val="yellow"/>
              </w:rPr>
              <w:t>Cohen’s d</w:t>
            </w:r>
            <w:r w:rsidRPr="00365C00">
              <w:rPr>
                <w:sz w:val="18"/>
                <w:szCs w:val="18"/>
              </w:rPr>
              <w:t xml:space="preserve">: </w:t>
            </w:r>
            <w:r w:rsidRPr="00365C00">
              <w:rPr>
                <w:sz w:val="18"/>
                <w:szCs w:val="18"/>
                <w:highlight w:val="yellow"/>
              </w:rPr>
              <w:t>0.59</w:t>
            </w:r>
          </w:p>
          <w:p w14:paraId="735C33D0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</w:p>
          <w:p w14:paraId="333C9997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  <w:highlight w:val="yellow"/>
              </w:rPr>
              <w:t>95 % CI: 0.14 -1.04</w:t>
            </w:r>
          </w:p>
        </w:tc>
        <w:tc>
          <w:tcPr>
            <w:tcW w:w="2551" w:type="dxa"/>
          </w:tcPr>
          <w:p w14:paraId="36DD0667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 xml:space="preserve">Training with virtual patients </w:t>
            </w:r>
            <w:r w:rsidRPr="00365C00">
              <w:rPr>
                <w:sz w:val="18"/>
                <w:szCs w:val="18"/>
                <w:highlight w:val="yellow"/>
                <w:lang w:val="en-US"/>
              </w:rPr>
              <w:t>moderately</w:t>
            </w:r>
            <w:r w:rsidRPr="00365C00">
              <w:rPr>
                <w:sz w:val="18"/>
                <w:szCs w:val="18"/>
                <w:lang w:val="en-US"/>
              </w:rPr>
              <w:t xml:space="preserve"> </w:t>
            </w:r>
            <w:r w:rsidRPr="00365C00">
              <w:rPr>
                <w:sz w:val="18"/>
                <w:szCs w:val="18"/>
                <w:highlight w:val="yellow"/>
                <w:lang w:val="en-US"/>
              </w:rPr>
              <w:t>improved</w:t>
            </w:r>
            <w:r w:rsidRPr="00365C00">
              <w:rPr>
                <w:sz w:val="18"/>
                <w:szCs w:val="18"/>
                <w:lang w:val="en-US"/>
              </w:rPr>
              <w:t xml:space="preserve"> medical students’ acquisition of psychiatric knowledge. </w:t>
            </w:r>
          </w:p>
        </w:tc>
      </w:tr>
      <w:tr w:rsidR="00E2165B" w:rsidRPr="00B75181" w14:paraId="25766B44" w14:textId="77777777" w:rsidTr="004C69F9">
        <w:trPr>
          <w:trHeight w:val="464"/>
        </w:trPr>
        <w:tc>
          <w:tcPr>
            <w:tcW w:w="9634" w:type="dxa"/>
            <w:gridSpan w:val="7"/>
          </w:tcPr>
          <w:p w14:paraId="63AEFF30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365C00">
              <w:rPr>
                <w:sz w:val="18"/>
                <w:szCs w:val="18"/>
                <w:highlight w:val="yellow"/>
                <w:lang w:val="en-US"/>
              </w:rPr>
              <w:t>P value preintervention= 0.76</w:t>
            </w:r>
          </w:p>
          <w:p w14:paraId="4B80C0EF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highlight w:val="yellow"/>
                <w:lang w:val="en-US"/>
              </w:rPr>
              <w:t>P value postintervention= 0.01</w:t>
            </w:r>
          </w:p>
        </w:tc>
      </w:tr>
    </w:tbl>
    <w:p w14:paraId="4AFDCC65" w14:textId="77777777" w:rsidR="00E2165B" w:rsidRPr="0002071D" w:rsidRDefault="00E2165B" w:rsidP="00E2165B">
      <w:pPr>
        <w:rPr>
          <w:b/>
          <w:bCs/>
          <w:lang w:val="en-US"/>
        </w:rPr>
      </w:pP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1795"/>
        <w:gridCol w:w="1790"/>
        <w:gridCol w:w="1788"/>
        <w:gridCol w:w="1773"/>
        <w:gridCol w:w="2488"/>
      </w:tblGrid>
      <w:tr w:rsidR="00E2165B" w14:paraId="394B80D1" w14:textId="77777777" w:rsidTr="004C69F9">
        <w:tc>
          <w:tcPr>
            <w:tcW w:w="1795" w:type="dxa"/>
          </w:tcPr>
          <w:p w14:paraId="05971D7B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Liu, 2021</w:t>
            </w:r>
          </w:p>
          <w:p w14:paraId="1152A28C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 xml:space="preserve">NRS </w:t>
            </w:r>
          </w:p>
          <w:p w14:paraId="2A328471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 xml:space="preserve">Prospective cohort study </w:t>
            </w:r>
          </w:p>
        </w:tc>
        <w:tc>
          <w:tcPr>
            <w:tcW w:w="1790" w:type="dxa"/>
          </w:tcPr>
          <w:p w14:paraId="6F0FA3A3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Intervention (n=149)</w:t>
            </w:r>
          </w:p>
        </w:tc>
        <w:tc>
          <w:tcPr>
            <w:tcW w:w="1788" w:type="dxa"/>
          </w:tcPr>
          <w:p w14:paraId="46059415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Comparator (n=150)</w:t>
            </w:r>
          </w:p>
        </w:tc>
        <w:tc>
          <w:tcPr>
            <w:tcW w:w="1773" w:type="dxa"/>
          </w:tcPr>
          <w:p w14:paraId="5F0ECACF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vertAlign w:val="subscript"/>
                <w:lang w:val="en-US"/>
              </w:rPr>
            </w:pPr>
            <w:r w:rsidRPr="00365C00">
              <w:rPr>
                <w:sz w:val="18"/>
                <w:szCs w:val="18"/>
                <w:highlight w:val="yellow"/>
                <w:lang w:val="en-US"/>
              </w:rPr>
              <w:t>Effect size</w:t>
            </w:r>
          </w:p>
          <w:p w14:paraId="55875797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88" w:type="dxa"/>
          </w:tcPr>
          <w:p w14:paraId="44382761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 xml:space="preserve">Summary </w:t>
            </w:r>
          </w:p>
        </w:tc>
      </w:tr>
      <w:tr w:rsidR="00E2165B" w:rsidRPr="00B75181" w14:paraId="7C16F8DB" w14:textId="77777777" w:rsidTr="004C69F9">
        <w:trPr>
          <w:trHeight w:val="1508"/>
        </w:trPr>
        <w:tc>
          <w:tcPr>
            <w:tcW w:w="1795" w:type="dxa"/>
          </w:tcPr>
          <w:p w14:paraId="20999DD5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Recognizing depression</w:t>
            </w:r>
          </w:p>
          <w:p w14:paraId="4048A7EE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E5F2E1A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Recognizing schizophrenia</w:t>
            </w:r>
          </w:p>
          <w:p w14:paraId="647870B6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90" w:type="dxa"/>
          </w:tcPr>
          <w:p w14:paraId="7B88EB14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>145 (97.3 %)</w:t>
            </w:r>
          </w:p>
          <w:p w14:paraId="4EAF4CDC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362471A8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2F291CCA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5742344B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</w:rPr>
              <w:t>133 (89.3)</w:t>
            </w:r>
          </w:p>
        </w:tc>
        <w:tc>
          <w:tcPr>
            <w:tcW w:w="1788" w:type="dxa"/>
          </w:tcPr>
          <w:p w14:paraId="21DD02F4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365C00">
              <w:rPr>
                <w:sz w:val="18"/>
                <w:szCs w:val="18"/>
              </w:rPr>
              <w:t xml:space="preserve">147 (98.0 %)    </w:t>
            </w:r>
          </w:p>
          <w:p w14:paraId="36C71F16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10005DAC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79163851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647B7B67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</w:rPr>
              <w:t xml:space="preserve">140 (93.3)          </w:t>
            </w:r>
          </w:p>
        </w:tc>
        <w:tc>
          <w:tcPr>
            <w:tcW w:w="1773" w:type="dxa"/>
          </w:tcPr>
          <w:p w14:paraId="703A018C" w14:textId="77777777" w:rsidR="00E2165B" w:rsidRPr="00365C00" w:rsidRDefault="00E2165B" w:rsidP="004C69F9">
            <w:pPr>
              <w:rPr>
                <w:sz w:val="18"/>
                <w:szCs w:val="18"/>
                <w:highlight w:val="yellow"/>
                <w:lang w:val="en-US"/>
              </w:rPr>
            </w:pPr>
            <w:r w:rsidRPr="00365C00">
              <w:rPr>
                <w:sz w:val="18"/>
                <w:szCs w:val="18"/>
                <w:highlight w:val="yellow"/>
                <w:lang w:val="en-US"/>
              </w:rPr>
              <w:t xml:space="preserve">Cramer’s V: </w:t>
            </w:r>
            <w:r w:rsidRPr="00365C00">
              <w:rPr>
                <w:sz w:val="18"/>
                <w:szCs w:val="18"/>
                <w:highlight w:val="yellow"/>
              </w:rPr>
              <w:t>0.02*</w:t>
            </w:r>
          </w:p>
          <w:p w14:paraId="7C5A3D9C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</w:p>
          <w:p w14:paraId="2CFA7D4A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20A53DDA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365C00">
              <w:rPr>
                <w:sz w:val="18"/>
                <w:szCs w:val="18"/>
                <w:highlight w:val="yellow"/>
                <w:lang w:val="en-US"/>
              </w:rPr>
              <w:t xml:space="preserve">Cramer’s V: </w:t>
            </w:r>
            <w:r w:rsidRPr="00365C00">
              <w:rPr>
                <w:sz w:val="18"/>
                <w:szCs w:val="18"/>
                <w:highlight w:val="yellow"/>
              </w:rPr>
              <w:t>0.07**</w:t>
            </w:r>
          </w:p>
          <w:p w14:paraId="7E428FFC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88" w:type="dxa"/>
          </w:tcPr>
          <w:p w14:paraId="5A9AB4CD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lang w:val="en-US"/>
              </w:rPr>
              <w:t>No effects of virtual simulation on changing students' knowledge of mental disorders.</w:t>
            </w:r>
          </w:p>
        </w:tc>
      </w:tr>
      <w:tr w:rsidR="00E2165B" w:rsidRPr="003F698D" w14:paraId="32BF11F8" w14:textId="77777777" w:rsidTr="004C69F9">
        <w:trPr>
          <w:trHeight w:val="367"/>
        </w:trPr>
        <w:tc>
          <w:tcPr>
            <w:tcW w:w="9634" w:type="dxa"/>
            <w:gridSpan w:val="5"/>
          </w:tcPr>
          <w:p w14:paraId="1855E857" w14:textId="77777777" w:rsidR="00E2165B" w:rsidRPr="00365C00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365C00">
              <w:rPr>
                <w:sz w:val="18"/>
                <w:szCs w:val="18"/>
                <w:highlight w:val="yellow"/>
                <w:lang w:val="en-US"/>
              </w:rPr>
              <w:t>*P=.69 **P=.21</w:t>
            </w:r>
          </w:p>
        </w:tc>
      </w:tr>
    </w:tbl>
    <w:p w14:paraId="6721320E" w14:textId="77777777" w:rsidR="00E2165B" w:rsidRPr="006F5D53" w:rsidRDefault="00E2165B" w:rsidP="00E2165B">
      <w:pPr>
        <w:rPr>
          <w:b/>
          <w:bCs/>
          <w:lang w:val="en-US"/>
        </w:rPr>
      </w:pPr>
      <w:r w:rsidRPr="006F3496">
        <w:rPr>
          <w:b/>
          <w:bCs/>
          <w:highlight w:val="yellow"/>
          <w:lang w:val="en-US"/>
        </w:rPr>
        <w:t>Skills:</w:t>
      </w:r>
      <w:r>
        <w:rPr>
          <w:b/>
          <w:bCs/>
          <w:lang w:val="en-US"/>
        </w:rPr>
        <w:t xml:space="preserve">  </w:t>
      </w:r>
    </w:p>
    <w:tbl>
      <w:tblPr>
        <w:tblStyle w:val="Tabellrutenett"/>
        <w:tblW w:w="5316" w:type="pct"/>
        <w:tblLook w:val="04A0" w:firstRow="1" w:lastRow="0" w:firstColumn="1" w:lastColumn="0" w:noHBand="0" w:noVBand="1"/>
      </w:tblPr>
      <w:tblGrid>
        <w:gridCol w:w="1398"/>
        <w:gridCol w:w="767"/>
        <w:gridCol w:w="663"/>
        <w:gridCol w:w="762"/>
        <w:gridCol w:w="664"/>
        <w:gridCol w:w="762"/>
        <w:gridCol w:w="664"/>
        <w:gridCol w:w="762"/>
        <w:gridCol w:w="664"/>
        <w:gridCol w:w="1580"/>
        <w:gridCol w:w="1495"/>
      </w:tblGrid>
      <w:tr w:rsidR="00E2165B" w14:paraId="49F62968" w14:textId="77777777" w:rsidTr="004C69F9">
        <w:trPr>
          <w:trHeight w:val="264"/>
        </w:trPr>
        <w:tc>
          <w:tcPr>
            <w:tcW w:w="687" w:type="pct"/>
            <w:vMerge w:val="restart"/>
          </w:tcPr>
          <w:p w14:paraId="7F8A308D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Fleming, </w:t>
            </w:r>
          </w:p>
          <w:p w14:paraId="73759FE2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2009</w:t>
            </w:r>
          </w:p>
          <w:p w14:paraId="02839B5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lastRenderedPageBreak/>
              <w:t xml:space="preserve">RCT </w:t>
            </w:r>
          </w:p>
        </w:tc>
        <w:tc>
          <w:tcPr>
            <w:tcW w:w="1402" w:type="pct"/>
            <w:gridSpan w:val="4"/>
          </w:tcPr>
          <w:p w14:paraId="0DEA096F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lastRenderedPageBreak/>
              <w:t>Intervention VR Simulation (n=51)</w:t>
            </w:r>
          </w:p>
        </w:tc>
        <w:tc>
          <w:tcPr>
            <w:tcW w:w="1399" w:type="pct"/>
            <w:gridSpan w:val="4"/>
          </w:tcPr>
          <w:p w14:paraId="667891BC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Comparator No Training  </w:t>
            </w:r>
          </w:p>
          <w:p w14:paraId="3A7BC2CC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(n=51)</w:t>
            </w:r>
          </w:p>
        </w:tc>
        <w:tc>
          <w:tcPr>
            <w:tcW w:w="776" w:type="pct"/>
            <w:vMerge w:val="restart"/>
          </w:tcPr>
          <w:p w14:paraId="38ECDC5C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</w:p>
          <w:p w14:paraId="71CE7D8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9B18DAA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vertAlign w:val="subscript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lastRenderedPageBreak/>
              <w:t>Effect size</w:t>
            </w:r>
          </w:p>
        </w:tc>
        <w:tc>
          <w:tcPr>
            <w:tcW w:w="736" w:type="pct"/>
            <w:vMerge w:val="restart"/>
          </w:tcPr>
          <w:p w14:paraId="4B94777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9B7FFBA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2DA40D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lastRenderedPageBreak/>
              <w:t xml:space="preserve">Summary </w:t>
            </w:r>
          </w:p>
        </w:tc>
      </w:tr>
      <w:tr w:rsidR="00E2165B" w14:paraId="195B554B" w14:textId="77777777" w:rsidTr="004C69F9">
        <w:trPr>
          <w:trHeight w:val="264"/>
        </w:trPr>
        <w:tc>
          <w:tcPr>
            <w:tcW w:w="687" w:type="pct"/>
            <w:vMerge/>
          </w:tcPr>
          <w:p w14:paraId="039F688E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03" w:type="pct"/>
            <w:gridSpan w:val="2"/>
          </w:tcPr>
          <w:p w14:paraId="157AC709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Pretest </w:t>
            </w:r>
          </w:p>
        </w:tc>
        <w:tc>
          <w:tcPr>
            <w:tcW w:w="700" w:type="pct"/>
            <w:gridSpan w:val="2"/>
          </w:tcPr>
          <w:p w14:paraId="223267A2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Posttest</w:t>
            </w:r>
          </w:p>
        </w:tc>
        <w:tc>
          <w:tcPr>
            <w:tcW w:w="700" w:type="pct"/>
            <w:gridSpan w:val="2"/>
          </w:tcPr>
          <w:p w14:paraId="02BE70A5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Pretest </w:t>
            </w:r>
          </w:p>
        </w:tc>
        <w:tc>
          <w:tcPr>
            <w:tcW w:w="700" w:type="pct"/>
            <w:gridSpan w:val="2"/>
          </w:tcPr>
          <w:p w14:paraId="5EF425A8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Posttest </w:t>
            </w:r>
          </w:p>
        </w:tc>
        <w:tc>
          <w:tcPr>
            <w:tcW w:w="776" w:type="pct"/>
            <w:vMerge/>
          </w:tcPr>
          <w:p w14:paraId="57559551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6" w:type="pct"/>
            <w:vMerge/>
          </w:tcPr>
          <w:p w14:paraId="094E3BDD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E2165B" w14:paraId="722A1582" w14:textId="77777777" w:rsidTr="004C69F9">
        <w:trPr>
          <w:trHeight w:val="264"/>
        </w:trPr>
        <w:tc>
          <w:tcPr>
            <w:tcW w:w="687" w:type="pct"/>
            <w:vMerge/>
          </w:tcPr>
          <w:p w14:paraId="5FE3E713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77" w:type="pct"/>
          </w:tcPr>
          <w:p w14:paraId="4524B305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Mean </w:t>
            </w:r>
          </w:p>
        </w:tc>
        <w:tc>
          <w:tcPr>
            <w:tcW w:w="325" w:type="pct"/>
          </w:tcPr>
          <w:p w14:paraId="2BF4AEF8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374" w:type="pct"/>
          </w:tcPr>
          <w:p w14:paraId="64E9260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Mean </w:t>
            </w:r>
          </w:p>
        </w:tc>
        <w:tc>
          <w:tcPr>
            <w:tcW w:w="325" w:type="pct"/>
          </w:tcPr>
          <w:p w14:paraId="5F63B9E5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374" w:type="pct"/>
          </w:tcPr>
          <w:p w14:paraId="0FDF759D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Mean </w:t>
            </w:r>
          </w:p>
        </w:tc>
        <w:tc>
          <w:tcPr>
            <w:tcW w:w="325" w:type="pct"/>
          </w:tcPr>
          <w:p w14:paraId="0AAFBF5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SD </w:t>
            </w:r>
          </w:p>
        </w:tc>
        <w:tc>
          <w:tcPr>
            <w:tcW w:w="374" w:type="pct"/>
          </w:tcPr>
          <w:p w14:paraId="134BFBAB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Mean </w:t>
            </w:r>
          </w:p>
        </w:tc>
        <w:tc>
          <w:tcPr>
            <w:tcW w:w="325" w:type="pct"/>
          </w:tcPr>
          <w:p w14:paraId="6502962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776" w:type="pct"/>
            <w:vMerge/>
          </w:tcPr>
          <w:p w14:paraId="2F47378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6" w:type="pct"/>
            <w:vMerge/>
          </w:tcPr>
          <w:p w14:paraId="5A29017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E2165B" w:rsidRPr="005E5980" w14:paraId="59E40B28" w14:textId="77777777" w:rsidTr="004C69F9">
        <w:trPr>
          <w:trHeight w:val="264"/>
        </w:trPr>
        <w:tc>
          <w:tcPr>
            <w:tcW w:w="687" w:type="pct"/>
          </w:tcPr>
          <w:p w14:paraId="53880FEA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Screening </w:t>
            </w:r>
          </w:p>
          <w:p w14:paraId="25D76F3B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vertAlign w:val="subscript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Total score</w:t>
            </w:r>
          </w:p>
          <w:p w14:paraId="54D3018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DED67E3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7B747E1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D4D697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Intervention </w:t>
            </w:r>
          </w:p>
          <w:p w14:paraId="0DD3D532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 xml:space="preserve">Total score </w:t>
            </w:r>
          </w:p>
          <w:p w14:paraId="12A6A64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E458D5E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D4D22FE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3444DEE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Referral</w:t>
            </w:r>
          </w:p>
          <w:p w14:paraId="2E6E6D6B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vertAlign w:val="subscript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Total score</w:t>
            </w:r>
          </w:p>
          <w:p w14:paraId="5D68600F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83A1684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77E6B1E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77" w:type="pct"/>
          </w:tcPr>
          <w:p w14:paraId="07E03B5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051192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53.24</w:t>
            </w:r>
          </w:p>
          <w:p w14:paraId="023DB40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430040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1173CB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380FD7D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52.55</w:t>
            </w:r>
          </w:p>
          <w:p w14:paraId="4689896A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5697BA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AB98ED5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BA96111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BFD7AEE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42.94</w:t>
            </w:r>
          </w:p>
        </w:tc>
        <w:tc>
          <w:tcPr>
            <w:tcW w:w="325" w:type="pct"/>
          </w:tcPr>
          <w:p w14:paraId="5661C75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0283384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16.09</w:t>
            </w:r>
          </w:p>
          <w:p w14:paraId="214CEE33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F5AEA8E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DE50B25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6E9882C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13.86</w:t>
            </w:r>
          </w:p>
          <w:p w14:paraId="5819D208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19B52C5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EC355E9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6C3BFB5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E9E6A88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14.28</w:t>
            </w:r>
          </w:p>
        </w:tc>
        <w:tc>
          <w:tcPr>
            <w:tcW w:w="374" w:type="pct"/>
          </w:tcPr>
          <w:p w14:paraId="0E69ACD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71867E2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67.67</w:t>
            </w:r>
          </w:p>
          <w:p w14:paraId="4E561048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6BB896C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393EA52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C912FD2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58.37</w:t>
            </w:r>
          </w:p>
          <w:p w14:paraId="38E451A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A1D1649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8ECC53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E568886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8C069B4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66.05</w:t>
            </w:r>
          </w:p>
        </w:tc>
        <w:tc>
          <w:tcPr>
            <w:tcW w:w="325" w:type="pct"/>
          </w:tcPr>
          <w:p w14:paraId="58A3DCF4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160702F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12.42</w:t>
            </w:r>
          </w:p>
          <w:p w14:paraId="0BBC720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76E22F2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73F798D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926F5AF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15.89</w:t>
            </w:r>
          </w:p>
          <w:p w14:paraId="06ABFDCA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F33DF3D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407EB1F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ED3D46F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F898DCD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14.02</w:t>
            </w:r>
          </w:p>
        </w:tc>
        <w:tc>
          <w:tcPr>
            <w:tcW w:w="374" w:type="pct"/>
          </w:tcPr>
          <w:p w14:paraId="4B11C564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3CE77F5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54.41</w:t>
            </w:r>
          </w:p>
          <w:p w14:paraId="22DC9153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2BFF42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90604DD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6F5487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53.73</w:t>
            </w:r>
          </w:p>
          <w:p w14:paraId="5AE9ADDC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1BFA65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05D3424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2A62F6E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C766D72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43.53</w:t>
            </w:r>
          </w:p>
        </w:tc>
        <w:tc>
          <w:tcPr>
            <w:tcW w:w="325" w:type="pct"/>
          </w:tcPr>
          <w:p w14:paraId="76518A2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12CD40E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15.58</w:t>
            </w:r>
          </w:p>
          <w:p w14:paraId="1FCFDC41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44161D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B5224E1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95DAE0B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19.34</w:t>
            </w:r>
          </w:p>
          <w:p w14:paraId="19EAC1D4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E1A8FCC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C0B5E4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B2C831E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5AEC7A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17.79</w:t>
            </w:r>
          </w:p>
        </w:tc>
        <w:tc>
          <w:tcPr>
            <w:tcW w:w="374" w:type="pct"/>
          </w:tcPr>
          <w:p w14:paraId="6D2E1C85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D0905C4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58.13</w:t>
            </w:r>
          </w:p>
          <w:p w14:paraId="7E2EF5F5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A9EBC53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6ABB3F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423CF3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51.67</w:t>
            </w:r>
          </w:p>
          <w:p w14:paraId="4CD14B91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44CEAAC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5D378A9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CC8E3BA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1D54BD5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64.48</w:t>
            </w:r>
          </w:p>
        </w:tc>
        <w:tc>
          <w:tcPr>
            <w:tcW w:w="325" w:type="pct"/>
          </w:tcPr>
          <w:p w14:paraId="2ECB0E8F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EFA582B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15.51</w:t>
            </w:r>
          </w:p>
          <w:p w14:paraId="251549C2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CBB4CAD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879615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3980DEF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18.09</w:t>
            </w:r>
          </w:p>
          <w:p w14:paraId="5B5B870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1580563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8D38BBF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6A4DDA1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DD728A6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lang w:val="en-US"/>
              </w:rPr>
              <w:t>12.01</w:t>
            </w:r>
          </w:p>
        </w:tc>
        <w:tc>
          <w:tcPr>
            <w:tcW w:w="776" w:type="pct"/>
          </w:tcPr>
          <w:p w14:paraId="723F6D3A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64E2CE8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Cohen’s d:</w:t>
            </w:r>
          </w:p>
          <w:p w14:paraId="001D63E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0.67*</w:t>
            </w:r>
          </w:p>
          <w:p w14:paraId="028D4692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95% CI: 0.27 -1.07</w:t>
            </w:r>
          </w:p>
          <w:p w14:paraId="00D8F961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Cohen’s d:</w:t>
            </w:r>
          </w:p>
          <w:p w14:paraId="1EE3B1C8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0.39*</w:t>
            </w:r>
          </w:p>
          <w:p w14:paraId="2027F80C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95% CI: 0.00 - 0.78</w:t>
            </w:r>
          </w:p>
          <w:p w14:paraId="3863A566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61CD0701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Cohen’s d:</w:t>
            </w:r>
          </w:p>
          <w:p w14:paraId="1192A01C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0.12</w:t>
            </w:r>
            <w:r w:rsidRPr="004170AE">
              <w:rPr>
                <w:sz w:val="18"/>
                <w:szCs w:val="18"/>
                <w:lang w:val="en-US"/>
              </w:rPr>
              <w:t>**</w:t>
            </w:r>
          </w:p>
          <w:p w14:paraId="4115177B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 xml:space="preserve">95% CI: </w:t>
            </w:r>
          </w:p>
          <w:p w14:paraId="6132A432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-0.26 - 0.50</w:t>
            </w:r>
          </w:p>
        </w:tc>
        <w:tc>
          <w:tcPr>
            <w:tcW w:w="736" w:type="pct"/>
          </w:tcPr>
          <w:p w14:paraId="6ED1FC2F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Significant positive effect on posttest alcohol screening and</w:t>
            </w:r>
            <w:r w:rsidRPr="004170AE">
              <w:rPr>
                <w:sz w:val="18"/>
                <w:szCs w:val="18"/>
                <w:lang w:val="en-US"/>
              </w:rPr>
              <w:t xml:space="preserve"> </w:t>
            </w:r>
            <w:r w:rsidRPr="004170AE">
              <w:rPr>
                <w:sz w:val="18"/>
                <w:szCs w:val="18"/>
                <w:highlight w:val="yellow"/>
                <w:lang w:val="en-US"/>
              </w:rPr>
              <w:t>brief intervention skills and no effect on referral skills in intervention vs</w:t>
            </w:r>
          </w:p>
          <w:p w14:paraId="08C4981B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comparator group.</w:t>
            </w:r>
          </w:p>
          <w:p w14:paraId="790BEF30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E2165B" w:rsidRPr="009C5D7C" w14:paraId="659901DE" w14:textId="77777777" w:rsidTr="004C69F9">
        <w:trPr>
          <w:trHeight w:val="264"/>
        </w:trPr>
        <w:tc>
          <w:tcPr>
            <w:tcW w:w="5000" w:type="pct"/>
            <w:gridSpan w:val="11"/>
          </w:tcPr>
          <w:p w14:paraId="1C8CEE27" w14:textId="77777777" w:rsidR="00E2165B" w:rsidRPr="004170AE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4170AE">
              <w:rPr>
                <w:sz w:val="18"/>
                <w:szCs w:val="18"/>
                <w:highlight w:val="yellow"/>
                <w:lang w:val="en-US"/>
              </w:rPr>
              <w:t>*P&lt; .05 **P= ns</w:t>
            </w:r>
          </w:p>
        </w:tc>
      </w:tr>
    </w:tbl>
    <w:p w14:paraId="39E9883A" w14:textId="77777777" w:rsidR="00E2165B" w:rsidRPr="009C5D7C" w:rsidRDefault="00E2165B" w:rsidP="00E2165B"/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1826"/>
        <w:gridCol w:w="1870"/>
        <w:gridCol w:w="1864"/>
        <w:gridCol w:w="1709"/>
        <w:gridCol w:w="2365"/>
      </w:tblGrid>
      <w:tr w:rsidR="00E2165B" w14:paraId="2719645F" w14:textId="77777777" w:rsidTr="004C69F9">
        <w:trPr>
          <w:trHeight w:val="856"/>
        </w:trPr>
        <w:tc>
          <w:tcPr>
            <w:tcW w:w="1826" w:type="dxa"/>
          </w:tcPr>
          <w:p w14:paraId="4F1BE619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Foster, 2015</w:t>
            </w:r>
          </w:p>
          <w:p w14:paraId="7C571C6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RCT</w:t>
            </w:r>
          </w:p>
          <w:p w14:paraId="34EA8F8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Posttest only </w:t>
            </w:r>
          </w:p>
        </w:tc>
        <w:tc>
          <w:tcPr>
            <w:tcW w:w="1870" w:type="dxa"/>
          </w:tcPr>
          <w:p w14:paraId="25906FA1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Intervention</w:t>
            </w:r>
          </w:p>
          <w:p w14:paraId="31174191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(n=34)</w:t>
            </w:r>
          </w:p>
          <w:p w14:paraId="643B157D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VP</w:t>
            </w:r>
          </w:p>
        </w:tc>
        <w:tc>
          <w:tcPr>
            <w:tcW w:w="1864" w:type="dxa"/>
          </w:tcPr>
          <w:p w14:paraId="49B456F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Comparator </w:t>
            </w:r>
          </w:p>
          <w:p w14:paraId="267A2E69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(n=33)</w:t>
            </w:r>
          </w:p>
          <w:p w14:paraId="38532758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Video </w:t>
            </w:r>
          </w:p>
        </w:tc>
        <w:tc>
          <w:tcPr>
            <w:tcW w:w="1709" w:type="dxa"/>
          </w:tcPr>
          <w:p w14:paraId="69193375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Effect size</w:t>
            </w:r>
          </w:p>
        </w:tc>
        <w:tc>
          <w:tcPr>
            <w:tcW w:w="2365" w:type="dxa"/>
          </w:tcPr>
          <w:p w14:paraId="06D7FD3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Summary</w:t>
            </w:r>
          </w:p>
        </w:tc>
      </w:tr>
      <w:tr w:rsidR="00E2165B" w:rsidRPr="00B75181" w14:paraId="1D9C31C1" w14:textId="77777777" w:rsidTr="004C69F9">
        <w:trPr>
          <w:trHeight w:val="309"/>
        </w:trPr>
        <w:tc>
          <w:tcPr>
            <w:tcW w:w="1826" w:type="dxa"/>
          </w:tcPr>
          <w:p w14:paraId="142C57F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438900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Suicide thoughts %</w:t>
            </w:r>
          </w:p>
          <w:p w14:paraId="08FB285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Suicide plan %</w:t>
            </w:r>
          </w:p>
          <w:p w14:paraId="2646DDA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Suicide means %</w:t>
            </w:r>
          </w:p>
          <w:p w14:paraId="07B33AC6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Past suicide attempts %</w:t>
            </w:r>
          </w:p>
          <w:p w14:paraId="01E27A40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Family history of suicide %</w:t>
            </w:r>
          </w:p>
        </w:tc>
        <w:tc>
          <w:tcPr>
            <w:tcW w:w="1870" w:type="dxa"/>
          </w:tcPr>
          <w:p w14:paraId="6878A531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7662EA1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88.2</w:t>
            </w:r>
          </w:p>
          <w:p w14:paraId="2617C190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8697A8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88.2</w:t>
            </w:r>
          </w:p>
          <w:p w14:paraId="018E058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9.1</w:t>
            </w:r>
          </w:p>
          <w:p w14:paraId="4077C5C5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73.5</w:t>
            </w:r>
          </w:p>
          <w:p w14:paraId="4DEADE59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660E216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45.4</w:t>
            </w:r>
          </w:p>
        </w:tc>
        <w:tc>
          <w:tcPr>
            <w:tcW w:w="1864" w:type="dxa"/>
          </w:tcPr>
          <w:p w14:paraId="0DCE3319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A8AF609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75.8</w:t>
            </w:r>
          </w:p>
          <w:p w14:paraId="000D9AB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4F4A04B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75.8</w:t>
            </w:r>
          </w:p>
          <w:p w14:paraId="57B619DD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18.2</w:t>
            </w:r>
          </w:p>
          <w:p w14:paraId="000B18B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63.6</w:t>
            </w:r>
          </w:p>
          <w:p w14:paraId="44C0E240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6B4980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33.3</w:t>
            </w:r>
          </w:p>
        </w:tc>
        <w:tc>
          <w:tcPr>
            <w:tcW w:w="1709" w:type="dxa"/>
          </w:tcPr>
          <w:p w14:paraId="493A1A4A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50F747B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Cramer’s V: 0.16*</w:t>
            </w:r>
          </w:p>
          <w:p w14:paraId="4CF4663A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5702AD37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Cramer’s V: 0.16*</w:t>
            </w:r>
          </w:p>
          <w:p w14:paraId="1CBBF146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Cramer’s V: 0.13*</w:t>
            </w:r>
          </w:p>
          <w:p w14:paraId="7123B92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Cramer’s V: 0.10*</w:t>
            </w:r>
          </w:p>
          <w:p w14:paraId="0284271B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22DCE0F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Cramer’s V: 0.12*</w:t>
            </w:r>
          </w:p>
        </w:tc>
        <w:tc>
          <w:tcPr>
            <w:tcW w:w="2365" w:type="dxa"/>
          </w:tcPr>
          <w:p w14:paraId="0EB0543C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No significant differences between the VP and video groups for suicide risk questions.  </w:t>
            </w:r>
          </w:p>
        </w:tc>
      </w:tr>
      <w:tr w:rsidR="00E2165B" w:rsidRPr="00C4149B" w14:paraId="471B9DF9" w14:textId="77777777" w:rsidTr="004C69F9">
        <w:trPr>
          <w:trHeight w:val="309"/>
        </w:trPr>
        <w:tc>
          <w:tcPr>
            <w:tcW w:w="9634" w:type="dxa"/>
            <w:gridSpan w:val="5"/>
          </w:tcPr>
          <w:p w14:paraId="0C2D762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*P= ns</w:t>
            </w:r>
            <w:r w:rsidRPr="0008452B">
              <w:rPr>
                <w:sz w:val="18"/>
                <w:szCs w:val="18"/>
                <w:lang w:val="en-US"/>
              </w:rPr>
              <w:t xml:space="preserve"> </w:t>
            </w:r>
            <w:r w:rsidRPr="0008452B">
              <w:rPr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09883C71" w14:textId="77777777" w:rsidR="00E2165B" w:rsidRDefault="00E2165B" w:rsidP="00E2165B">
      <w:pPr>
        <w:rPr>
          <w:lang w:val="en-US"/>
        </w:rPr>
      </w:pP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1510"/>
        <w:gridCol w:w="755"/>
        <w:gridCol w:w="751"/>
        <w:gridCol w:w="754"/>
        <w:gridCol w:w="751"/>
        <w:gridCol w:w="754"/>
        <w:gridCol w:w="751"/>
        <w:gridCol w:w="931"/>
        <w:gridCol w:w="1120"/>
        <w:gridCol w:w="1557"/>
      </w:tblGrid>
      <w:tr w:rsidR="00E2165B" w:rsidRPr="0008452B" w14:paraId="5D6CB9B1" w14:textId="77777777" w:rsidTr="004C69F9">
        <w:tc>
          <w:tcPr>
            <w:tcW w:w="1510" w:type="dxa"/>
            <w:vMerge w:val="restart"/>
          </w:tcPr>
          <w:p w14:paraId="4A836C81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Satter, 2012</w:t>
            </w:r>
          </w:p>
          <w:p w14:paraId="2EE66635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RCT</w:t>
            </w:r>
          </w:p>
          <w:p w14:paraId="57EBD4D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Posttest only </w:t>
            </w:r>
          </w:p>
        </w:tc>
        <w:tc>
          <w:tcPr>
            <w:tcW w:w="1506" w:type="dxa"/>
            <w:gridSpan w:val="2"/>
          </w:tcPr>
          <w:p w14:paraId="0D5066C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Intervention </w:t>
            </w:r>
          </w:p>
        </w:tc>
        <w:tc>
          <w:tcPr>
            <w:tcW w:w="1505" w:type="dxa"/>
            <w:gridSpan w:val="2"/>
          </w:tcPr>
          <w:p w14:paraId="608324F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Intervention </w:t>
            </w:r>
          </w:p>
        </w:tc>
        <w:tc>
          <w:tcPr>
            <w:tcW w:w="1505" w:type="dxa"/>
            <w:gridSpan w:val="2"/>
          </w:tcPr>
          <w:p w14:paraId="222D5D8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Comparator </w:t>
            </w:r>
          </w:p>
        </w:tc>
        <w:tc>
          <w:tcPr>
            <w:tcW w:w="931" w:type="dxa"/>
            <w:vMerge w:val="restart"/>
          </w:tcPr>
          <w:p w14:paraId="41693F4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DACAA8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6417F2C9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05C9E3C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Effect size</w:t>
            </w:r>
          </w:p>
        </w:tc>
        <w:tc>
          <w:tcPr>
            <w:tcW w:w="1120" w:type="dxa"/>
            <w:vMerge w:val="restart"/>
          </w:tcPr>
          <w:p w14:paraId="2D33620B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27450E4C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1F424C55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4D7720BC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95 % CI</w:t>
            </w:r>
          </w:p>
        </w:tc>
        <w:tc>
          <w:tcPr>
            <w:tcW w:w="1557" w:type="dxa"/>
            <w:vMerge w:val="restart"/>
          </w:tcPr>
          <w:p w14:paraId="6E2FAD8D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621F196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F3DC89B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045B63B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Summary </w:t>
            </w:r>
          </w:p>
        </w:tc>
      </w:tr>
      <w:tr w:rsidR="00E2165B" w:rsidRPr="0008452B" w14:paraId="7C1BEEFA" w14:textId="77777777" w:rsidTr="004C69F9">
        <w:tc>
          <w:tcPr>
            <w:tcW w:w="1510" w:type="dxa"/>
            <w:vMerge/>
          </w:tcPr>
          <w:p w14:paraId="2F1CA759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506" w:type="dxa"/>
            <w:gridSpan w:val="2"/>
          </w:tcPr>
          <w:p w14:paraId="794CD85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Fixed avatar  </w:t>
            </w:r>
          </w:p>
          <w:p w14:paraId="1413BD9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(n=10)</w:t>
            </w:r>
          </w:p>
        </w:tc>
        <w:tc>
          <w:tcPr>
            <w:tcW w:w="1505" w:type="dxa"/>
            <w:gridSpan w:val="2"/>
          </w:tcPr>
          <w:p w14:paraId="545C669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Choice avatar (n=10) </w:t>
            </w:r>
          </w:p>
        </w:tc>
        <w:tc>
          <w:tcPr>
            <w:tcW w:w="1505" w:type="dxa"/>
            <w:gridSpan w:val="2"/>
          </w:tcPr>
          <w:p w14:paraId="77D7FBC0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Text-based training</w:t>
            </w:r>
          </w:p>
          <w:p w14:paraId="33E1F999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(n=10)</w:t>
            </w:r>
          </w:p>
        </w:tc>
        <w:tc>
          <w:tcPr>
            <w:tcW w:w="931" w:type="dxa"/>
            <w:vMerge/>
          </w:tcPr>
          <w:p w14:paraId="7F313E5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120" w:type="dxa"/>
            <w:vMerge/>
          </w:tcPr>
          <w:p w14:paraId="1F32898C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vMerge/>
          </w:tcPr>
          <w:p w14:paraId="70D37AD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E2165B" w:rsidRPr="0008452B" w14:paraId="5E3C8FF2" w14:textId="77777777" w:rsidTr="004C69F9">
        <w:tc>
          <w:tcPr>
            <w:tcW w:w="1510" w:type="dxa"/>
            <w:vMerge/>
          </w:tcPr>
          <w:p w14:paraId="56ABF69D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55" w:type="dxa"/>
          </w:tcPr>
          <w:p w14:paraId="1E20C060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Mean </w:t>
            </w:r>
          </w:p>
        </w:tc>
        <w:tc>
          <w:tcPr>
            <w:tcW w:w="751" w:type="dxa"/>
          </w:tcPr>
          <w:p w14:paraId="6980E675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754" w:type="dxa"/>
          </w:tcPr>
          <w:p w14:paraId="11161091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Mean </w:t>
            </w:r>
          </w:p>
        </w:tc>
        <w:tc>
          <w:tcPr>
            <w:tcW w:w="751" w:type="dxa"/>
          </w:tcPr>
          <w:p w14:paraId="16863A09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754" w:type="dxa"/>
          </w:tcPr>
          <w:p w14:paraId="366D16F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Mean </w:t>
            </w:r>
          </w:p>
        </w:tc>
        <w:tc>
          <w:tcPr>
            <w:tcW w:w="751" w:type="dxa"/>
          </w:tcPr>
          <w:p w14:paraId="1216648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931" w:type="dxa"/>
            <w:vMerge/>
          </w:tcPr>
          <w:p w14:paraId="001AAF37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120" w:type="dxa"/>
            <w:vMerge/>
          </w:tcPr>
          <w:p w14:paraId="1AC0783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vMerge/>
          </w:tcPr>
          <w:p w14:paraId="64D1C341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E2165B" w:rsidRPr="00B75181" w14:paraId="35D541E4" w14:textId="77777777" w:rsidTr="004C69F9">
        <w:tc>
          <w:tcPr>
            <w:tcW w:w="1510" w:type="dxa"/>
          </w:tcPr>
          <w:p w14:paraId="546B1001" w14:textId="77777777" w:rsidR="00E2165B" w:rsidRPr="0008452B" w:rsidRDefault="00E2165B" w:rsidP="004C69F9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08452B">
              <w:rPr>
                <w:rFonts w:cs="Calibri"/>
                <w:sz w:val="18"/>
                <w:szCs w:val="18"/>
                <w:lang w:val="en-US"/>
              </w:rPr>
              <w:t xml:space="preserve">Diagnostic accuracy, major depressive disorder </w:t>
            </w:r>
          </w:p>
          <w:p w14:paraId="2A51CF14" w14:textId="77777777" w:rsidR="00E2165B" w:rsidRPr="0008452B" w:rsidRDefault="00E2165B" w:rsidP="004C69F9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  <w:p w14:paraId="1F820E81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Fixed avatar vs. Text:</w:t>
            </w:r>
          </w:p>
          <w:p w14:paraId="5B733557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DD2399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Choice avatar vs. Text</w:t>
            </w:r>
          </w:p>
          <w:p w14:paraId="34F7969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959F98D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Fixed avatar vs. Choice avatar</w:t>
            </w:r>
          </w:p>
        </w:tc>
        <w:tc>
          <w:tcPr>
            <w:tcW w:w="755" w:type="dxa"/>
          </w:tcPr>
          <w:p w14:paraId="2BC75B0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5.10</w:t>
            </w:r>
          </w:p>
          <w:p w14:paraId="19FB2BD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3CD1E29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F0AE2E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FB0D51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DEB034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BE8CE25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51" w:type="dxa"/>
          </w:tcPr>
          <w:p w14:paraId="0D39531C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1.52</w:t>
            </w:r>
          </w:p>
          <w:p w14:paraId="6B3621B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6B7C9A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3BF4490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BB613B0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31E3CC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54" w:type="dxa"/>
          </w:tcPr>
          <w:p w14:paraId="0A0F53AD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5.00</w:t>
            </w:r>
          </w:p>
          <w:p w14:paraId="0909C71A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727ED36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1C4165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A9B079D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87FE85A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E01A821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51" w:type="dxa"/>
          </w:tcPr>
          <w:p w14:paraId="409BAEE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1.76</w:t>
            </w:r>
          </w:p>
          <w:p w14:paraId="2F911D7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D23763A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47B8AC8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287C9F0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E5AC74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B9B55B0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54" w:type="dxa"/>
          </w:tcPr>
          <w:p w14:paraId="113346FD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2.80</w:t>
            </w:r>
          </w:p>
          <w:p w14:paraId="773709BC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57D697C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7447B0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92FE81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DE6ED67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F2E73B7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51" w:type="dxa"/>
          </w:tcPr>
          <w:p w14:paraId="441A118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1.40</w:t>
            </w:r>
          </w:p>
          <w:p w14:paraId="371ECD38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3B3B62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05F198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B64494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15D24A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D54FDE8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31" w:type="dxa"/>
          </w:tcPr>
          <w:p w14:paraId="309D66D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17E99AD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0DA4057" w14:textId="77777777" w:rsidR="00E2165B" w:rsidRPr="00A60FE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FE30FD1" w14:textId="77777777" w:rsidR="00E2165B" w:rsidRPr="00A60FE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4E27FF8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60542C07" w14:textId="77777777" w:rsidR="00E2165B" w:rsidRPr="00A60FE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Cohen’s d</w:t>
            </w:r>
            <w:r w:rsidRPr="0008452B">
              <w:rPr>
                <w:sz w:val="18"/>
                <w:szCs w:val="18"/>
                <w:lang w:val="en-US"/>
              </w:rPr>
              <w:t xml:space="preserve">: </w:t>
            </w:r>
            <w:r w:rsidRPr="0008452B">
              <w:rPr>
                <w:sz w:val="18"/>
                <w:szCs w:val="18"/>
                <w:highlight w:val="yellow"/>
                <w:lang w:val="en-US"/>
              </w:rPr>
              <w:t xml:space="preserve">1.57 </w:t>
            </w:r>
          </w:p>
          <w:p w14:paraId="1829E7B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1AAAB218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Cohen’s d: 1.38</w:t>
            </w:r>
          </w:p>
          <w:p w14:paraId="217F040F" w14:textId="77777777" w:rsidR="00E2165B" w:rsidRPr="00A60FE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0CB75EA" w14:textId="77777777" w:rsidR="00E2165B" w:rsidRPr="00A60FE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Cohen’s d</w:t>
            </w:r>
            <w:r w:rsidRPr="0008452B">
              <w:rPr>
                <w:sz w:val="18"/>
                <w:szCs w:val="18"/>
                <w:lang w:val="en-US"/>
              </w:rPr>
              <w:t xml:space="preserve">: </w:t>
            </w:r>
            <w:r w:rsidRPr="0008452B">
              <w:rPr>
                <w:sz w:val="18"/>
                <w:szCs w:val="18"/>
                <w:highlight w:val="yellow"/>
                <w:lang w:val="en-US"/>
              </w:rPr>
              <w:t>0.06</w:t>
            </w:r>
          </w:p>
        </w:tc>
        <w:tc>
          <w:tcPr>
            <w:tcW w:w="1120" w:type="dxa"/>
          </w:tcPr>
          <w:p w14:paraId="387749E8" w14:textId="77777777" w:rsidR="00E2165B" w:rsidRPr="00A60FE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35B1016" w14:textId="77777777" w:rsidR="00E2165B" w:rsidRPr="00A60FE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7850EC8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694F2FB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B3A8FB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0A7C46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0.57 - 2.57</w:t>
            </w:r>
          </w:p>
          <w:p w14:paraId="5F279A35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D53D2D3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63CBADE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0.40 - 2.35</w:t>
            </w:r>
          </w:p>
          <w:p w14:paraId="17DAB10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3BC587D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23FA504D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 xml:space="preserve">-0.81 – </w:t>
            </w:r>
          </w:p>
          <w:p w14:paraId="54E76F17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-0.93</w:t>
            </w:r>
          </w:p>
          <w:p w14:paraId="4D9DAC6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vMerge w:val="restart"/>
          </w:tcPr>
          <w:p w14:paraId="34EAFC1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 xml:space="preserve">Avatar technology was better than traditional text-based methods in helping the participants to diagnose major depressive disorder and posttraumatic stress disorder.   </w:t>
            </w:r>
          </w:p>
        </w:tc>
      </w:tr>
      <w:tr w:rsidR="00E2165B" w:rsidRPr="0008452B" w14:paraId="3691929B" w14:textId="77777777" w:rsidTr="004C69F9">
        <w:tc>
          <w:tcPr>
            <w:tcW w:w="1510" w:type="dxa"/>
          </w:tcPr>
          <w:p w14:paraId="514D8B43" w14:textId="77777777" w:rsidR="00E2165B" w:rsidRPr="0008452B" w:rsidRDefault="00E2165B" w:rsidP="004C69F9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08452B">
              <w:rPr>
                <w:rFonts w:cs="Calibri"/>
                <w:sz w:val="18"/>
                <w:szCs w:val="18"/>
                <w:lang w:val="en-US"/>
              </w:rPr>
              <w:t xml:space="preserve">Diagnostic accuracy, posttraumatic </w:t>
            </w:r>
            <w:r w:rsidRPr="0008452B">
              <w:rPr>
                <w:rFonts w:cs="Calibri"/>
                <w:sz w:val="18"/>
                <w:szCs w:val="18"/>
                <w:lang w:val="en-US"/>
              </w:rPr>
              <w:lastRenderedPageBreak/>
              <w:t>stress disorder</w:t>
            </w:r>
          </w:p>
          <w:p w14:paraId="26E47577" w14:textId="77777777" w:rsidR="00E2165B" w:rsidRPr="0008452B" w:rsidRDefault="00E2165B" w:rsidP="004C69F9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  <w:p w14:paraId="257B0DD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Fixed avatar vs. Text:</w:t>
            </w:r>
          </w:p>
          <w:p w14:paraId="7CCE4F4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1C58CFA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Choice avatar vs. Text</w:t>
            </w:r>
          </w:p>
          <w:p w14:paraId="62BE0F49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05D53C3" w14:textId="77777777" w:rsidR="00E2165B" w:rsidRPr="0008452B" w:rsidRDefault="00E2165B" w:rsidP="004C69F9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Fixed avatar vs. Choice avatar</w:t>
            </w:r>
          </w:p>
        </w:tc>
        <w:tc>
          <w:tcPr>
            <w:tcW w:w="755" w:type="dxa"/>
          </w:tcPr>
          <w:p w14:paraId="07633D6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lastRenderedPageBreak/>
              <w:t>5.50</w:t>
            </w:r>
          </w:p>
        </w:tc>
        <w:tc>
          <w:tcPr>
            <w:tcW w:w="751" w:type="dxa"/>
          </w:tcPr>
          <w:p w14:paraId="0538536C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1.58</w:t>
            </w:r>
          </w:p>
        </w:tc>
        <w:tc>
          <w:tcPr>
            <w:tcW w:w="754" w:type="dxa"/>
          </w:tcPr>
          <w:p w14:paraId="5CE4FB06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4.70</w:t>
            </w:r>
          </w:p>
        </w:tc>
        <w:tc>
          <w:tcPr>
            <w:tcW w:w="751" w:type="dxa"/>
          </w:tcPr>
          <w:p w14:paraId="577EF62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1.64</w:t>
            </w:r>
          </w:p>
        </w:tc>
        <w:tc>
          <w:tcPr>
            <w:tcW w:w="754" w:type="dxa"/>
          </w:tcPr>
          <w:p w14:paraId="3CB57834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3.50</w:t>
            </w:r>
          </w:p>
        </w:tc>
        <w:tc>
          <w:tcPr>
            <w:tcW w:w="751" w:type="dxa"/>
          </w:tcPr>
          <w:p w14:paraId="18D1346A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lang w:val="en-US"/>
              </w:rPr>
              <w:t>1.72</w:t>
            </w:r>
          </w:p>
        </w:tc>
        <w:tc>
          <w:tcPr>
            <w:tcW w:w="931" w:type="dxa"/>
          </w:tcPr>
          <w:p w14:paraId="2CD491F6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1F060D5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DBFBCBF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FB8BE7C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D705F61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3B07FF41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Cohen’s d: 1.21</w:t>
            </w:r>
          </w:p>
          <w:p w14:paraId="3CD8337C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D3BF1D7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Cohen’s d: 0.71</w:t>
            </w:r>
          </w:p>
          <w:p w14:paraId="0FB99E20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EF3DD02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Cohen’s d</w:t>
            </w:r>
            <w:r w:rsidRPr="0008452B">
              <w:rPr>
                <w:sz w:val="18"/>
                <w:szCs w:val="18"/>
                <w:lang w:val="en-US"/>
              </w:rPr>
              <w:t xml:space="preserve">: </w:t>
            </w:r>
            <w:r w:rsidRPr="0008452B">
              <w:rPr>
                <w:sz w:val="18"/>
                <w:szCs w:val="18"/>
                <w:highlight w:val="yellow"/>
                <w:lang w:val="en-US"/>
              </w:rPr>
              <w:t>0.49</w:t>
            </w:r>
          </w:p>
        </w:tc>
        <w:tc>
          <w:tcPr>
            <w:tcW w:w="1120" w:type="dxa"/>
          </w:tcPr>
          <w:p w14:paraId="4C727615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E28F418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4292F35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B04F313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7EDEC2E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D8A771A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0.25 – 2.16</w:t>
            </w:r>
          </w:p>
          <w:p w14:paraId="74080AD7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394D79C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30205F1A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-0.18 – 1.61</w:t>
            </w:r>
          </w:p>
          <w:p w14:paraId="64ED43C8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D4E399A" w14:textId="77777777" w:rsidR="00E2165B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3D04C301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08452B">
              <w:rPr>
                <w:sz w:val="18"/>
                <w:szCs w:val="18"/>
                <w:highlight w:val="yellow"/>
                <w:lang w:val="en-US"/>
              </w:rPr>
              <w:t>-0.39 – 1.38</w:t>
            </w:r>
            <w:r w:rsidRPr="0008452B">
              <w:rPr>
                <w:sz w:val="18"/>
                <w:szCs w:val="18"/>
                <w:lang w:val="en-US"/>
              </w:rPr>
              <w:t xml:space="preserve"> </w:t>
            </w:r>
          </w:p>
          <w:p w14:paraId="7AB9D327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vMerge/>
          </w:tcPr>
          <w:p w14:paraId="45E67E8C" w14:textId="77777777" w:rsidR="00E2165B" w:rsidRPr="0008452B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</w:tbl>
    <w:p w14:paraId="09B224AC" w14:textId="77777777" w:rsidR="00E2165B" w:rsidRDefault="00E2165B" w:rsidP="00E2165B">
      <w:pPr>
        <w:rPr>
          <w:b/>
          <w:bCs/>
        </w:rPr>
      </w:pPr>
    </w:p>
    <w:p w14:paraId="12357E3A" w14:textId="77777777" w:rsidR="00E2165B" w:rsidRPr="00E229A9" w:rsidRDefault="00E2165B" w:rsidP="00E2165B">
      <w:pPr>
        <w:rPr>
          <w:b/>
          <w:bCs/>
        </w:rPr>
      </w:pPr>
      <w:r w:rsidRPr="006F5D53">
        <w:rPr>
          <w:b/>
          <w:bCs/>
        </w:rPr>
        <w:t xml:space="preserve">Knowledge and skills: </w:t>
      </w:r>
    </w:p>
    <w:tbl>
      <w:tblPr>
        <w:tblStyle w:val="Tabellrutenett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718"/>
        <w:gridCol w:w="699"/>
        <w:gridCol w:w="851"/>
        <w:gridCol w:w="774"/>
        <w:gridCol w:w="676"/>
        <w:gridCol w:w="959"/>
        <w:gridCol w:w="2268"/>
      </w:tblGrid>
      <w:tr w:rsidR="00E2165B" w14:paraId="5D1F7FC5" w14:textId="77777777" w:rsidTr="004C69F9">
        <w:tc>
          <w:tcPr>
            <w:tcW w:w="1838" w:type="dxa"/>
            <w:vMerge w:val="restart"/>
          </w:tcPr>
          <w:p w14:paraId="29384333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12653E">
              <w:rPr>
                <w:sz w:val="18"/>
                <w:szCs w:val="18"/>
                <w:lang w:val="en-US"/>
              </w:rPr>
              <w:t xml:space="preserve">Albright, 2018 </w:t>
            </w:r>
          </w:p>
          <w:p w14:paraId="6E76C3FB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RCT</w:t>
            </w:r>
          </w:p>
        </w:tc>
        <w:tc>
          <w:tcPr>
            <w:tcW w:w="2268" w:type="dxa"/>
            <w:gridSpan w:val="3"/>
          </w:tcPr>
          <w:p w14:paraId="5D4966D3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 xml:space="preserve">VR training presimulation </w:t>
            </w:r>
          </w:p>
        </w:tc>
        <w:tc>
          <w:tcPr>
            <w:tcW w:w="2301" w:type="dxa"/>
            <w:gridSpan w:val="3"/>
          </w:tcPr>
          <w:p w14:paraId="63FA8331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 xml:space="preserve">VR training postsimulation </w:t>
            </w:r>
          </w:p>
        </w:tc>
        <w:tc>
          <w:tcPr>
            <w:tcW w:w="959" w:type="dxa"/>
            <w:vMerge w:val="restart"/>
          </w:tcPr>
          <w:p w14:paraId="1C87E723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  <w:vertAlign w:val="subscript"/>
              </w:rPr>
            </w:pPr>
            <w:r w:rsidRPr="0012653E">
              <w:rPr>
                <w:sz w:val="18"/>
                <w:szCs w:val="18"/>
                <w:highlight w:val="yellow"/>
              </w:rPr>
              <w:t>Effect size</w:t>
            </w:r>
          </w:p>
          <w:p w14:paraId="24BAF89E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33E08324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4713C954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Summary</w:t>
            </w:r>
          </w:p>
        </w:tc>
      </w:tr>
      <w:tr w:rsidR="00E2165B" w14:paraId="6ED92203" w14:textId="77777777" w:rsidTr="004C69F9">
        <w:tc>
          <w:tcPr>
            <w:tcW w:w="1838" w:type="dxa"/>
            <w:vMerge/>
          </w:tcPr>
          <w:p w14:paraId="1C7583C2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34C5F20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 xml:space="preserve">Mean </w:t>
            </w:r>
          </w:p>
        </w:tc>
        <w:tc>
          <w:tcPr>
            <w:tcW w:w="718" w:type="dxa"/>
          </w:tcPr>
          <w:p w14:paraId="03EA2A91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SD</w:t>
            </w:r>
          </w:p>
        </w:tc>
        <w:tc>
          <w:tcPr>
            <w:tcW w:w="699" w:type="dxa"/>
          </w:tcPr>
          <w:p w14:paraId="496FAB48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Total</w:t>
            </w:r>
          </w:p>
        </w:tc>
        <w:tc>
          <w:tcPr>
            <w:tcW w:w="851" w:type="dxa"/>
          </w:tcPr>
          <w:p w14:paraId="5C0AC23F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 xml:space="preserve">Mean </w:t>
            </w:r>
          </w:p>
        </w:tc>
        <w:tc>
          <w:tcPr>
            <w:tcW w:w="774" w:type="dxa"/>
          </w:tcPr>
          <w:p w14:paraId="23CAC39B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SD</w:t>
            </w:r>
          </w:p>
        </w:tc>
        <w:tc>
          <w:tcPr>
            <w:tcW w:w="676" w:type="dxa"/>
          </w:tcPr>
          <w:p w14:paraId="34BEC72F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Total</w:t>
            </w:r>
          </w:p>
        </w:tc>
        <w:tc>
          <w:tcPr>
            <w:tcW w:w="959" w:type="dxa"/>
            <w:vMerge/>
          </w:tcPr>
          <w:p w14:paraId="15EC208E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1EA9B032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2165B" w:rsidRPr="00B75181" w14:paraId="5C86D928" w14:textId="77777777" w:rsidTr="004C69F9">
        <w:tc>
          <w:tcPr>
            <w:tcW w:w="1838" w:type="dxa"/>
          </w:tcPr>
          <w:p w14:paraId="1AFAC19B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0E21C2B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12653E">
              <w:rPr>
                <w:sz w:val="18"/>
                <w:szCs w:val="18"/>
                <w:lang w:val="en-US"/>
              </w:rPr>
              <w:t xml:space="preserve">Within treatment Composite score </w:t>
            </w:r>
          </w:p>
          <w:p w14:paraId="1D5F74B1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12653E">
              <w:rPr>
                <w:sz w:val="18"/>
                <w:szCs w:val="18"/>
                <w:lang w:val="en-US"/>
              </w:rPr>
              <w:t>(n=117)</w:t>
            </w:r>
          </w:p>
        </w:tc>
        <w:tc>
          <w:tcPr>
            <w:tcW w:w="851" w:type="dxa"/>
          </w:tcPr>
          <w:p w14:paraId="720C6052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FD82891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2.82</w:t>
            </w:r>
          </w:p>
        </w:tc>
        <w:tc>
          <w:tcPr>
            <w:tcW w:w="718" w:type="dxa"/>
          </w:tcPr>
          <w:p w14:paraId="02992968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48D62F61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0.79</w:t>
            </w:r>
          </w:p>
        </w:tc>
        <w:tc>
          <w:tcPr>
            <w:tcW w:w="699" w:type="dxa"/>
          </w:tcPr>
          <w:p w14:paraId="5BE489B6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6983E40E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117</w:t>
            </w:r>
          </w:p>
        </w:tc>
        <w:tc>
          <w:tcPr>
            <w:tcW w:w="851" w:type="dxa"/>
          </w:tcPr>
          <w:p w14:paraId="03D0DE3B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7EEA3B8C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3.40</w:t>
            </w:r>
          </w:p>
        </w:tc>
        <w:tc>
          <w:tcPr>
            <w:tcW w:w="774" w:type="dxa"/>
          </w:tcPr>
          <w:p w14:paraId="7AFB59F3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17B6B54B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0.89</w:t>
            </w:r>
          </w:p>
        </w:tc>
        <w:tc>
          <w:tcPr>
            <w:tcW w:w="676" w:type="dxa"/>
          </w:tcPr>
          <w:p w14:paraId="5755B505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0E0E5231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</w:rPr>
              <w:t>117</w:t>
            </w:r>
          </w:p>
        </w:tc>
        <w:tc>
          <w:tcPr>
            <w:tcW w:w="959" w:type="dxa"/>
          </w:tcPr>
          <w:p w14:paraId="5673DF51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12653E">
              <w:rPr>
                <w:sz w:val="18"/>
                <w:szCs w:val="18"/>
                <w:highlight w:val="yellow"/>
              </w:rPr>
              <w:t>Cohen’s d</w:t>
            </w:r>
            <w:r w:rsidRPr="0012653E">
              <w:rPr>
                <w:sz w:val="18"/>
                <w:szCs w:val="18"/>
                <w:highlight w:val="yellow"/>
                <w:vertAlign w:val="subscript"/>
              </w:rPr>
              <w:t>z</w:t>
            </w:r>
            <w:r w:rsidRPr="0012653E">
              <w:rPr>
                <w:sz w:val="18"/>
                <w:szCs w:val="18"/>
                <w:highlight w:val="yellow"/>
              </w:rPr>
              <w:t>: 0.77</w:t>
            </w:r>
            <w:r w:rsidRPr="0012653E">
              <w:rPr>
                <w:sz w:val="18"/>
                <w:szCs w:val="18"/>
              </w:rPr>
              <w:t>*</w:t>
            </w:r>
          </w:p>
          <w:p w14:paraId="364B0523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710D9F7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12653E">
              <w:rPr>
                <w:sz w:val="18"/>
                <w:szCs w:val="18"/>
                <w:lang w:val="en-US"/>
              </w:rPr>
              <w:t xml:space="preserve">Participants in the simulation group had significantly higher scores in the poststimulation survey than in the </w:t>
            </w:r>
            <w:proofErr w:type="spellStart"/>
            <w:r w:rsidRPr="0012653E">
              <w:rPr>
                <w:sz w:val="18"/>
                <w:szCs w:val="18"/>
                <w:lang w:val="en-US"/>
              </w:rPr>
              <w:t>presimulation</w:t>
            </w:r>
            <w:proofErr w:type="spellEnd"/>
            <w:r w:rsidRPr="0012653E">
              <w:rPr>
                <w:sz w:val="18"/>
                <w:szCs w:val="18"/>
                <w:lang w:val="en-US"/>
              </w:rPr>
              <w:t xml:space="preserve"> survey.  </w:t>
            </w:r>
          </w:p>
        </w:tc>
      </w:tr>
      <w:tr w:rsidR="00E2165B" w:rsidRPr="00C407FF" w14:paraId="65B8F4A8" w14:textId="77777777" w:rsidTr="004C69F9">
        <w:tc>
          <w:tcPr>
            <w:tcW w:w="9634" w:type="dxa"/>
            <w:gridSpan w:val="9"/>
          </w:tcPr>
          <w:p w14:paraId="3C45BA42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12653E">
              <w:rPr>
                <w:sz w:val="18"/>
                <w:szCs w:val="18"/>
                <w:highlight w:val="yellow"/>
                <w:lang w:val="en-US"/>
              </w:rPr>
              <w:t>*The study did not provide confidence interval information</w:t>
            </w:r>
          </w:p>
          <w:p w14:paraId="5A0750F0" w14:textId="77777777" w:rsidR="00E2165B" w:rsidRPr="0012653E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12653E">
              <w:rPr>
                <w:sz w:val="18"/>
                <w:szCs w:val="18"/>
                <w:highlight w:val="yellow"/>
                <w:lang w:val="en-US"/>
              </w:rPr>
              <w:t>P &lt; .001</w:t>
            </w:r>
          </w:p>
        </w:tc>
      </w:tr>
    </w:tbl>
    <w:p w14:paraId="038EB956" w14:textId="77777777" w:rsidR="00E2165B" w:rsidRPr="009A28D5" w:rsidRDefault="00E2165B" w:rsidP="00E2165B">
      <w:pPr>
        <w:rPr>
          <w:b/>
          <w:bCs/>
          <w:lang w:val="en-US"/>
        </w:rPr>
      </w:pPr>
      <w:r w:rsidRPr="009A28D5">
        <w:rPr>
          <w:b/>
          <w:bCs/>
          <w:lang w:val="en-US"/>
        </w:rPr>
        <w:t xml:space="preserve">Attitudes: </w:t>
      </w: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2744"/>
        <w:gridCol w:w="1079"/>
        <w:gridCol w:w="992"/>
        <w:gridCol w:w="7"/>
        <w:gridCol w:w="985"/>
        <w:gridCol w:w="7"/>
        <w:gridCol w:w="3820"/>
      </w:tblGrid>
      <w:tr w:rsidR="00E2165B" w:rsidRPr="00AC468C" w14:paraId="5E5F3990" w14:textId="77777777" w:rsidTr="004C69F9">
        <w:tc>
          <w:tcPr>
            <w:tcW w:w="2744" w:type="dxa"/>
            <w:vMerge w:val="restart"/>
          </w:tcPr>
          <w:p w14:paraId="1568C5BA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Hitchcock, 2019</w:t>
            </w:r>
          </w:p>
          <w:p w14:paraId="6F762DDC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NRS</w:t>
            </w:r>
          </w:p>
          <w:p w14:paraId="23CA4117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 xml:space="preserve">Single group pretest-posttest </w:t>
            </w:r>
          </w:p>
        </w:tc>
        <w:tc>
          <w:tcPr>
            <w:tcW w:w="2078" w:type="dxa"/>
            <w:gridSpan w:val="3"/>
          </w:tcPr>
          <w:p w14:paraId="212FE60D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Intervention group</w:t>
            </w:r>
          </w:p>
          <w:p w14:paraId="45993A44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(n=100)</w:t>
            </w:r>
          </w:p>
        </w:tc>
        <w:tc>
          <w:tcPr>
            <w:tcW w:w="992" w:type="dxa"/>
            <w:gridSpan w:val="2"/>
            <w:vMerge w:val="restart"/>
          </w:tcPr>
          <w:p w14:paraId="225D2FBA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BFCB10F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8217905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highlight w:val="yellow"/>
                <w:lang w:val="en-US"/>
              </w:rPr>
              <w:t>Effect size:</w:t>
            </w:r>
            <w:r w:rsidRPr="00AC468C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820" w:type="dxa"/>
            <w:vMerge w:val="restart"/>
          </w:tcPr>
          <w:p w14:paraId="172C964D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48EC784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488C7A1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 xml:space="preserve">Summary </w:t>
            </w:r>
          </w:p>
        </w:tc>
      </w:tr>
      <w:tr w:rsidR="00E2165B" w:rsidRPr="00AC468C" w14:paraId="39EFF72F" w14:textId="77777777" w:rsidTr="004C69F9">
        <w:tc>
          <w:tcPr>
            <w:tcW w:w="2744" w:type="dxa"/>
            <w:vMerge/>
          </w:tcPr>
          <w:p w14:paraId="06302D7F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079" w:type="dxa"/>
          </w:tcPr>
          <w:p w14:paraId="014E0EFF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Mean</w:t>
            </w:r>
          </w:p>
          <w:p w14:paraId="2AA20668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99" w:type="dxa"/>
            <w:gridSpan w:val="2"/>
          </w:tcPr>
          <w:p w14:paraId="24DC9F59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 xml:space="preserve">SD </w:t>
            </w:r>
          </w:p>
          <w:p w14:paraId="3ED9D6F6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46187159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820" w:type="dxa"/>
            <w:vMerge/>
          </w:tcPr>
          <w:p w14:paraId="32C13A8D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E2165B" w:rsidRPr="00B75181" w14:paraId="52570B02" w14:textId="77777777" w:rsidTr="004C69F9">
        <w:trPr>
          <w:trHeight w:hRule="exact" w:val="1274"/>
        </w:trPr>
        <w:tc>
          <w:tcPr>
            <w:tcW w:w="2744" w:type="dxa"/>
          </w:tcPr>
          <w:p w14:paraId="45EA963F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 xml:space="preserve">Substance abuse attitude scale: </w:t>
            </w:r>
          </w:p>
          <w:p w14:paraId="5392D65D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AC468C">
              <w:rPr>
                <w:sz w:val="18"/>
                <w:szCs w:val="18"/>
                <w:lang w:val="en-US"/>
              </w:rPr>
              <w:t>Presimulation</w:t>
            </w:r>
            <w:proofErr w:type="spellEnd"/>
            <w:r w:rsidRPr="00AC468C">
              <w:rPr>
                <w:sz w:val="18"/>
                <w:szCs w:val="18"/>
                <w:lang w:val="en-US"/>
              </w:rPr>
              <w:t xml:space="preserve"> </w:t>
            </w:r>
          </w:p>
          <w:p w14:paraId="433681B4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D1AC104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AC468C">
              <w:rPr>
                <w:sz w:val="18"/>
                <w:szCs w:val="18"/>
                <w:lang w:val="en-US"/>
              </w:rPr>
              <w:t>Postsimulation</w:t>
            </w:r>
            <w:proofErr w:type="spellEnd"/>
            <w:r w:rsidRPr="00AC468C">
              <w:rPr>
                <w:sz w:val="18"/>
                <w:szCs w:val="18"/>
                <w:lang w:val="en-US"/>
              </w:rPr>
              <w:t xml:space="preserve"> </w:t>
            </w:r>
          </w:p>
          <w:p w14:paraId="266B7C23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079" w:type="dxa"/>
          </w:tcPr>
          <w:p w14:paraId="048621B6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8C7F22D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9A25E86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2.6</w:t>
            </w:r>
          </w:p>
          <w:p w14:paraId="0510FAAC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76D509A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2.7</w:t>
            </w:r>
          </w:p>
          <w:p w14:paraId="37BA2606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B51743D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EE553F9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ED37590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.48</w:t>
            </w:r>
          </w:p>
          <w:p w14:paraId="5151E3C3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D9B907F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.55</w:t>
            </w:r>
          </w:p>
          <w:p w14:paraId="64033E1D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gridSpan w:val="2"/>
          </w:tcPr>
          <w:p w14:paraId="6B72C08A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2C515E74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48A14668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AC468C">
              <w:rPr>
                <w:sz w:val="18"/>
                <w:szCs w:val="18"/>
                <w:highlight w:val="yellow"/>
              </w:rPr>
              <w:t>*</w:t>
            </w:r>
          </w:p>
          <w:p w14:paraId="6E16DB72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7DED922E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1E0DF2F6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2"/>
          </w:tcPr>
          <w:p w14:paraId="182E91C6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highlight w:val="yellow"/>
                <w:lang w:val="en-US"/>
              </w:rPr>
              <w:t xml:space="preserve">No significant positive effect of simulation on attitudes.  </w:t>
            </w:r>
          </w:p>
          <w:p w14:paraId="4D9B1A91" w14:textId="77777777" w:rsidR="00E2165B" w:rsidRPr="00AC468C" w:rsidRDefault="00E2165B" w:rsidP="004C69F9">
            <w:pPr>
              <w:rPr>
                <w:sz w:val="18"/>
                <w:szCs w:val="18"/>
                <w:lang w:val="en-US"/>
              </w:rPr>
            </w:pPr>
          </w:p>
        </w:tc>
      </w:tr>
      <w:tr w:rsidR="00E2165B" w:rsidRPr="00AC468C" w14:paraId="43A6486B" w14:textId="77777777" w:rsidTr="004C69F9">
        <w:trPr>
          <w:trHeight w:hRule="exact" w:val="556"/>
        </w:trPr>
        <w:tc>
          <w:tcPr>
            <w:tcW w:w="9634" w:type="dxa"/>
            <w:gridSpan w:val="7"/>
          </w:tcPr>
          <w:p w14:paraId="704E3FDD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*</w:t>
            </w:r>
            <w:r w:rsidRPr="00AC468C">
              <w:rPr>
                <w:sz w:val="18"/>
                <w:szCs w:val="18"/>
                <w:highlight w:val="yellow"/>
                <w:lang w:val="en-US"/>
              </w:rPr>
              <w:t>We found no measures of effect size or figures that could be used to calculate effect size in this study</w:t>
            </w:r>
            <w:r w:rsidRPr="00AC468C">
              <w:rPr>
                <w:sz w:val="18"/>
                <w:szCs w:val="18"/>
                <w:lang w:val="en-US"/>
              </w:rPr>
              <w:t xml:space="preserve">. </w:t>
            </w:r>
          </w:p>
          <w:p w14:paraId="04F4EFF5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  <w:r w:rsidRPr="00AC468C">
              <w:rPr>
                <w:sz w:val="18"/>
                <w:szCs w:val="18"/>
                <w:highlight w:val="yellow"/>
                <w:lang w:val="en-US"/>
              </w:rPr>
              <w:t>P= ns</w:t>
            </w:r>
          </w:p>
        </w:tc>
      </w:tr>
    </w:tbl>
    <w:p w14:paraId="5D351679" w14:textId="77777777" w:rsidR="00E2165B" w:rsidRPr="003765C6" w:rsidRDefault="00E2165B" w:rsidP="00E2165B">
      <w:pPr>
        <w:rPr>
          <w:b/>
          <w:bCs/>
          <w:lang w:val="en-US"/>
        </w:rPr>
      </w:pPr>
      <w:r w:rsidRPr="00D53D92">
        <w:rPr>
          <w:b/>
          <w:bCs/>
          <w:lang w:val="en-US"/>
        </w:rPr>
        <w:t xml:space="preserve">Perceived competence: </w:t>
      </w: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2744"/>
        <w:gridCol w:w="1079"/>
        <w:gridCol w:w="992"/>
        <w:gridCol w:w="7"/>
        <w:gridCol w:w="985"/>
        <w:gridCol w:w="3827"/>
      </w:tblGrid>
      <w:tr w:rsidR="00E2165B" w:rsidRPr="00AC468C" w14:paraId="7DFFB4CE" w14:textId="77777777" w:rsidTr="004C69F9">
        <w:tc>
          <w:tcPr>
            <w:tcW w:w="2744" w:type="dxa"/>
            <w:vMerge w:val="restart"/>
          </w:tcPr>
          <w:p w14:paraId="58AC057C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Hitchcock, 2019</w:t>
            </w:r>
          </w:p>
          <w:p w14:paraId="5A5B449B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NRS</w:t>
            </w:r>
          </w:p>
          <w:p w14:paraId="7A63D0FC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 xml:space="preserve">Single group pretest-posttest </w:t>
            </w:r>
          </w:p>
        </w:tc>
        <w:tc>
          <w:tcPr>
            <w:tcW w:w="2078" w:type="dxa"/>
            <w:gridSpan w:val="3"/>
          </w:tcPr>
          <w:p w14:paraId="62555C37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Intervention group</w:t>
            </w:r>
          </w:p>
          <w:p w14:paraId="7FBF8FCE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(n=100)</w:t>
            </w:r>
          </w:p>
        </w:tc>
        <w:tc>
          <w:tcPr>
            <w:tcW w:w="985" w:type="dxa"/>
            <w:vMerge w:val="restart"/>
          </w:tcPr>
          <w:p w14:paraId="72FCCC44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7354569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1B4BEF7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highlight w:val="yellow"/>
                <w:lang w:val="en-US"/>
              </w:rPr>
              <w:t>Effect size:</w:t>
            </w:r>
          </w:p>
        </w:tc>
        <w:tc>
          <w:tcPr>
            <w:tcW w:w="3827" w:type="dxa"/>
            <w:vMerge w:val="restart"/>
          </w:tcPr>
          <w:p w14:paraId="0E0EB9D6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65FC11BF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241B66A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 xml:space="preserve">Summary </w:t>
            </w:r>
          </w:p>
        </w:tc>
      </w:tr>
      <w:tr w:rsidR="00E2165B" w:rsidRPr="00AC468C" w14:paraId="096635D8" w14:textId="77777777" w:rsidTr="004C69F9">
        <w:tc>
          <w:tcPr>
            <w:tcW w:w="2744" w:type="dxa"/>
            <w:vMerge/>
          </w:tcPr>
          <w:p w14:paraId="55C83ACC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079" w:type="dxa"/>
          </w:tcPr>
          <w:p w14:paraId="7D84769A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Mean</w:t>
            </w:r>
          </w:p>
          <w:p w14:paraId="5DC6F19F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99" w:type="dxa"/>
            <w:gridSpan w:val="2"/>
          </w:tcPr>
          <w:p w14:paraId="34304E62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 xml:space="preserve">SD </w:t>
            </w:r>
          </w:p>
          <w:p w14:paraId="3C3BD57A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85" w:type="dxa"/>
            <w:vMerge/>
          </w:tcPr>
          <w:p w14:paraId="5E7974EC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vMerge/>
          </w:tcPr>
          <w:p w14:paraId="74876623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E2165B" w:rsidRPr="00B75181" w14:paraId="78DEA4E5" w14:textId="77777777" w:rsidTr="004C69F9">
        <w:trPr>
          <w:trHeight w:val="1548"/>
        </w:trPr>
        <w:tc>
          <w:tcPr>
            <w:tcW w:w="2744" w:type="dxa"/>
          </w:tcPr>
          <w:p w14:paraId="312C4CF4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Perceived competence scale:</w:t>
            </w:r>
          </w:p>
          <w:p w14:paraId="0B90E9EF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16B3FA1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AC468C">
              <w:rPr>
                <w:sz w:val="18"/>
                <w:szCs w:val="18"/>
                <w:lang w:val="en-US"/>
              </w:rPr>
              <w:t>Presimulation</w:t>
            </w:r>
            <w:proofErr w:type="spellEnd"/>
            <w:r w:rsidRPr="00AC468C">
              <w:rPr>
                <w:sz w:val="18"/>
                <w:szCs w:val="18"/>
                <w:lang w:val="en-US"/>
              </w:rPr>
              <w:t xml:space="preserve"> </w:t>
            </w:r>
          </w:p>
          <w:p w14:paraId="1A74DA1C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0FE016C0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AC468C">
              <w:rPr>
                <w:sz w:val="18"/>
                <w:szCs w:val="18"/>
                <w:lang w:val="en-US"/>
              </w:rPr>
              <w:t>Postsimulation</w:t>
            </w:r>
            <w:proofErr w:type="spellEnd"/>
            <w:r w:rsidRPr="00AC468C">
              <w:rPr>
                <w:sz w:val="18"/>
                <w:szCs w:val="18"/>
                <w:lang w:val="en-US"/>
              </w:rPr>
              <w:t xml:space="preserve"> </w:t>
            </w:r>
          </w:p>
          <w:p w14:paraId="22D58E88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079" w:type="dxa"/>
          </w:tcPr>
          <w:p w14:paraId="75C9B585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56459F68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48014ECB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5389ECE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2.5</w:t>
            </w:r>
          </w:p>
          <w:p w14:paraId="1831359B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32E23D06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3.2</w:t>
            </w:r>
          </w:p>
        </w:tc>
        <w:tc>
          <w:tcPr>
            <w:tcW w:w="992" w:type="dxa"/>
          </w:tcPr>
          <w:p w14:paraId="2C4BCE1F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32F44EA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7773B40C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CCF380E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.82</w:t>
            </w:r>
          </w:p>
          <w:p w14:paraId="24A64921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1A503AE0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.46</w:t>
            </w:r>
          </w:p>
        </w:tc>
        <w:tc>
          <w:tcPr>
            <w:tcW w:w="992" w:type="dxa"/>
            <w:gridSpan w:val="2"/>
          </w:tcPr>
          <w:p w14:paraId="12EF6C95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0625555E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6148A454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</w:p>
          <w:p w14:paraId="3AD518A9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</w:rPr>
            </w:pPr>
            <w:r w:rsidRPr="00AC468C">
              <w:rPr>
                <w:sz w:val="18"/>
                <w:szCs w:val="18"/>
                <w:highlight w:val="yellow"/>
              </w:rPr>
              <w:t>*</w:t>
            </w:r>
          </w:p>
        </w:tc>
        <w:tc>
          <w:tcPr>
            <w:tcW w:w="3827" w:type="dxa"/>
          </w:tcPr>
          <w:p w14:paraId="1C1FE5B0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highlight w:val="yellow"/>
                <w:lang w:val="en-US"/>
              </w:rPr>
            </w:pPr>
          </w:p>
          <w:p w14:paraId="0EBB3FB2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highlight w:val="yellow"/>
                <w:lang w:val="en-US"/>
              </w:rPr>
              <w:t>The intervention improved perceived competence</w:t>
            </w:r>
            <w:r w:rsidRPr="00AC468C">
              <w:rPr>
                <w:sz w:val="18"/>
                <w:szCs w:val="18"/>
                <w:lang w:val="en-US"/>
              </w:rPr>
              <w:t xml:space="preserve">. </w:t>
            </w:r>
          </w:p>
          <w:p w14:paraId="40875054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  <w:p w14:paraId="222176FE" w14:textId="77777777" w:rsidR="00E2165B" w:rsidRPr="00AC468C" w:rsidRDefault="00E2165B" w:rsidP="004C69F9">
            <w:pPr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E2165B" w:rsidRPr="00AC468C" w14:paraId="7CA98CDD" w14:textId="77777777" w:rsidTr="004C69F9">
        <w:trPr>
          <w:trHeight w:val="687"/>
        </w:trPr>
        <w:tc>
          <w:tcPr>
            <w:tcW w:w="9634" w:type="dxa"/>
            <w:gridSpan w:val="6"/>
          </w:tcPr>
          <w:p w14:paraId="1068CEFE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lang w:val="en-US"/>
              </w:rPr>
              <w:t>*</w:t>
            </w:r>
            <w:r w:rsidRPr="00AC468C">
              <w:rPr>
                <w:sz w:val="18"/>
                <w:szCs w:val="18"/>
                <w:highlight w:val="yellow"/>
                <w:lang w:val="en-US"/>
              </w:rPr>
              <w:t>We found no measures of effect size or figures that could be used to calculate effect size in this study</w:t>
            </w:r>
            <w:r w:rsidRPr="00AC468C">
              <w:rPr>
                <w:sz w:val="18"/>
                <w:szCs w:val="18"/>
                <w:lang w:val="en-US"/>
              </w:rPr>
              <w:t xml:space="preserve">. </w:t>
            </w:r>
          </w:p>
          <w:p w14:paraId="1FD9AC09" w14:textId="77777777" w:rsidR="00E2165B" w:rsidRPr="00AC468C" w:rsidRDefault="00E2165B" w:rsidP="004C69F9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AC468C">
              <w:rPr>
                <w:sz w:val="18"/>
                <w:szCs w:val="18"/>
                <w:highlight w:val="yellow"/>
                <w:lang w:val="en-US"/>
              </w:rPr>
              <w:t>P= .05</w:t>
            </w:r>
          </w:p>
        </w:tc>
      </w:tr>
    </w:tbl>
    <w:p w14:paraId="0F8DF1F3" w14:textId="77777777" w:rsidR="00E2165B" w:rsidRPr="00AC468C" w:rsidRDefault="00E2165B" w:rsidP="00E2165B">
      <w:pPr>
        <w:rPr>
          <w:sz w:val="18"/>
          <w:szCs w:val="18"/>
          <w:lang w:val="en-US"/>
        </w:rPr>
      </w:pPr>
    </w:p>
    <w:p w14:paraId="5387ADE6" w14:textId="77777777" w:rsidR="00E2165B" w:rsidRDefault="00E2165B" w:rsidP="00E2165B">
      <w:pPr>
        <w:rPr>
          <w:lang w:val="en-US"/>
        </w:rPr>
      </w:pPr>
    </w:p>
    <w:p w14:paraId="17273A5B" w14:textId="77777777" w:rsidR="00CA56BC" w:rsidRDefault="00CA56BC"/>
    <w:sectPr w:rsidR="00CA5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65B"/>
    <w:rsid w:val="000000DD"/>
    <w:rsid w:val="0002649F"/>
    <w:rsid w:val="00061915"/>
    <w:rsid w:val="0009508A"/>
    <w:rsid w:val="000A2145"/>
    <w:rsid w:val="000C45A8"/>
    <w:rsid w:val="001302CB"/>
    <w:rsid w:val="00142E1E"/>
    <w:rsid w:val="001479A6"/>
    <w:rsid w:val="00174F40"/>
    <w:rsid w:val="00197987"/>
    <w:rsid w:val="001F34F6"/>
    <w:rsid w:val="00207D23"/>
    <w:rsid w:val="00294FC3"/>
    <w:rsid w:val="002C2B0F"/>
    <w:rsid w:val="00320FDE"/>
    <w:rsid w:val="00344254"/>
    <w:rsid w:val="003511EE"/>
    <w:rsid w:val="003C0FCB"/>
    <w:rsid w:val="003C10A8"/>
    <w:rsid w:val="00476A4E"/>
    <w:rsid w:val="0047789F"/>
    <w:rsid w:val="004812F6"/>
    <w:rsid w:val="004E78B1"/>
    <w:rsid w:val="004F2D18"/>
    <w:rsid w:val="00513A68"/>
    <w:rsid w:val="00594C1B"/>
    <w:rsid w:val="005977E6"/>
    <w:rsid w:val="005F5DF5"/>
    <w:rsid w:val="0060227A"/>
    <w:rsid w:val="00646BCE"/>
    <w:rsid w:val="00664998"/>
    <w:rsid w:val="00665BA2"/>
    <w:rsid w:val="006C0765"/>
    <w:rsid w:val="006E148F"/>
    <w:rsid w:val="00714FAA"/>
    <w:rsid w:val="00732CF6"/>
    <w:rsid w:val="00740C81"/>
    <w:rsid w:val="007A24E5"/>
    <w:rsid w:val="007B2459"/>
    <w:rsid w:val="007F1CCD"/>
    <w:rsid w:val="0085153C"/>
    <w:rsid w:val="008A584C"/>
    <w:rsid w:val="008B0BDD"/>
    <w:rsid w:val="00951803"/>
    <w:rsid w:val="009C1354"/>
    <w:rsid w:val="009C5B59"/>
    <w:rsid w:val="009E45AE"/>
    <w:rsid w:val="00A17679"/>
    <w:rsid w:val="00A234F6"/>
    <w:rsid w:val="00A30091"/>
    <w:rsid w:val="00A36D80"/>
    <w:rsid w:val="00A40A26"/>
    <w:rsid w:val="00A608A1"/>
    <w:rsid w:val="00A634D9"/>
    <w:rsid w:val="00AA3151"/>
    <w:rsid w:val="00AD6590"/>
    <w:rsid w:val="00AE5392"/>
    <w:rsid w:val="00B527E6"/>
    <w:rsid w:val="00B54F4D"/>
    <w:rsid w:val="00B60FDD"/>
    <w:rsid w:val="00B75181"/>
    <w:rsid w:val="00BA3D3A"/>
    <w:rsid w:val="00BC487E"/>
    <w:rsid w:val="00BF0E27"/>
    <w:rsid w:val="00C04734"/>
    <w:rsid w:val="00C237E8"/>
    <w:rsid w:val="00C40691"/>
    <w:rsid w:val="00C41812"/>
    <w:rsid w:val="00C55647"/>
    <w:rsid w:val="00C842D5"/>
    <w:rsid w:val="00C90B6A"/>
    <w:rsid w:val="00CA56BC"/>
    <w:rsid w:val="00CE54B0"/>
    <w:rsid w:val="00D02432"/>
    <w:rsid w:val="00DE5CF8"/>
    <w:rsid w:val="00E2165B"/>
    <w:rsid w:val="00EA7017"/>
    <w:rsid w:val="00EC1835"/>
    <w:rsid w:val="00EC3A69"/>
    <w:rsid w:val="00EF51DA"/>
    <w:rsid w:val="00F12A64"/>
    <w:rsid w:val="00F16D15"/>
    <w:rsid w:val="00F40991"/>
    <w:rsid w:val="00F53B4E"/>
    <w:rsid w:val="00F9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B2C3"/>
  <w15:docId w15:val="{C38EC155-862C-4203-A29E-8345BED1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5B"/>
    <w:pPr>
      <w:spacing w:after="160" w:line="259" w:lineRule="auto"/>
    </w:pPr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Tegn"/>
    <w:qFormat/>
    <w:rsid w:val="00E2165B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qFormat/>
    <w:rsid w:val="00E2165B"/>
    <w:rPr>
      <w:rFonts w:ascii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qFormat/>
    <w:rsid w:val="00E21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qFormat/>
    <w:rsid w:val="00E2165B"/>
    <w:rPr>
      <w:lang w:val="nb-NO"/>
    </w:rPr>
  </w:style>
  <w:style w:type="table" w:styleId="Tabellrutenett">
    <w:name w:val="Table Grid"/>
    <w:basedOn w:val="Vanligtabell"/>
    <w:uiPriority w:val="39"/>
    <w:qFormat/>
    <w:rsid w:val="00E2165B"/>
    <w:pPr>
      <w:spacing w:after="0" w:line="240" w:lineRule="auto"/>
    </w:pPr>
    <w:rPr>
      <w:sz w:val="20"/>
      <w:szCs w:val="20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Maiden Pacang</dc:creator>
  <cp:lastModifiedBy>Cathrine Wilhelmsen Steen</cp:lastModifiedBy>
  <cp:revision>2</cp:revision>
  <dcterms:created xsi:type="dcterms:W3CDTF">2024-04-19T13:28:00Z</dcterms:created>
  <dcterms:modified xsi:type="dcterms:W3CDTF">2024-04-19T13:28:00Z</dcterms:modified>
</cp:coreProperties>
</file>