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EF6F1" w14:textId="77777777" w:rsidR="001A2AD0" w:rsidRPr="00732116" w:rsidRDefault="001A2AD0" w:rsidP="001A2AD0">
      <w:pPr>
        <w:pStyle w:val="EndNoteBibliography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Additional File 4</w:t>
      </w:r>
    </w:p>
    <w:p w14:paraId="28243A44" w14:textId="77777777" w:rsidR="001A2AD0" w:rsidRPr="00732116" w:rsidRDefault="001A2AD0" w:rsidP="001A2AD0">
      <w:pPr>
        <w:spacing w:after="0" w:line="360" w:lineRule="auto"/>
        <w:jc w:val="center"/>
        <w:rPr>
          <w:rFonts w:eastAsia="Times New Roman" w:cstheme="minorHAnsi"/>
          <w:b/>
          <w:bCs/>
          <w:smallCaps/>
          <w:u w:val="single"/>
          <w:lang w:eastAsia="en-GB"/>
        </w:rPr>
      </w:pPr>
      <w:r w:rsidRPr="00732116">
        <w:rPr>
          <w:rFonts w:eastAsia="Times New Roman" w:cstheme="minorHAnsi"/>
          <w:b/>
          <w:bCs/>
          <w:smallCaps/>
          <w:u w:val="single"/>
          <w:lang w:eastAsia="en-GB"/>
        </w:rPr>
        <w:t>Data Interpretation Examination</w:t>
      </w:r>
    </w:p>
    <w:p w14:paraId="10DC1DD2" w14:textId="77777777" w:rsidR="001A2AD0" w:rsidRPr="00732116" w:rsidRDefault="001A2AD0" w:rsidP="001A2AD0">
      <w:pPr>
        <w:spacing w:after="0" w:line="360" w:lineRule="auto"/>
        <w:jc w:val="both"/>
        <w:rPr>
          <w:rFonts w:cstheme="minorHAnsi"/>
        </w:rPr>
      </w:pPr>
      <w:r w:rsidRPr="00732116">
        <w:rPr>
          <w:rFonts w:cstheme="minorHAnsi"/>
        </w:rPr>
        <w:t>You are the Intern in the Pre-Admission Assessment Clinic. A 70-year-old man is scheduled for an open left radical nephrectomy for a large renal cell tumour in two weeks’ time. He has a long-standing history of atrial fibrillation, heart failure, chronic kidney disease and epilepsy. He is taking warfarin, ramipril, bisoprolol and levetiracetam.</w:t>
      </w:r>
    </w:p>
    <w:p w14:paraId="6770AFF8" w14:textId="77777777" w:rsidR="001A2AD0" w:rsidRPr="00732116" w:rsidRDefault="001A2AD0" w:rsidP="001A2AD0">
      <w:pPr>
        <w:spacing w:after="0" w:line="240" w:lineRule="auto"/>
        <w:rPr>
          <w:rFonts w:cstheme="minorHAnsi"/>
        </w:rPr>
      </w:pPr>
      <w:r w:rsidRPr="00732116">
        <w:rPr>
          <w:rFonts w:cstheme="minorHAnsi"/>
        </w:rPr>
        <w:t>The patient’s Full Blood Count, Coagulation and Urea and Electrolyte results are as follows:</w:t>
      </w:r>
    </w:p>
    <w:p w14:paraId="691B9D26" w14:textId="77777777" w:rsidR="001A2AD0" w:rsidRPr="00732116" w:rsidRDefault="001A2AD0" w:rsidP="001A2AD0">
      <w:pPr>
        <w:spacing w:after="0" w:line="240" w:lineRule="auto"/>
        <w:ind w:left="720"/>
        <w:rPr>
          <w:rFonts w:cstheme="minorHAnsi"/>
        </w:rPr>
      </w:pPr>
    </w:p>
    <w:p w14:paraId="6368B5C3" w14:textId="77777777" w:rsidR="001A2AD0" w:rsidRPr="00732116" w:rsidRDefault="001A2AD0" w:rsidP="001A2AD0">
      <w:pPr>
        <w:spacing w:after="0" w:line="240" w:lineRule="auto"/>
        <w:rPr>
          <w:rFonts w:cstheme="minorHAnsi"/>
        </w:rPr>
      </w:pPr>
      <w:r w:rsidRPr="00732116">
        <w:rPr>
          <w:rFonts w:cstheme="minorHAnsi"/>
          <w:u w:val="single"/>
        </w:rPr>
        <w:t>Hb</w:t>
      </w:r>
      <w:r w:rsidRPr="00732116">
        <w:rPr>
          <w:rFonts w:cstheme="minorHAnsi"/>
        </w:rPr>
        <w:tab/>
      </w:r>
      <w:r w:rsidRPr="00732116">
        <w:rPr>
          <w:rFonts w:cstheme="minorHAnsi"/>
        </w:rPr>
        <w:tab/>
        <w:t xml:space="preserve">12.2 g/dl </w:t>
      </w:r>
      <w:r w:rsidRPr="00732116">
        <w:rPr>
          <w:rFonts w:cstheme="minorHAnsi"/>
        </w:rPr>
        <w:tab/>
        <w:t>(normal range 13.5-17.5)</w:t>
      </w:r>
    </w:p>
    <w:p w14:paraId="4311D674" w14:textId="77777777" w:rsidR="001A2AD0" w:rsidRPr="00732116" w:rsidRDefault="001A2AD0" w:rsidP="001A2AD0">
      <w:pPr>
        <w:spacing w:after="0" w:line="240" w:lineRule="auto"/>
        <w:rPr>
          <w:rFonts w:cstheme="minorHAnsi"/>
        </w:rPr>
      </w:pPr>
      <w:r w:rsidRPr="00732116">
        <w:rPr>
          <w:rFonts w:cstheme="minorHAnsi"/>
          <w:u w:val="single"/>
        </w:rPr>
        <w:t>WCC</w:t>
      </w:r>
      <w:r w:rsidRPr="00732116">
        <w:rPr>
          <w:rFonts w:cstheme="minorHAnsi"/>
        </w:rPr>
        <w:tab/>
      </w:r>
      <w:r w:rsidRPr="00732116">
        <w:rPr>
          <w:rFonts w:cstheme="minorHAnsi"/>
        </w:rPr>
        <w:tab/>
        <w:t xml:space="preserve">8.3 </w:t>
      </w:r>
      <w:r w:rsidRPr="00732116">
        <w:rPr>
          <w:rFonts w:cstheme="minorHAnsi"/>
        </w:rPr>
        <w:tab/>
      </w:r>
      <w:r w:rsidRPr="00732116">
        <w:rPr>
          <w:rFonts w:cstheme="minorHAnsi"/>
        </w:rPr>
        <w:tab/>
        <w:t>(normal range 4-11)</w:t>
      </w:r>
    </w:p>
    <w:p w14:paraId="1E5CE71A" w14:textId="77777777" w:rsidR="001A2AD0" w:rsidRPr="00732116" w:rsidRDefault="001A2AD0" w:rsidP="001A2AD0">
      <w:pPr>
        <w:spacing w:after="0" w:line="240" w:lineRule="auto"/>
        <w:rPr>
          <w:rFonts w:cstheme="minorHAnsi"/>
        </w:rPr>
      </w:pPr>
      <w:r w:rsidRPr="00732116">
        <w:rPr>
          <w:rFonts w:cstheme="minorHAnsi"/>
          <w:u w:val="single"/>
        </w:rPr>
        <w:t>Platelets</w:t>
      </w:r>
      <w:r w:rsidRPr="00732116">
        <w:rPr>
          <w:rFonts w:cstheme="minorHAnsi"/>
        </w:rPr>
        <w:tab/>
        <w:t xml:space="preserve">160 </w:t>
      </w:r>
      <w:r w:rsidRPr="00732116">
        <w:rPr>
          <w:rFonts w:cstheme="minorHAnsi"/>
        </w:rPr>
        <w:tab/>
      </w:r>
      <w:r w:rsidRPr="00732116">
        <w:rPr>
          <w:rFonts w:cstheme="minorHAnsi"/>
        </w:rPr>
        <w:tab/>
        <w:t>(normal range 150-400)</w:t>
      </w:r>
    </w:p>
    <w:p w14:paraId="6D1A8471" w14:textId="77777777" w:rsidR="001A2AD0" w:rsidRPr="00732116" w:rsidRDefault="001A2AD0" w:rsidP="001A2AD0">
      <w:pPr>
        <w:spacing w:after="0" w:line="240" w:lineRule="auto"/>
        <w:rPr>
          <w:rFonts w:cstheme="minorHAnsi"/>
        </w:rPr>
      </w:pPr>
      <w:r w:rsidRPr="00732116">
        <w:rPr>
          <w:rFonts w:cstheme="minorHAnsi"/>
          <w:u w:val="single"/>
        </w:rPr>
        <w:t>INR</w:t>
      </w:r>
      <w:r w:rsidRPr="00732116">
        <w:rPr>
          <w:rFonts w:cstheme="minorHAnsi"/>
        </w:rPr>
        <w:tab/>
      </w:r>
      <w:r w:rsidRPr="00732116">
        <w:rPr>
          <w:rFonts w:cstheme="minorHAnsi"/>
        </w:rPr>
        <w:tab/>
        <w:t>2.2</w:t>
      </w:r>
      <w:r w:rsidRPr="00732116">
        <w:rPr>
          <w:rFonts w:cstheme="minorHAnsi"/>
        </w:rPr>
        <w:tab/>
      </w:r>
      <w:r w:rsidRPr="00732116">
        <w:rPr>
          <w:rFonts w:cstheme="minorHAnsi"/>
        </w:rPr>
        <w:tab/>
        <w:t>(normal range 0.8-1.2)</w:t>
      </w:r>
    </w:p>
    <w:p w14:paraId="2D57E581" w14:textId="77777777" w:rsidR="001A2AD0" w:rsidRPr="00732116" w:rsidRDefault="001A2AD0" w:rsidP="001A2AD0">
      <w:pPr>
        <w:spacing w:after="0" w:line="360" w:lineRule="auto"/>
        <w:jc w:val="both"/>
        <w:rPr>
          <w:rFonts w:cstheme="minorHAnsi"/>
        </w:rPr>
      </w:pPr>
    </w:p>
    <w:p w14:paraId="200C427C" w14:textId="77777777" w:rsidR="001A2AD0" w:rsidRPr="00732116" w:rsidRDefault="001A2AD0" w:rsidP="001A2AD0">
      <w:pPr>
        <w:spacing w:after="0" w:line="240" w:lineRule="auto"/>
        <w:rPr>
          <w:rFonts w:cstheme="minorHAnsi"/>
        </w:rPr>
      </w:pPr>
      <w:r w:rsidRPr="00732116">
        <w:rPr>
          <w:rFonts w:cstheme="minorHAnsi"/>
          <w:u w:val="single"/>
        </w:rPr>
        <w:t xml:space="preserve">Na </w:t>
      </w:r>
      <w:r w:rsidRPr="00732116">
        <w:rPr>
          <w:rFonts w:cstheme="minorHAnsi"/>
        </w:rPr>
        <w:tab/>
      </w:r>
      <w:r w:rsidRPr="00732116">
        <w:rPr>
          <w:rFonts w:cstheme="minorHAnsi"/>
        </w:rPr>
        <w:tab/>
        <w:t xml:space="preserve">140 mmol/l </w:t>
      </w:r>
      <w:r w:rsidRPr="00732116">
        <w:rPr>
          <w:rFonts w:cstheme="minorHAnsi"/>
        </w:rPr>
        <w:tab/>
        <w:t>(normal range 135-145)</w:t>
      </w:r>
    </w:p>
    <w:p w14:paraId="115F4081" w14:textId="77777777" w:rsidR="001A2AD0" w:rsidRPr="00732116" w:rsidRDefault="001A2AD0" w:rsidP="001A2AD0">
      <w:pPr>
        <w:spacing w:after="0" w:line="240" w:lineRule="auto"/>
        <w:rPr>
          <w:rFonts w:cstheme="minorHAnsi"/>
        </w:rPr>
      </w:pPr>
      <w:r w:rsidRPr="00732116">
        <w:rPr>
          <w:rFonts w:cstheme="minorHAnsi"/>
          <w:u w:val="single"/>
        </w:rPr>
        <w:t xml:space="preserve">K </w:t>
      </w:r>
      <w:r w:rsidRPr="00732116">
        <w:rPr>
          <w:rFonts w:cstheme="minorHAnsi"/>
        </w:rPr>
        <w:tab/>
      </w:r>
      <w:r w:rsidRPr="00732116">
        <w:rPr>
          <w:rFonts w:cstheme="minorHAnsi"/>
        </w:rPr>
        <w:tab/>
        <w:t xml:space="preserve">4.5 mmol/l </w:t>
      </w:r>
      <w:r w:rsidRPr="00732116">
        <w:rPr>
          <w:rFonts w:cstheme="minorHAnsi"/>
        </w:rPr>
        <w:tab/>
        <w:t>(normal range 3.5-5)</w:t>
      </w:r>
    </w:p>
    <w:p w14:paraId="0E3A43D9" w14:textId="77777777" w:rsidR="001A2AD0" w:rsidRPr="00732116" w:rsidRDefault="001A2AD0" w:rsidP="001A2AD0">
      <w:pPr>
        <w:spacing w:after="0" w:line="240" w:lineRule="auto"/>
        <w:rPr>
          <w:rFonts w:cstheme="minorHAnsi"/>
        </w:rPr>
      </w:pPr>
      <w:r w:rsidRPr="00732116">
        <w:rPr>
          <w:rFonts w:cstheme="minorHAnsi"/>
          <w:u w:val="single"/>
        </w:rPr>
        <w:t>Urea</w:t>
      </w:r>
      <w:r w:rsidRPr="00732116">
        <w:rPr>
          <w:rFonts w:cstheme="minorHAnsi"/>
        </w:rPr>
        <w:tab/>
      </w:r>
      <w:r w:rsidRPr="00732116">
        <w:rPr>
          <w:rFonts w:cstheme="minorHAnsi"/>
        </w:rPr>
        <w:tab/>
        <w:t xml:space="preserve">10.0 mmol/l </w:t>
      </w:r>
      <w:r w:rsidRPr="00732116">
        <w:rPr>
          <w:rFonts w:cstheme="minorHAnsi"/>
        </w:rPr>
        <w:tab/>
        <w:t>(normal range 2.5-6.7)</w:t>
      </w:r>
    </w:p>
    <w:p w14:paraId="6C498B09" w14:textId="77777777" w:rsidR="001A2AD0" w:rsidRPr="00732116" w:rsidRDefault="001A2AD0" w:rsidP="001A2AD0">
      <w:pPr>
        <w:spacing w:after="0" w:line="240" w:lineRule="auto"/>
        <w:rPr>
          <w:rFonts w:cstheme="minorHAnsi"/>
        </w:rPr>
      </w:pPr>
      <w:r w:rsidRPr="00732116">
        <w:rPr>
          <w:rFonts w:cstheme="minorHAnsi"/>
          <w:u w:val="single"/>
        </w:rPr>
        <w:t>Creatinine</w:t>
      </w:r>
      <w:r w:rsidRPr="00732116">
        <w:rPr>
          <w:rFonts w:cstheme="minorHAnsi"/>
        </w:rPr>
        <w:tab/>
        <w:t xml:space="preserve">180 µmol/l </w:t>
      </w:r>
      <w:r w:rsidRPr="00732116">
        <w:rPr>
          <w:rFonts w:cstheme="minorHAnsi"/>
        </w:rPr>
        <w:tab/>
        <w:t>(normal range 60-100)</w:t>
      </w:r>
    </w:p>
    <w:p w14:paraId="5C67C2BE" w14:textId="77777777" w:rsidR="001A2AD0" w:rsidRPr="00732116" w:rsidRDefault="001A2AD0" w:rsidP="001A2AD0">
      <w:pPr>
        <w:spacing w:after="0" w:line="360" w:lineRule="auto"/>
        <w:jc w:val="both"/>
        <w:rPr>
          <w:rFonts w:cstheme="minorHAnsi"/>
        </w:rPr>
      </w:pPr>
    </w:p>
    <w:p w14:paraId="13A6D136" w14:textId="77777777" w:rsidR="001A2AD0" w:rsidRPr="00732116" w:rsidRDefault="001A2AD0" w:rsidP="001A2AD0">
      <w:pPr>
        <w:spacing w:after="0" w:line="360" w:lineRule="auto"/>
        <w:jc w:val="both"/>
        <w:rPr>
          <w:rFonts w:cstheme="minorHAnsi"/>
          <w:b/>
          <w:bCs/>
        </w:rPr>
      </w:pPr>
      <w:r w:rsidRPr="00732116">
        <w:rPr>
          <w:rFonts w:cstheme="minorHAnsi"/>
          <w:b/>
          <w:bCs/>
        </w:rPr>
        <w:t>5A. Upon questioning the patient states that he becomes breathless upon minimal exertion, he cannot walk up a flight of stairs without stopping and is comfortable only at rest.</w:t>
      </w:r>
      <w:r w:rsidRPr="00732116">
        <w:rPr>
          <w:rFonts w:cstheme="minorHAnsi"/>
          <w:b/>
          <w:bCs/>
          <w:u w:val="single"/>
        </w:rPr>
        <w:t xml:space="preserve"> Please classify his exercise tolerance using the New York Heat Association (NYHA) Scale.</w:t>
      </w:r>
      <w:r w:rsidRPr="00732116">
        <w:rPr>
          <w:rFonts w:cstheme="minorHAnsi"/>
          <w:b/>
          <w:bCs/>
        </w:rPr>
        <w:t xml:space="preserve"> What implications does this have regarding both his intraoperative and postoperative course? </w:t>
      </w:r>
      <w:r w:rsidRPr="00732116">
        <w:rPr>
          <w:rFonts w:cstheme="minorHAnsi"/>
          <w:b/>
          <w:bCs/>
          <w:smallCaps/>
        </w:rPr>
        <w:t>(3 marks – 1 each)</w:t>
      </w:r>
    </w:p>
    <w:p w14:paraId="01B4C476" w14:textId="77777777" w:rsidR="001A2AD0" w:rsidRPr="00732116" w:rsidRDefault="001A2AD0" w:rsidP="001A2AD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732116">
        <w:rPr>
          <w:rFonts w:cstheme="minorHAnsi"/>
        </w:rPr>
        <w:t>NYHA 3</w:t>
      </w:r>
    </w:p>
    <w:p w14:paraId="0EE18D0E" w14:textId="77777777" w:rsidR="001A2AD0" w:rsidRPr="00732116" w:rsidRDefault="001A2AD0" w:rsidP="001A2AD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732116">
        <w:rPr>
          <w:rFonts w:cstheme="minorHAnsi"/>
        </w:rPr>
        <w:t>High risk of intraoperative complications (accept any appropriate intraoperative complication such as hypotension, CVA, arrhythmia, MI, also accept need for invasive monitoring such as Art line/ CVC as implication of increased risk)</w:t>
      </w:r>
    </w:p>
    <w:p w14:paraId="7DED0FAD" w14:textId="77777777" w:rsidR="001A2AD0" w:rsidRPr="00732116" w:rsidRDefault="001A2AD0" w:rsidP="001A2AD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theme="minorHAnsi"/>
        </w:rPr>
      </w:pPr>
      <w:r w:rsidRPr="00732116">
        <w:rPr>
          <w:rFonts w:cstheme="minorHAnsi"/>
        </w:rPr>
        <w:t xml:space="preserve">High risk of postoperative complications (accept appropriate pulmonary or cardiac complications, VTE, CVA, delirium or other appropriate complication) </w:t>
      </w:r>
    </w:p>
    <w:p w14:paraId="0A7F5C88" w14:textId="77777777" w:rsidR="001A2AD0" w:rsidRPr="00732116" w:rsidRDefault="001A2AD0" w:rsidP="001A2AD0">
      <w:pPr>
        <w:spacing w:after="0" w:line="360" w:lineRule="auto"/>
        <w:jc w:val="both"/>
        <w:rPr>
          <w:rFonts w:cstheme="minorHAnsi"/>
          <w:b/>
          <w:bCs/>
        </w:rPr>
      </w:pPr>
      <w:r w:rsidRPr="00732116">
        <w:rPr>
          <w:rFonts w:cstheme="minorHAnsi"/>
          <w:b/>
          <w:bCs/>
        </w:rPr>
        <w:t>5B. What further investigations would you request in this patient given his cardiac comorbidities? (</w:t>
      </w:r>
      <w:r w:rsidRPr="00732116">
        <w:rPr>
          <w:rFonts w:cstheme="minorHAnsi"/>
          <w:b/>
          <w:bCs/>
          <w:smallCaps/>
        </w:rPr>
        <w:t>1 mark – 0.5 each)</w:t>
      </w:r>
    </w:p>
    <w:p w14:paraId="530D8A79" w14:textId="77777777" w:rsidR="001A2AD0" w:rsidRPr="00732116" w:rsidRDefault="001A2AD0" w:rsidP="001A2AD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theme="minorHAnsi"/>
        </w:rPr>
      </w:pPr>
      <w:r w:rsidRPr="00732116">
        <w:rPr>
          <w:rFonts w:cstheme="minorHAnsi"/>
        </w:rPr>
        <w:t>ECG</w:t>
      </w:r>
    </w:p>
    <w:p w14:paraId="49861F38" w14:textId="77777777" w:rsidR="001A2AD0" w:rsidRPr="00732116" w:rsidRDefault="001A2AD0" w:rsidP="001A2AD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theme="minorHAnsi"/>
        </w:rPr>
      </w:pPr>
      <w:r w:rsidRPr="00732116">
        <w:rPr>
          <w:rFonts w:cstheme="minorHAnsi"/>
        </w:rPr>
        <w:t>Echo</w:t>
      </w:r>
    </w:p>
    <w:p w14:paraId="39688A53" w14:textId="77777777" w:rsidR="001A2AD0" w:rsidRPr="00732116" w:rsidRDefault="001A2AD0" w:rsidP="001A2AD0">
      <w:pPr>
        <w:spacing w:after="0" w:line="360" w:lineRule="auto"/>
        <w:jc w:val="both"/>
        <w:rPr>
          <w:rFonts w:cstheme="minorHAnsi"/>
        </w:rPr>
      </w:pPr>
    </w:p>
    <w:p w14:paraId="7A8F69F7" w14:textId="77777777" w:rsidR="001A2AD0" w:rsidRPr="00732116" w:rsidRDefault="001A2AD0" w:rsidP="001A2AD0">
      <w:pPr>
        <w:spacing w:after="0" w:line="360" w:lineRule="auto"/>
        <w:jc w:val="both"/>
        <w:rPr>
          <w:rFonts w:cstheme="minorHAnsi"/>
          <w:b/>
          <w:bCs/>
          <w:smallCaps/>
        </w:rPr>
      </w:pPr>
      <w:r w:rsidRPr="00732116">
        <w:rPr>
          <w:rFonts w:cstheme="minorHAnsi"/>
          <w:b/>
          <w:bCs/>
        </w:rPr>
        <w:t xml:space="preserve">5C. Regarding each of the patients’ medications, what instructions would you give him regarding stopping or continuing the medications preoperatively? </w:t>
      </w:r>
      <w:r w:rsidRPr="00732116">
        <w:rPr>
          <w:rFonts w:cstheme="minorHAnsi"/>
          <w:b/>
          <w:bCs/>
          <w:smallCaps/>
        </w:rPr>
        <w:t>(2 marks – 0.5 each)</w:t>
      </w:r>
    </w:p>
    <w:p w14:paraId="6AE1246F" w14:textId="77777777" w:rsidR="001A2AD0" w:rsidRPr="00732116" w:rsidRDefault="001A2AD0" w:rsidP="001A2AD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bCs/>
        </w:rPr>
      </w:pPr>
      <w:r w:rsidRPr="00732116">
        <w:rPr>
          <w:rFonts w:cstheme="minorHAnsi"/>
        </w:rPr>
        <w:t>Warfarin – Stop 5 days in advance of surgery. (Accept 3 Days also)</w:t>
      </w:r>
    </w:p>
    <w:p w14:paraId="5A3FB254" w14:textId="77777777" w:rsidR="001A2AD0" w:rsidRPr="00732116" w:rsidRDefault="001A2AD0" w:rsidP="001A2AD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bCs/>
        </w:rPr>
      </w:pPr>
      <w:r w:rsidRPr="00732116">
        <w:rPr>
          <w:rFonts w:cstheme="minorHAnsi"/>
        </w:rPr>
        <w:t xml:space="preserve">Ramipril – Do not take morning of </w:t>
      </w:r>
      <w:proofErr w:type="gramStart"/>
      <w:r w:rsidRPr="00732116">
        <w:rPr>
          <w:rFonts w:cstheme="minorHAnsi"/>
        </w:rPr>
        <w:t>surgery</w:t>
      </w:r>
      <w:proofErr w:type="gramEnd"/>
    </w:p>
    <w:p w14:paraId="58A93208" w14:textId="77777777" w:rsidR="001A2AD0" w:rsidRPr="00732116" w:rsidRDefault="001A2AD0" w:rsidP="001A2AD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bCs/>
        </w:rPr>
      </w:pPr>
      <w:r w:rsidRPr="00732116">
        <w:rPr>
          <w:rFonts w:cstheme="minorHAnsi"/>
        </w:rPr>
        <w:t xml:space="preserve">Bisoprolol – Continue to take on day of </w:t>
      </w:r>
      <w:proofErr w:type="gramStart"/>
      <w:r w:rsidRPr="00732116">
        <w:rPr>
          <w:rFonts w:cstheme="minorHAnsi"/>
        </w:rPr>
        <w:t>surgery</w:t>
      </w:r>
      <w:proofErr w:type="gramEnd"/>
    </w:p>
    <w:p w14:paraId="6DF13DDC" w14:textId="77777777" w:rsidR="001A2AD0" w:rsidRPr="00732116" w:rsidRDefault="001A2AD0" w:rsidP="001A2AD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bCs/>
        </w:rPr>
      </w:pPr>
      <w:r w:rsidRPr="00732116">
        <w:rPr>
          <w:rFonts w:cstheme="minorHAnsi"/>
        </w:rPr>
        <w:lastRenderedPageBreak/>
        <w:t xml:space="preserve">Levetiracetam – Continue to take on day of </w:t>
      </w:r>
      <w:proofErr w:type="gramStart"/>
      <w:r w:rsidRPr="00732116">
        <w:rPr>
          <w:rFonts w:cstheme="minorHAnsi"/>
        </w:rPr>
        <w:t>surgery</w:t>
      </w:r>
      <w:proofErr w:type="gramEnd"/>
    </w:p>
    <w:p w14:paraId="5ADF22C5" w14:textId="77777777" w:rsidR="001A2AD0" w:rsidRPr="00732116" w:rsidRDefault="001A2AD0" w:rsidP="001A2AD0">
      <w:pPr>
        <w:spacing w:after="0" w:line="360" w:lineRule="auto"/>
        <w:jc w:val="both"/>
        <w:rPr>
          <w:rFonts w:cstheme="minorHAnsi"/>
          <w:b/>
          <w:bCs/>
        </w:rPr>
      </w:pPr>
      <w:r w:rsidRPr="00732116">
        <w:rPr>
          <w:rFonts w:cstheme="minorHAnsi"/>
          <w:b/>
          <w:bCs/>
        </w:rPr>
        <w:t xml:space="preserve">5D. After stopping his Warfarin for the appropriate time, what blood test will he require preoperatively? What is the target level for this blood test prior to anaesthesia and surgery? </w:t>
      </w:r>
      <w:r w:rsidRPr="00732116">
        <w:rPr>
          <w:rFonts w:cstheme="minorHAnsi"/>
          <w:b/>
          <w:bCs/>
          <w:smallCaps/>
        </w:rPr>
        <w:t>(1 mark, 0.5 each)</w:t>
      </w:r>
    </w:p>
    <w:p w14:paraId="3D45D787" w14:textId="77777777" w:rsidR="001A2AD0" w:rsidRPr="00732116" w:rsidRDefault="001A2AD0" w:rsidP="001A2AD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732116">
        <w:rPr>
          <w:rFonts w:cstheme="minorHAnsi"/>
        </w:rPr>
        <w:t>INR (also accept coagulation studies)</w:t>
      </w:r>
    </w:p>
    <w:p w14:paraId="3B6A2877" w14:textId="77777777" w:rsidR="001A2AD0" w:rsidRPr="00732116" w:rsidRDefault="001A2AD0" w:rsidP="001A2AD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cstheme="minorHAnsi"/>
        </w:rPr>
      </w:pPr>
      <w:r w:rsidRPr="00732116">
        <w:rPr>
          <w:rFonts w:cstheme="minorHAnsi"/>
        </w:rPr>
        <w:t>INR &lt;1.5</w:t>
      </w:r>
    </w:p>
    <w:p w14:paraId="729F2F93" w14:textId="77777777" w:rsidR="001A2AD0" w:rsidRPr="00732116" w:rsidRDefault="001A2AD0" w:rsidP="001A2AD0">
      <w:pPr>
        <w:pStyle w:val="EndNoteBibliography"/>
        <w:jc w:val="center"/>
        <w:rPr>
          <w:rFonts w:asciiTheme="minorHAnsi" w:hAnsiTheme="minorHAnsi" w:cstheme="minorHAnsi"/>
        </w:rPr>
      </w:pPr>
    </w:p>
    <w:p w14:paraId="1621B538" w14:textId="77777777" w:rsidR="00B338D6" w:rsidRDefault="00B338D6"/>
    <w:sectPr w:rsidR="00B33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1D4D"/>
    <w:multiLevelType w:val="hybridMultilevel"/>
    <w:tmpl w:val="715067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57BC"/>
    <w:multiLevelType w:val="hybridMultilevel"/>
    <w:tmpl w:val="13C27BC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71BF3"/>
    <w:multiLevelType w:val="hybridMultilevel"/>
    <w:tmpl w:val="B0563E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56300"/>
    <w:multiLevelType w:val="hybridMultilevel"/>
    <w:tmpl w:val="68FC1A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579883">
    <w:abstractNumId w:val="1"/>
  </w:num>
  <w:num w:numId="2" w16cid:durableId="1750738032">
    <w:abstractNumId w:val="2"/>
  </w:num>
  <w:num w:numId="3" w16cid:durableId="638920606">
    <w:abstractNumId w:val="3"/>
  </w:num>
  <w:num w:numId="4" w16cid:durableId="21254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D0"/>
    <w:rsid w:val="001A2AD0"/>
    <w:rsid w:val="004F5982"/>
    <w:rsid w:val="00B3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8C51F"/>
  <w15:chartTrackingRefBased/>
  <w15:docId w15:val="{5D95911A-451E-4C79-BCBA-C7364D5E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AD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A2AD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A2AD0"/>
    <w:rPr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1A2AD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1A2AD0"/>
    <w:rPr>
      <w:rFonts w:ascii="Calibri" w:hAnsi="Calibri" w:cs="Calibri"/>
      <w:noProof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Connolly</dc:creator>
  <cp:keywords/>
  <dc:description/>
  <cp:lastModifiedBy>Murray Connolly</cp:lastModifiedBy>
  <cp:revision>1</cp:revision>
  <dcterms:created xsi:type="dcterms:W3CDTF">2023-03-09T12:24:00Z</dcterms:created>
  <dcterms:modified xsi:type="dcterms:W3CDTF">2023-03-09T12:25:00Z</dcterms:modified>
</cp:coreProperties>
</file>