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09035" w14:textId="0299D15F" w:rsidR="003737A2" w:rsidRPr="0096291C" w:rsidRDefault="00CD55BB" w:rsidP="00CD55BB">
      <w:pPr>
        <w:spacing w:line="360" w:lineRule="auto"/>
        <w:rPr>
          <w:rFonts w:ascii="Times New Roman" w:hAnsi="Times New Roman" w:cs="Times New Roman"/>
          <w:szCs w:val="21"/>
        </w:rPr>
      </w:pPr>
      <w:bookmarkStart w:id="0" w:name="_Hlk157501469"/>
      <w:r w:rsidRPr="0096291C">
        <w:rPr>
          <w:rFonts w:ascii="Times New Roman" w:eastAsia="Yu Gothic UI" w:hAnsi="Times New Roman" w:cs="Times New Roman"/>
          <w:b/>
          <w:sz w:val="24"/>
          <w:lang w:eastAsia="zh-Hans"/>
        </w:rPr>
        <w:t>Modified Mini-</w:t>
      </w:r>
      <w:proofErr w:type="spellStart"/>
      <w:r w:rsidRPr="0096291C">
        <w:rPr>
          <w:rFonts w:ascii="Times New Roman" w:eastAsia="Yu Gothic UI" w:hAnsi="Times New Roman" w:cs="Times New Roman"/>
          <w:b/>
          <w:sz w:val="24"/>
          <w:lang w:eastAsia="zh-Hans"/>
        </w:rPr>
        <w:t>CEX</w:t>
      </w:r>
      <w:bookmarkEnd w:id="0"/>
      <w:proofErr w:type="spellEnd"/>
    </w:p>
    <w:tbl>
      <w:tblPr>
        <w:tblW w:w="5000" w:type="pct"/>
        <w:jc w:val="center"/>
        <w:tblBorders>
          <w:top w:val="single" w:sz="4" w:space="0" w:color="auto"/>
          <w:bottom w:val="single" w:sz="4" w:space="0" w:color="auto"/>
        </w:tblBorders>
        <w:tblLayout w:type="fixed"/>
        <w:tblLook w:val="04A0" w:firstRow="1" w:lastRow="0" w:firstColumn="1" w:lastColumn="0" w:noHBand="0" w:noVBand="1"/>
      </w:tblPr>
      <w:tblGrid>
        <w:gridCol w:w="1250"/>
        <w:gridCol w:w="11993"/>
        <w:gridCol w:w="715"/>
      </w:tblGrid>
      <w:tr w:rsidR="003737A2" w:rsidRPr="0096291C" w14:paraId="75D8F7A3" w14:textId="77777777">
        <w:trPr>
          <w:trHeight w:val="336"/>
          <w:jc w:val="center"/>
        </w:trPr>
        <w:tc>
          <w:tcPr>
            <w:tcW w:w="448" w:type="pct"/>
            <w:tcBorders>
              <w:left w:val="nil"/>
              <w:bottom w:val="single" w:sz="4" w:space="0" w:color="auto"/>
              <w:right w:val="nil"/>
            </w:tcBorders>
            <w:shd w:val="clear" w:color="auto" w:fill="auto"/>
            <w:noWrap/>
            <w:vAlign w:val="center"/>
          </w:tcPr>
          <w:p w14:paraId="11B8FF39"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b/>
                <w:bCs/>
                <w:color w:val="000000"/>
                <w:sz w:val="20"/>
                <w:szCs w:val="20"/>
              </w:rPr>
              <w:t>Domain</w:t>
            </w:r>
          </w:p>
        </w:tc>
        <w:tc>
          <w:tcPr>
            <w:tcW w:w="4294" w:type="pct"/>
            <w:tcBorders>
              <w:left w:val="nil"/>
              <w:bottom w:val="single" w:sz="4" w:space="0" w:color="auto"/>
              <w:right w:val="nil"/>
            </w:tcBorders>
            <w:shd w:val="clear" w:color="auto" w:fill="auto"/>
            <w:noWrap/>
            <w:vAlign w:val="center"/>
          </w:tcPr>
          <w:p w14:paraId="0123E981"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b/>
                <w:bCs/>
                <w:color w:val="000000"/>
                <w:sz w:val="20"/>
                <w:szCs w:val="20"/>
              </w:rPr>
              <w:t>Content</w:t>
            </w:r>
          </w:p>
        </w:tc>
        <w:tc>
          <w:tcPr>
            <w:tcW w:w="256" w:type="pct"/>
            <w:tcBorders>
              <w:left w:val="nil"/>
              <w:bottom w:val="single" w:sz="4" w:space="0" w:color="auto"/>
              <w:right w:val="nil"/>
            </w:tcBorders>
            <w:shd w:val="clear" w:color="auto" w:fill="auto"/>
            <w:noWrap/>
            <w:vAlign w:val="center"/>
          </w:tcPr>
          <w:p w14:paraId="59C1AB64"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b/>
                <w:bCs/>
                <w:color w:val="000000"/>
                <w:sz w:val="20"/>
                <w:szCs w:val="20"/>
              </w:rPr>
              <w:t>Score</w:t>
            </w:r>
          </w:p>
        </w:tc>
      </w:tr>
      <w:tr w:rsidR="003737A2" w:rsidRPr="0096291C" w14:paraId="37507601" w14:textId="77777777">
        <w:trPr>
          <w:trHeight w:val="336"/>
          <w:jc w:val="center"/>
        </w:trPr>
        <w:tc>
          <w:tcPr>
            <w:tcW w:w="448" w:type="pct"/>
            <w:vMerge w:val="restart"/>
            <w:tcBorders>
              <w:top w:val="single" w:sz="4" w:space="0" w:color="auto"/>
              <w:left w:val="nil"/>
              <w:bottom w:val="nil"/>
              <w:right w:val="nil"/>
            </w:tcBorders>
            <w:shd w:val="clear" w:color="auto" w:fill="auto"/>
            <w:noWrap/>
          </w:tcPr>
          <w:p w14:paraId="1FA12B7E" w14:textId="77777777" w:rsidR="003737A2" w:rsidRPr="0096291C" w:rsidRDefault="00467819">
            <w:pPr>
              <w:widowControl/>
              <w:textAlignment w:val="center"/>
              <w:rPr>
                <w:rFonts w:ascii="Times New Roman" w:eastAsia="宋体" w:hAnsi="Times New Roman" w:cs="Times New Roman"/>
                <w:color w:val="000000"/>
                <w:sz w:val="20"/>
                <w:szCs w:val="20"/>
                <w:lang w:eastAsia="zh-Hans"/>
              </w:rPr>
            </w:pPr>
            <w:r w:rsidRPr="0096291C">
              <w:rPr>
                <w:rFonts w:ascii="Times New Roman" w:eastAsia="宋体" w:hAnsi="Times New Roman" w:cs="Times New Roman"/>
                <w:color w:val="000000"/>
                <w:sz w:val="20"/>
                <w:szCs w:val="20"/>
              </w:rPr>
              <w:t>M</w:t>
            </w:r>
            <w:r w:rsidRPr="0096291C">
              <w:rPr>
                <w:rFonts w:ascii="Times New Roman" w:eastAsia="宋体" w:hAnsi="Times New Roman" w:cs="Times New Roman"/>
                <w:color w:val="000000"/>
                <w:sz w:val="20"/>
                <w:szCs w:val="20"/>
                <w:lang w:eastAsia="zh-Hans"/>
              </w:rPr>
              <w:t>edical interview ability</w:t>
            </w:r>
          </w:p>
        </w:tc>
        <w:tc>
          <w:tcPr>
            <w:tcW w:w="4294" w:type="pct"/>
            <w:tcBorders>
              <w:top w:val="single" w:sz="4" w:space="0" w:color="auto"/>
              <w:left w:val="nil"/>
              <w:bottom w:val="nil"/>
              <w:right w:val="nil"/>
            </w:tcBorders>
            <w:shd w:val="clear" w:color="auto" w:fill="auto"/>
            <w:noWrap/>
            <w:vAlign w:val="center"/>
          </w:tcPr>
          <w:p w14:paraId="050E3D3F"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Proper addressing of patients and comfortable self introduction</w:t>
            </w:r>
          </w:p>
        </w:tc>
        <w:tc>
          <w:tcPr>
            <w:tcW w:w="256" w:type="pct"/>
            <w:tcBorders>
              <w:top w:val="single" w:sz="4" w:space="0" w:color="auto"/>
              <w:left w:val="nil"/>
              <w:bottom w:val="nil"/>
              <w:right w:val="nil"/>
            </w:tcBorders>
            <w:shd w:val="clear" w:color="auto" w:fill="auto"/>
            <w:noWrap/>
            <w:vAlign w:val="center"/>
          </w:tcPr>
          <w:p w14:paraId="0E503D68"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1</w:t>
            </w:r>
          </w:p>
        </w:tc>
      </w:tr>
      <w:tr w:rsidR="003737A2" w:rsidRPr="0096291C" w14:paraId="0BA43509" w14:textId="77777777">
        <w:trPr>
          <w:trHeight w:val="336"/>
          <w:jc w:val="center"/>
        </w:trPr>
        <w:tc>
          <w:tcPr>
            <w:tcW w:w="448" w:type="pct"/>
            <w:vMerge/>
            <w:tcBorders>
              <w:top w:val="nil"/>
              <w:left w:val="nil"/>
              <w:bottom w:val="nil"/>
              <w:right w:val="nil"/>
            </w:tcBorders>
            <w:shd w:val="clear" w:color="auto" w:fill="auto"/>
            <w:noWrap/>
            <w:vAlign w:val="center"/>
          </w:tcPr>
          <w:p w14:paraId="24CBD92F"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3B57AB3A"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The priority of the inquiry is clear, and the patient's chief complaint can be accurately summarized</w:t>
            </w:r>
          </w:p>
        </w:tc>
        <w:tc>
          <w:tcPr>
            <w:tcW w:w="256" w:type="pct"/>
            <w:tcBorders>
              <w:top w:val="nil"/>
              <w:left w:val="nil"/>
              <w:bottom w:val="nil"/>
              <w:right w:val="nil"/>
            </w:tcBorders>
            <w:shd w:val="clear" w:color="auto" w:fill="auto"/>
            <w:noWrap/>
            <w:vAlign w:val="center"/>
          </w:tcPr>
          <w:p w14:paraId="2D50B107"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2</w:t>
            </w:r>
          </w:p>
        </w:tc>
      </w:tr>
      <w:tr w:rsidR="003737A2" w:rsidRPr="0096291C" w14:paraId="112131FA" w14:textId="77777777">
        <w:trPr>
          <w:trHeight w:val="336"/>
          <w:jc w:val="center"/>
        </w:trPr>
        <w:tc>
          <w:tcPr>
            <w:tcW w:w="448" w:type="pct"/>
            <w:vMerge/>
            <w:tcBorders>
              <w:top w:val="nil"/>
              <w:left w:val="nil"/>
              <w:bottom w:val="nil"/>
              <w:right w:val="nil"/>
            </w:tcBorders>
            <w:shd w:val="clear" w:color="auto" w:fill="auto"/>
            <w:noWrap/>
            <w:vAlign w:val="center"/>
          </w:tcPr>
          <w:p w14:paraId="3593456E"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6DDB5869"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The characteristics of the main clinical symptoms were inquired in detail (for example, the patients with pain as the main complaint should be inquired about their pain location, nature, duration, attack frequency, aggravating and relieving factors, etc.)</w:t>
            </w:r>
          </w:p>
        </w:tc>
        <w:tc>
          <w:tcPr>
            <w:tcW w:w="256" w:type="pct"/>
            <w:tcBorders>
              <w:top w:val="nil"/>
              <w:left w:val="nil"/>
              <w:bottom w:val="nil"/>
              <w:right w:val="nil"/>
            </w:tcBorders>
            <w:shd w:val="clear" w:color="auto" w:fill="auto"/>
            <w:noWrap/>
            <w:vAlign w:val="center"/>
          </w:tcPr>
          <w:p w14:paraId="12DBB0FA"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2</w:t>
            </w:r>
          </w:p>
        </w:tc>
      </w:tr>
      <w:tr w:rsidR="003737A2" w:rsidRPr="0096291C" w14:paraId="2BF93359" w14:textId="77777777">
        <w:trPr>
          <w:trHeight w:val="336"/>
          <w:jc w:val="center"/>
        </w:trPr>
        <w:tc>
          <w:tcPr>
            <w:tcW w:w="448" w:type="pct"/>
            <w:vMerge/>
            <w:tcBorders>
              <w:top w:val="nil"/>
              <w:left w:val="nil"/>
              <w:bottom w:val="nil"/>
              <w:right w:val="nil"/>
            </w:tcBorders>
            <w:shd w:val="clear" w:color="auto" w:fill="auto"/>
            <w:noWrap/>
            <w:vAlign w:val="center"/>
          </w:tcPr>
          <w:p w14:paraId="4186FE6A"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72DB03FE"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The general conditions (including the patient's diet, stool, sleep, spirit, weight, etc.) were inquired in detail</w:t>
            </w:r>
          </w:p>
        </w:tc>
        <w:tc>
          <w:tcPr>
            <w:tcW w:w="256" w:type="pct"/>
            <w:tcBorders>
              <w:top w:val="nil"/>
              <w:left w:val="nil"/>
              <w:bottom w:val="nil"/>
              <w:right w:val="nil"/>
            </w:tcBorders>
            <w:shd w:val="clear" w:color="auto" w:fill="auto"/>
            <w:noWrap/>
            <w:vAlign w:val="center"/>
          </w:tcPr>
          <w:p w14:paraId="57351F28"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1</w:t>
            </w:r>
          </w:p>
        </w:tc>
      </w:tr>
      <w:tr w:rsidR="003737A2" w:rsidRPr="0096291C" w14:paraId="0D241657" w14:textId="77777777">
        <w:trPr>
          <w:trHeight w:val="336"/>
          <w:jc w:val="center"/>
        </w:trPr>
        <w:tc>
          <w:tcPr>
            <w:tcW w:w="448" w:type="pct"/>
            <w:vMerge/>
            <w:tcBorders>
              <w:top w:val="nil"/>
              <w:left w:val="nil"/>
              <w:bottom w:val="nil"/>
              <w:right w:val="nil"/>
            </w:tcBorders>
            <w:shd w:val="clear" w:color="auto" w:fill="auto"/>
            <w:noWrap/>
            <w:vAlign w:val="center"/>
          </w:tcPr>
          <w:p w14:paraId="1233B3CD"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64858A79"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Asked about the past history in detail</w:t>
            </w:r>
          </w:p>
        </w:tc>
        <w:tc>
          <w:tcPr>
            <w:tcW w:w="256" w:type="pct"/>
            <w:tcBorders>
              <w:top w:val="nil"/>
              <w:left w:val="nil"/>
              <w:bottom w:val="nil"/>
              <w:right w:val="nil"/>
            </w:tcBorders>
            <w:shd w:val="clear" w:color="auto" w:fill="auto"/>
            <w:noWrap/>
            <w:vAlign w:val="center"/>
          </w:tcPr>
          <w:p w14:paraId="721E3D57"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1</w:t>
            </w:r>
          </w:p>
        </w:tc>
      </w:tr>
      <w:tr w:rsidR="003737A2" w:rsidRPr="0096291C" w14:paraId="413FB2AE" w14:textId="77777777">
        <w:trPr>
          <w:trHeight w:val="336"/>
          <w:jc w:val="center"/>
        </w:trPr>
        <w:tc>
          <w:tcPr>
            <w:tcW w:w="448" w:type="pct"/>
            <w:vMerge/>
            <w:tcBorders>
              <w:top w:val="nil"/>
              <w:left w:val="nil"/>
              <w:bottom w:val="nil"/>
              <w:right w:val="nil"/>
            </w:tcBorders>
            <w:shd w:val="clear" w:color="auto" w:fill="auto"/>
            <w:noWrap/>
            <w:vAlign w:val="center"/>
          </w:tcPr>
          <w:p w14:paraId="3C79B217"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23B1F5D2"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Asked about personal history in detail</w:t>
            </w:r>
          </w:p>
        </w:tc>
        <w:tc>
          <w:tcPr>
            <w:tcW w:w="256" w:type="pct"/>
            <w:tcBorders>
              <w:top w:val="nil"/>
              <w:left w:val="nil"/>
              <w:bottom w:val="nil"/>
              <w:right w:val="nil"/>
            </w:tcBorders>
            <w:shd w:val="clear" w:color="auto" w:fill="auto"/>
            <w:noWrap/>
            <w:vAlign w:val="center"/>
          </w:tcPr>
          <w:p w14:paraId="7D304E7B"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1</w:t>
            </w:r>
          </w:p>
        </w:tc>
      </w:tr>
      <w:tr w:rsidR="003737A2" w:rsidRPr="0096291C" w14:paraId="18CEF25C" w14:textId="77777777">
        <w:trPr>
          <w:trHeight w:val="336"/>
          <w:jc w:val="center"/>
        </w:trPr>
        <w:tc>
          <w:tcPr>
            <w:tcW w:w="448" w:type="pct"/>
            <w:vMerge/>
            <w:tcBorders>
              <w:top w:val="nil"/>
              <w:left w:val="nil"/>
              <w:bottom w:val="nil"/>
              <w:right w:val="nil"/>
            </w:tcBorders>
            <w:shd w:val="clear" w:color="auto" w:fill="auto"/>
            <w:noWrap/>
            <w:vAlign w:val="center"/>
          </w:tcPr>
          <w:p w14:paraId="43B68990"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4CC836AC"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Asked about the family history in detail</w:t>
            </w:r>
          </w:p>
        </w:tc>
        <w:tc>
          <w:tcPr>
            <w:tcW w:w="256" w:type="pct"/>
            <w:tcBorders>
              <w:top w:val="nil"/>
              <w:left w:val="nil"/>
              <w:bottom w:val="nil"/>
              <w:right w:val="nil"/>
            </w:tcBorders>
            <w:shd w:val="clear" w:color="auto" w:fill="auto"/>
            <w:noWrap/>
            <w:vAlign w:val="center"/>
          </w:tcPr>
          <w:p w14:paraId="37E64AC3"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1</w:t>
            </w:r>
          </w:p>
        </w:tc>
      </w:tr>
      <w:tr w:rsidR="003737A2" w:rsidRPr="0096291C" w14:paraId="1501FE51" w14:textId="77777777">
        <w:trPr>
          <w:trHeight w:val="336"/>
          <w:jc w:val="center"/>
        </w:trPr>
        <w:tc>
          <w:tcPr>
            <w:tcW w:w="448" w:type="pct"/>
            <w:vMerge w:val="restart"/>
            <w:tcBorders>
              <w:top w:val="nil"/>
              <w:left w:val="nil"/>
              <w:bottom w:val="nil"/>
              <w:right w:val="nil"/>
            </w:tcBorders>
            <w:shd w:val="clear" w:color="auto" w:fill="auto"/>
            <w:noWrap/>
          </w:tcPr>
          <w:p w14:paraId="56346CE4" w14:textId="77777777" w:rsidR="003737A2" w:rsidRPr="0096291C" w:rsidRDefault="00467819">
            <w:pPr>
              <w:widowControl/>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sz w:val="20"/>
                <w:szCs w:val="20"/>
              </w:rPr>
              <w:t>physical examination ability</w:t>
            </w:r>
          </w:p>
        </w:tc>
        <w:tc>
          <w:tcPr>
            <w:tcW w:w="4294" w:type="pct"/>
            <w:tcBorders>
              <w:top w:val="nil"/>
              <w:left w:val="nil"/>
              <w:bottom w:val="nil"/>
              <w:right w:val="nil"/>
            </w:tcBorders>
            <w:shd w:val="clear" w:color="auto" w:fill="auto"/>
            <w:noWrap/>
            <w:vAlign w:val="center"/>
          </w:tcPr>
          <w:p w14:paraId="34424CE2"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Protect patient privacy</w:t>
            </w:r>
          </w:p>
        </w:tc>
        <w:tc>
          <w:tcPr>
            <w:tcW w:w="256" w:type="pct"/>
            <w:tcBorders>
              <w:top w:val="nil"/>
              <w:left w:val="nil"/>
              <w:bottom w:val="nil"/>
              <w:right w:val="nil"/>
            </w:tcBorders>
            <w:shd w:val="clear" w:color="auto" w:fill="auto"/>
            <w:noWrap/>
            <w:vAlign w:val="center"/>
          </w:tcPr>
          <w:p w14:paraId="6E8C3CB6"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1</w:t>
            </w:r>
          </w:p>
        </w:tc>
      </w:tr>
      <w:tr w:rsidR="003737A2" w:rsidRPr="0096291C" w14:paraId="55E3A21F" w14:textId="77777777">
        <w:trPr>
          <w:trHeight w:val="336"/>
          <w:jc w:val="center"/>
        </w:trPr>
        <w:tc>
          <w:tcPr>
            <w:tcW w:w="448" w:type="pct"/>
            <w:vMerge/>
            <w:tcBorders>
              <w:top w:val="nil"/>
              <w:left w:val="nil"/>
              <w:bottom w:val="nil"/>
              <w:right w:val="nil"/>
            </w:tcBorders>
            <w:shd w:val="clear" w:color="auto" w:fill="auto"/>
            <w:noWrap/>
            <w:vAlign w:val="center"/>
          </w:tcPr>
          <w:p w14:paraId="088627FF"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1DB90874"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Inform the patient of the purpose of the physical examination</w:t>
            </w:r>
          </w:p>
        </w:tc>
        <w:tc>
          <w:tcPr>
            <w:tcW w:w="256" w:type="pct"/>
            <w:tcBorders>
              <w:top w:val="nil"/>
              <w:left w:val="nil"/>
              <w:bottom w:val="nil"/>
              <w:right w:val="nil"/>
            </w:tcBorders>
            <w:shd w:val="clear" w:color="auto" w:fill="auto"/>
            <w:noWrap/>
            <w:vAlign w:val="center"/>
          </w:tcPr>
          <w:p w14:paraId="5E860110"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1</w:t>
            </w:r>
          </w:p>
        </w:tc>
      </w:tr>
      <w:tr w:rsidR="003737A2" w:rsidRPr="0096291C" w14:paraId="476BCDF9" w14:textId="77777777">
        <w:trPr>
          <w:trHeight w:val="336"/>
          <w:jc w:val="center"/>
        </w:trPr>
        <w:tc>
          <w:tcPr>
            <w:tcW w:w="448" w:type="pct"/>
            <w:vMerge/>
            <w:tcBorders>
              <w:top w:val="nil"/>
              <w:left w:val="nil"/>
              <w:bottom w:val="nil"/>
              <w:right w:val="nil"/>
            </w:tcBorders>
            <w:shd w:val="clear" w:color="auto" w:fill="auto"/>
            <w:noWrap/>
            <w:vAlign w:val="center"/>
          </w:tcPr>
          <w:p w14:paraId="18CF5AE7"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65DF0903"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The articles required for physical examination are complete</w:t>
            </w:r>
          </w:p>
        </w:tc>
        <w:tc>
          <w:tcPr>
            <w:tcW w:w="256" w:type="pct"/>
            <w:tcBorders>
              <w:top w:val="nil"/>
              <w:left w:val="nil"/>
              <w:bottom w:val="nil"/>
              <w:right w:val="nil"/>
            </w:tcBorders>
            <w:shd w:val="clear" w:color="auto" w:fill="auto"/>
            <w:noWrap/>
            <w:vAlign w:val="center"/>
          </w:tcPr>
          <w:p w14:paraId="3869A1AA"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1</w:t>
            </w:r>
          </w:p>
        </w:tc>
      </w:tr>
      <w:tr w:rsidR="003737A2" w:rsidRPr="0096291C" w14:paraId="1FE9B8B2" w14:textId="77777777">
        <w:trPr>
          <w:trHeight w:val="336"/>
          <w:jc w:val="center"/>
        </w:trPr>
        <w:tc>
          <w:tcPr>
            <w:tcW w:w="448" w:type="pct"/>
            <w:vMerge/>
            <w:tcBorders>
              <w:top w:val="nil"/>
              <w:left w:val="nil"/>
              <w:bottom w:val="nil"/>
              <w:right w:val="nil"/>
            </w:tcBorders>
            <w:shd w:val="clear" w:color="auto" w:fill="auto"/>
            <w:noWrap/>
            <w:vAlign w:val="center"/>
          </w:tcPr>
          <w:p w14:paraId="0DC9B3C9"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0E02CFD5"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Wash hands regularly before and after contacting patients</w:t>
            </w:r>
          </w:p>
        </w:tc>
        <w:tc>
          <w:tcPr>
            <w:tcW w:w="256" w:type="pct"/>
            <w:tcBorders>
              <w:top w:val="nil"/>
              <w:left w:val="nil"/>
              <w:bottom w:val="nil"/>
              <w:right w:val="nil"/>
            </w:tcBorders>
            <w:shd w:val="clear" w:color="auto" w:fill="auto"/>
            <w:noWrap/>
            <w:vAlign w:val="center"/>
          </w:tcPr>
          <w:p w14:paraId="1CEBDF7E"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1</w:t>
            </w:r>
          </w:p>
        </w:tc>
      </w:tr>
      <w:tr w:rsidR="003737A2" w:rsidRPr="0096291C" w14:paraId="0857A1BA" w14:textId="77777777">
        <w:trPr>
          <w:trHeight w:val="336"/>
          <w:jc w:val="center"/>
        </w:trPr>
        <w:tc>
          <w:tcPr>
            <w:tcW w:w="448" w:type="pct"/>
            <w:vMerge/>
            <w:tcBorders>
              <w:top w:val="nil"/>
              <w:left w:val="nil"/>
              <w:bottom w:val="nil"/>
              <w:right w:val="nil"/>
            </w:tcBorders>
            <w:shd w:val="clear" w:color="auto" w:fill="auto"/>
            <w:noWrap/>
            <w:vAlign w:val="center"/>
          </w:tcPr>
          <w:p w14:paraId="645F48EC"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367D71C8"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Assist the patient in taking the correct position</w:t>
            </w:r>
          </w:p>
        </w:tc>
        <w:tc>
          <w:tcPr>
            <w:tcW w:w="256" w:type="pct"/>
            <w:tcBorders>
              <w:top w:val="nil"/>
              <w:left w:val="nil"/>
              <w:bottom w:val="nil"/>
              <w:right w:val="nil"/>
            </w:tcBorders>
            <w:shd w:val="clear" w:color="auto" w:fill="auto"/>
            <w:noWrap/>
            <w:vAlign w:val="center"/>
          </w:tcPr>
          <w:p w14:paraId="0582DCA7"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1</w:t>
            </w:r>
          </w:p>
        </w:tc>
      </w:tr>
      <w:tr w:rsidR="003737A2" w:rsidRPr="0096291C" w14:paraId="7BCA3321" w14:textId="77777777">
        <w:trPr>
          <w:trHeight w:val="336"/>
          <w:jc w:val="center"/>
        </w:trPr>
        <w:tc>
          <w:tcPr>
            <w:tcW w:w="448" w:type="pct"/>
            <w:vMerge/>
            <w:tcBorders>
              <w:top w:val="nil"/>
              <w:left w:val="nil"/>
              <w:bottom w:val="nil"/>
              <w:right w:val="nil"/>
            </w:tcBorders>
            <w:shd w:val="clear" w:color="auto" w:fill="auto"/>
            <w:noWrap/>
            <w:vAlign w:val="center"/>
          </w:tcPr>
          <w:p w14:paraId="24E412BF"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5CAFE960" w14:textId="77777777" w:rsidR="003737A2" w:rsidRPr="0096291C" w:rsidRDefault="00467819">
            <w:pPr>
              <w:widowControl/>
              <w:jc w:val="left"/>
              <w:textAlignment w:val="center"/>
              <w:rPr>
                <w:rFonts w:ascii="Times New Roman" w:eastAsia="宋体" w:hAnsi="Times New Roman" w:cs="Times New Roman"/>
                <w:color w:val="000000"/>
                <w:sz w:val="20"/>
                <w:szCs w:val="20"/>
                <w:lang w:eastAsia="zh-Hans"/>
              </w:rPr>
            </w:pPr>
            <w:r w:rsidRPr="0096291C">
              <w:rPr>
                <w:rFonts w:ascii="Times New Roman" w:eastAsia="宋体" w:hAnsi="Times New Roman" w:cs="Times New Roman"/>
                <w:color w:val="000000"/>
                <w:kern w:val="0"/>
                <w:sz w:val="20"/>
                <w:szCs w:val="20"/>
                <w:lang w:bidi="ar"/>
              </w:rPr>
              <w:t>The physical examination should be standardized, with moderate strength, and pay attention to humanistic care (such as covering the stethoscope with both hands)</w:t>
            </w:r>
          </w:p>
        </w:tc>
        <w:tc>
          <w:tcPr>
            <w:tcW w:w="256" w:type="pct"/>
            <w:tcBorders>
              <w:top w:val="nil"/>
              <w:left w:val="nil"/>
              <w:bottom w:val="nil"/>
              <w:right w:val="nil"/>
            </w:tcBorders>
            <w:shd w:val="clear" w:color="auto" w:fill="auto"/>
            <w:noWrap/>
            <w:vAlign w:val="center"/>
          </w:tcPr>
          <w:p w14:paraId="6398E65C"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2</w:t>
            </w:r>
          </w:p>
        </w:tc>
      </w:tr>
      <w:tr w:rsidR="003737A2" w:rsidRPr="0096291C" w14:paraId="3013ED84" w14:textId="77777777">
        <w:trPr>
          <w:trHeight w:val="336"/>
          <w:jc w:val="center"/>
        </w:trPr>
        <w:tc>
          <w:tcPr>
            <w:tcW w:w="448" w:type="pct"/>
            <w:vMerge/>
            <w:tcBorders>
              <w:top w:val="nil"/>
              <w:left w:val="nil"/>
              <w:bottom w:val="nil"/>
              <w:right w:val="nil"/>
            </w:tcBorders>
            <w:shd w:val="clear" w:color="auto" w:fill="auto"/>
            <w:noWrap/>
            <w:vAlign w:val="center"/>
          </w:tcPr>
          <w:p w14:paraId="171885C8"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22D108D3"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sz w:val="20"/>
                <w:szCs w:val="20"/>
              </w:rPr>
              <w:t>The physical examination sequence is reasonable, and the patient's position is not changed repeatedly</w:t>
            </w:r>
          </w:p>
        </w:tc>
        <w:tc>
          <w:tcPr>
            <w:tcW w:w="256" w:type="pct"/>
            <w:tcBorders>
              <w:top w:val="nil"/>
              <w:left w:val="nil"/>
              <w:bottom w:val="nil"/>
              <w:right w:val="nil"/>
            </w:tcBorders>
            <w:shd w:val="clear" w:color="auto" w:fill="auto"/>
            <w:noWrap/>
            <w:vAlign w:val="center"/>
          </w:tcPr>
          <w:p w14:paraId="484C3ED9"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1</w:t>
            </w:r>
          </w:p>
        </w:tc>
      </w:tr>
      <w:tr w:rsidR="003737A2" w:rsidRPr="0096291C" w14:paraId="7B3678A8" w14:textId="77777777">
        <w:trPr>
          <w:trHeight w:val="336"/>
          <w:jc w:val="center"/>
        </w:trPr>
        <w:tc>
          <w:tcPr>
            <w:tcW w:w="448" w:type="pct"/>
            <w:vMerge/>
            <w:tcBorders>
              <w:top w:val="nil"/>
              <w:left w:val="nil"/>
              <w:bottom w:val="nil"/>
              <w:right w:val="nil"/>
            </w:tcBorders>
            <w:shd w:val="clear" w:color="auto" w:fill="auto"/>
            <w:noWrap/>
            <w:vAlign w:val="center"/>
          </w:tcPr>
          <w:p w14:paraId="078B9CE6"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120EE306"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 xml:space="preserve">The physical examination system is comprehensive, and no inspection items are omitted (such as tongue examination and pulse examination in </w:t>
            </w:r>
            <w:proofErr w:type="spellStart"/>
            <w:r w:rsidRPr="0096291C">
              <w:rPr>
                <w:rFonts w:ascii="Times New Roman" w:eastAsia="宋体" w:hAnsi="Times New Roman" w:cs="Times New Roman"/>
                <w:color w:val="000000"/>
                <w:kern w:val="0"/>
                <w:sz w:val="20"/>
                <w:szCs w:val="20"/>
                <w:lang w:bidi="ar"/>
              </w:rPr>
              <w:t>TCM</w:t>
            </w:r>
            <w:proofErr w:type="spellEnd"/>
            <w:r w:rsidRPr="0096291C">
              <w:rPr>
                <w:rFonts w:ascii="Times New Roman" w:eastAsia="宋体" w:hAnsi="Times New Roman" w:cs="Times New Roman"/>
                <w:color w:val="000000"/>
                <w:kern w:val="0"/>
                <w:sz w:val="20"/>
                <w:szCs w:val="20"/>
                <w:lang w:bidi="ar"/>
              </w:rPr>
              <w:t>)</w:t>
            </w:r>
          </w:p>
        </w:tc>
        <w:tc>
          <w:tcPr>
            <w:tcW w:w="256" w:type="pct"/>
            <w:tcBorders>
              <w:top w:val="nil"/>
              <w:left w:val="nil"/>
              <w:bottom w:val="nil"/>
              <w:right w:val="nil"/>
            </w:tcBorders>
            <w:shd w:val="clear" w:color="auto" w:fill="auto"/>
            <w:noWrap/>
            <w:vAlign w:val="center"/>
          </w:tcPr>
          <w:p w14:paraId="60280AE2"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1</w:t>
            </w:r>
          </w:p>
        </w:tc>
      </w:tr>
      <w:tr w:rsidR="003737A2" w:rsidRPr="0096291C" w14:paraId="021F809D" w14:textId="77777777">
        <w:trPr>
          <w:trHeight w:val="336"/>
          <w:jc w:val="center"/>
        </w:trPr>
        <w:tc>
          <w:tcPr>
            <w:tcW w:w="448" w:type="pct"/>
            <w:vMerge w:val="restart"/>
            <w:tcBorders>
              <w:top w:val="nil"/>
              <w:left w:val="nil"/>
              <w:bottom w:val="nil"/>
              <w:right w:val="nil"/>
            </w:tcBorders>
            <w:shd w:val="clear" w:color="auto" w:fill="auto"/>
            <w:noWrap/>
          </w:tcPr>
          <w:p w14:paraId="73BFCF32" w14:textId="77777777" w:rsidR="003737A2" w:rsidRPr="0096291C" w:rsidRDefault="00467819">
            <w:pPr>
              <w:widowControl/>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sz w:val="20"/>
                <w:szCs w:val="20"/>
              </w:rPr>
              <w:t>clinical judgment ability</w:t>
            </w:r>
          </w:p>
        </w:tc>
        <w:tc>
          <w:tcPr>
            <w:tcW w:w="4294" w:type="pct"/>
            <w:tcBorders>
              <w:top w:val="nil"/>
              <w:left w:val="nil"/>
              <w:bottom w:val="nil"/>
              <w:right w:val="nil"/>
            </w:tcBorders>
            <w:shd w:val="clear" w:color="auto" w:fill="auto"/>
            <w:noWrap/>
            <w:vAlign w:val="center"/>
          </w:tcPr>
          <w:p w14:paraId="207CAF45"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Correct diagnosis by western medicine</w:t>
            </w:r>
          </w:p>
        </w:tc>
        <w:tc>
          <w:tcPr>
            <w:tcW w:w="256" w:type="pct"/>
            <w:tcBorders>
              <w:top w:val="nil"/>
              <w:left w:val="nil"/>
              <w:bottom w:val="nil"/>
              <w:right w:val="nil"/>
            </w:tcBorders>
            <w:shd w:val="clear" w:color="auto" w:fill="auto"/>
            <w:noWrap/>
            <w:vAlign w:val="center"/>
          </w:tcPr>
          <w:p w14:paraId="6A5CB884"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1</w:t>
            </w:r>
          </w:p>
        </w:tc>
      </w:tr>
      <w:tr w:rsidR="003737A2" w:rsidRPr="0096291C" w14:paraId="0B86714F" w14:textId="77777777">
        <w:trPr>
          <w:trHeight w:val="336"/>
          <w:jc w:val="center"/>
        </w:trPr>
        <w:tc>
          <w:tcPr>
            <w:tcW w:w="448" w:type="pct"/>
            <w:vMerge/>
            <w:tcBorders>
              <w:top w:val="nil"/>
              <w:left w:val="nil"/>
              <w:bottom w:val="nil"/>
              <w:right w:val="nil"/>
            </w:tcBorders>
            <w:shd w:val="clear" w:color="auto" w:fill="auto"/>
            <w:noWrap/>
            <w:vAlign w:val="center"/>
          </w:tcPr>
          <w:p w14:paraId="0D95C6A7"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45F2B050"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Correct differential diagnosis by western medicine</w:t>
            </w:r>
          </w:p>
        </w:tc>
        <w:tc>
          <w:tcPr>
            <w:tcW w:w="256" w:type="pct"/>
            <w:tcBorders>
              <w:top w:val="nil"/>
              <w:left w:val="nil"/>
              <w:bottom w:val="nil"/>
              <w:right w:val="nil"/>
            </w:tcBorders>
            <w:shd w:val="clear" w:color="auto" w:fill="auto"/>
            <w:noWrap/>
            <w:vAlign w:val="center"/>
          </w:tcPr>
          <w:p w14:paraId="0A62CE06"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2</w:t>
            </w:r>
          </w:p>
        </w:tc>
      </w:tr>
      <w:tr w:rsidR="003737A2" w:rsidRPr="0096291C" w14:paraId="3AD490F9" w14:textId="77777777">
        <w:trPr>
          <w:trHeight w:val="336"/>
          <w:jc w:val="center"/>
        </w:trPr>
        <w:tc>
          <w:tcPr>
            <w:tcW w:w="448" w:type="pct"/>
            <w:vMerge/>
            <w:tcBorders>
              <w:top w:val="nil"/>
              <w:left w:val="nil"/>
              <w:bottom w:val="nil"/>
              <w:right w:val="nil"/>
            </w:tcBorders>
            <w:shd w:val="clear" w:color="auto" w:fill="auto"/>
            <w:noWrap/>
            <w:vAlign w:val="center"/>
          </w:tcPr>
          <w:p w14:paraId="3FB58EDC"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33365960"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 xml:space="preserve">Correct differentiation of diseases in </w:t>
            </w:r>
            <w:proofErr w:type="spellStart"/>
            <w:r w:rsidRPr="0096291C">
              <w:rPr>
                <w:rFonts w:ascii="Times New Roman" w:eastAsia="宋体" w:hAnsi="Times New Roman" w:cs="Times New Roman"/>
                <w:color w:val="000000"/>
                <w:kern w:val="0"/>
                <w:sz w:val="20"/>
                <w:szCs w:val="20"/>
                <w:lang w:bidi="ar"/>
              </w:rPr>
              <w:t>TCM</w:t>
            </w:r>
            <w:proofErr w:type="spellEnd"/>
          </w:p>
        </w:tc>
        <w:tc>
          <w:tcPr>
            <w:tcW w:w="256" w:type="pct"/>
            <w:tcBorders>
              <w:top w:val="nil"/>
              <w:left w:val="nil"/>
              <w:bottom w:val="nil"/>
              <w:right w:val="nil"/>
            </w:tcBorders>
            <w:shd w:val="clear" w:color="auto" w:fill="auto"/>
            <w:noWrap/>
            <w:vAlign w:val="center"/>
          </w:tcPr>
          <w:p w14:paraId="470F8E58"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1</w:t>
            </w:r>
          </w:p>
        </w:tc>
      </w:tr>
      <w:tr w:rsidR="003737A2" w:rsidRPr="0096291C" w14:paraId="5D307CC8" w14:textId="77777777">
        <w:trPr>
          <w:trHeight w:val="336"/>
          <w:jc w:val="center"/>
        </w:trPr>
        <w:tc>
          <w:tcPr>
            <w:tcW w:w="448" w:type="pct"/>
            <w:vMerge/>
            <w:tcBorders>
              <w:top w:val="nil"/>
              <w:left w:val="nil"/>
              <w:bottom w:val="nil"/>
              <w:right w:val="nil"/>
            </w:tcBorders>
            <w:shd w:val="clear" w:color="auto" w:fill="auto"/>
            <w:noWrap/>
            <w:vAlign w:val="center"/>
          </w:tcPr>
          <w:p w14:paraId="07CA737B"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7CBCF30C"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 xml:space="preserve">Correct syndrome differentiation of </w:t>
            </w:r>
            <w:proofErr w:type="spellStart"/>
            <w:r w:rsidRPr="0096291C">
              <w:rPr>
                <w:rFonts w:ascii="Times New Roman" w:eastAsia="宋体" w:hAnsi="Times New Roman" w:cs="Times New Roman"/>
                <w:color w:val="000000"/>
                <w:kern w:val="0"/>
                <w:sz w:val="20"/>
                <w:szCs w:val="20"/>
                <w:lang w:bidi="ar"/>
              </w:rPr>
              <w:t>TCM</w:t>
            </w:r>
            <w:proofErr w:type="spellEnd"/>
          </w:p>
        </w:tc>
        <w:tc>
          <w:tcPr>
            <w:tcW w:w="256" w:type="pct"/>
            <w:tcBorders>
              <w:top w:val="nil"/>
              <w:left w:val="nil"/>
              <w:bottom w:val="nil"/>
              <w:right w:val="nil"/>
            </w:tcBorders>
            <w:shd w:val="clear" w:color="auto" w:fill="auto"/>
            <w:noWrap/>
            <w:vAlign w:val="center"/>
          </w:tcPr>
          <w:p w14:paraId="77C50A7E"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1</w:t>
            </w:r>
          </w:p>
        </w:tc>
      </w:tr>
      <w:tr w:rsidR="003737A2" w:rsidRPr="0096291C" w14:paraId="2D453094" w14:textId="77777777">
        <w:trPr>
          <w:trHeight w:val="336"/>
          <w:jc w:val="center"/>
        </w:trPr>
        <w:tc>
          <w:tcPr>
            <w:tcW w:w="448" w:type="pct"/>
            <w:vMerge/>
            <w:tcBorders>
              <w:top w:val="nil"/>
              <w:left w:val="nil"/>
              <w:bottom w:val="nil"/>
              <w:right w:val="nil"/>
            </w:tcBorders>
            <w:shd w:val="clear" w:color="auto" w:fill="auto"/>
            <w:noWrap/>
            <w:vAlign w:val="center"/>
          </w:tcPr>
          <w:p w14:paraId="282FEBFC"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517CE887"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 xml:space="preserve">Correct differential diagnosis of </w:t>
            </w:r>
            <w:proofErr w:type="spellStart"/>
            <w:r w:rsidRPr="0096291C">
              <w:rPr>
                <w:rFonts w:ascii="Times New Roman" w:eastAsia="宋体" w:hAnsi="Times New Roman" w:cs="Times New Roman"/>
                <w:color w:val="000000"/>
                <w:kern w:val="0"/>
                <w:sz w:val="20"/>
                <w:szCs w:val="20"/>
                <w:lang w:bidi="ar"/>
              </w:rPr>
              <w:t>TCM</w:t>
            </w:r>
            <w:proofErr w:type="spellEnd"/>
          </w:p>
        </w:tc>
        <w:tc>
          <w:tcPr>
            <w:tcW w:w="256" w:type="pct"/>
            <w:tcBorders>
              <w:top w:val="nil"/>
              <w:left w:val="nil"/>
              <w:bottom w:val="nil"/>
              <w:right w:val="nil"/>
            </w:tcBorders>
            <w:shd w:val="clear" w:color="auto" w:fill="auto"/>
            <w:noWrap/>
            <w:vAlign w:val="center"/>
          </w:tcPr>
          <w:p w14:paraId="3FF175E9"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2</w:t>
            </w:r>
          </w:p>
        </w:tc>
      </w:tr>
      <w:tr w:rsidR="003737A2" w:rsidRPr="0096291C" w14:paraId="490C34FB" w14:textId="77777777">
        <w:trPr>
          <w:trHeight w:val="336"/>
          <w:jc w:val="center"/>
        </w:trPr>
        <w:tc>
          <w:tcPr>
            <w:tcW w:w="448" w:type="pct"/>
            <w:vMerge/>
            <w:tcBorders>
              <w:top w:val="nil"/>
              <w:left w:val="nil"/>
              <w:bottom w:val="nil"/>
              <w:right w:val="nil"/>
            </w:tcBorders>
            <w:shd w:val="clear" w:color="auto" w:fill="auto"/>
            <w:noWrap/>
            <w:vAlign w:val="center"/>
          </w:tcPr>
          <w:p w14:paraId="52657BCD"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1A4B3FBE"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 xml:space="preserve">Correct analysis of </w:t>
            </w:r>
            <w:proofErr w:type="spellStart"/>
            <w:r w:rsidRPr="0096291C">
              <w:rPr>
                <w:rFonts w:ascii="Times New Roman" w:eastAsia="宋体" w:hAnsi="Times New Roman" w:cs="Times New Roman"/>
                <w:color w:val="000000"/>
                <w:kern w:val="0"/>
                <w:sz w:val="20"/>
                <w:szCs w:val="20"/>
                <w:lang w:bidi="ar"/>
              </w:rPr>
              <w:t>TCM</w:t>
            </w:r>
            <w:proofErr w:type="spellEnd"/>
            <w:r w:rsidRPr="0096291C">
              <w:rPr>
                <w:rFonts w:ascii="Times New Roman" w:eastAsia="宋体" w:hAnsi="Times New Roman" w:cs="Times New Roman"/>
                <w:color w:val="000000"/>
                <w:kern w:val="0"/>
                <w:sz w:val="20"/>
                <w:szCs w:val="20"/>
                <w:lang w:bidi="ar"/>
              </w:rPr>
              <w:t xml:space="preserve"> syndrome differentiation</w:t>
            </w:r>
          </w:p>
        </w:tc>
        <w:tc>
          <w:tcPr>
            <w:tcW w:w="256" w:type="pct"/>
            <w:tcBorders>
              <w:top w:val="nil"/>
              <w:left w:val="nil"/>
              <w:bottom w:val="nil"/>
              <w:right w:val="nil"/>
            </w:tcBorders>
            <w:shd w:val="clear" w:color="auto" w:fill="auto"/>
            <w:noWrap/>
            <w:vAlign w:val="center"/>
          </w:tcPr>
          <w:p w14:paraId="53D90E73"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2</w:t>
            </w:r>
          </w:p>
        </w:tc>
      </w:tr>
      <w:tr w:rsidR="003737A2" w:rsidRPr="0096291C" w14:paraId="781F658D" w14:textId="77777777">
        <w:trPr>
          <w:trHeight w:val="336"/>
          <w:jc w:val="center"/>
        </w:trPr>
        <w:tc>
          <w:tcPr>
            <w:tcW w:w="448" w:type="pct"/>
            <w:vMerge w:val="restart"/>
            <w:tcBorders>
              <w:top w:val="nil"/>
              <w:left w:val="nil"/>
              <w:bottom w:val="nil"/>
              <w:right w:val="nil"/>
            </w:tcBorders>
            <w:shd w:val="clear" w:color="auto" w:fill="auto"/>
            <w:noWrap/>
          </w:tcPr>
          <w:p w14:paraId="74596DE7" w14:textId="77777777" w:rsidR="003737A2" w:rsidRPr="0096291C" w:rsidRDefault="00467819">
            <w:pPr>
              <w:widowControl/>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sz w:val="20"/>
                <w:szCs w:val="20"/>
              </w:rPr>
              <w:t>disease treatment ability</w:t>
            </w:r>
          </w:p>
        </w:tc>
        <w:tc>
          <w:tcPr>
            <w:tcW w:w="4294" w:type="pct"/>
            <w:tcBorders>
              <w:top w:val="nil"/>
              <w:left w:val="nil"/>
              <w:bottom w:val="nil"/>
              <w:right w:val="nil"/>
            </w:tcBorders>
            <w:shd w:val="clear" w:color="auto" w:fill="auto"/>
            <w:noWrap/>
            <w:vAlign w:val="center"/>
          </w:tcPr>
          <w:p w14:paraId="25DA2643"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The principle of western medicine treatment is accurate</w:t>
            </w:r>
          </w:p>
        </w:tc>
        <w:tc>
          <w:tcPr>
            <w:tcW w:w="256" w:type="pct"/>
            <w:tcBorders>
              <w:top w:val="nil"/>
              <w:left w:val="nil"/>
              <w:bottom w:val="nil"/>
              <w:right w:val="nil"/>
            </w:tcBorders>
            <w:shd w:val="clear" w:color="auto" w:fill="auto"/>
            <w:noWrap/>
            <w:vAlign w:val="center"/>
          </w:tcPr>
          <w:p w14:paraId="3CFAAF2F"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1</w:t>
            </w:r>
          </w:p>
        </w:tc>
      </w:tr>
      <w:tr w:rsidR="003737A2" w:rsidRPr="0096291C" w14:paraId="53DCA739" w14:textId="77777777">
        <w:trPr>
          <w:trHeight w:val="336"/>
          <w:jc w:val="center"/>
        </w:trPr>
        <w:tc>
          <w:tcPr>
            <w:tcW w:w="448" w:type="pct"/>
            <w:vMerge/>
            <w:tcBorders>
              <w:left w:val="nil"/>
              <w:right w:val="nil"/>
            </w:tcBorders>
            <w:shd w:val="clear" w:color="auto" w:fill="auto"/>
            <w:noWrap/>
          </w:tcPr>
          <w:p w14:paraId="6787DD5D" w14:textId="77777777" w:rsidR="003737A2" w:rsidRPr="0096291C" w:rsidRDefault="003737A2">
            <w:pPr>
              <w:widowControl/>
              <w:textAlignment w:val="center"/>
              <w:rPr>
                <w:rFonts w:ascii="Times New Roman" w:eastAsia="宋体" w:hAnsi="Times New Roman" w:cs="Times New Roman"/>
                <w:color w:val="000000"/>
                <w:kern w:val="0"/>
                <w:sz w:val="20"/>
                <w:szCs w:val="20"/>
                <w:lang w:bidi="ar"/>
              </w:rPr>
            </w:pPr>
          </w:p>
        </w:tc>
        <w:tc>
          <w:tcPr>
            <w:tcW w:w="4294" w:type="pct"/>
            <w:tcBorders>
              <w:top w:val="nil"/>
              <w:left w:val="nil"/>
              <w:bottom w:val="nil"/>
              <w:right w:val="nil"/>
            </w:tcBorders>
            <w:shd w:val="clear" w:color="auto" w:fill="auto"/>
            <w:noWrap/>
            <w:vAlign w:val="center"/>
          </w:tcPr>
          <w:p w14:paraId="62441E76" w14:textId="77777777" w:rsidR="003737A2" w:rsidRPr="0096291C" w:rsidRDefault="00467819">
            <w:pPr>
              <w:widowControl/>
              <w:jc w:val="left"/>
              <w:textAlignment w:val="center"/>
              <w:rPr>
                <w:rFonts w:ascii="Times New Roman" w:eastAsia="宋体" w:hAnsi="Times New Roman" w:cs="Times New Roman"/>
                <w:color w:val="000000"/>
                <w:kern w:val="0"/>
                <w:sz w:val="20"/>
                <w:szCs w:val="20"/>
                <w:lang w:eastAsia="zh-Hans" w:bidi="ar"/>
              </w:rPr>
            </w:pPr>
            <w:r w:rsidRPr="0096291C">
              <w:rPr>
                <w:rFonts w:ascii="Times New Roman" w:eastAsia="宋体" w:hAnsi="Times New Roman" w:cs="Times New Roman"/>
                <w:color w:val="000000"/>
                <w:kern w:val="0"/>
                <w:sz w:val="20"/>
                <w:szCs w:val="20"/>
                <w:lang w:eastAsia="zh-Hans" w:bidi="ar"/>
              </w:rPr>
              <w:t>Accurately arrange further auxiliary inspections</w:t>
            </w:r>
          </w:p>
        </w:tc>
        <w:tc>
          <w:tcPr>
            <w:tcW w:w="256" w:type="pct"/>
            <w:tcBorders>
              <w:top w:val="nil"/>
              <w:left w:val="nil"/>
              <w:bottom w:val="nil"/>
              <w:right w:val="nil"/>
            </w:tcBorders>
            <w:shd w:val="clear" w:color="auto" w:fill="auto"/>
            <w:noWrap/>
            <w:vAlign w:val="center"/>
          </w:tcPr>
          <w:p w14:paraId="6A51815C" w14:textId="77777777" w:rsidR="003737A2" w:rsidRPr="0096291C" w:rsidRDefault="00467819">
            <w:pPr>
              <w:widowControl/>
              <w:jc w:val="center"/>
              <w:textAlignment w:val="center"/>
              <w:rPr>
                <w:rFonts w:ascii="Times New Roman" w:eastAsia="宋体" w:hAnsi="Times New Roman" w:cs="Times New Roman"/>
                <w:color w:val="000000"/>
                <w:kern w:val="0"/>
                <w:sz w:val="20"/>
                <w:szCs w:val="20"/>
                <w:lang w:bidi="ar"/>
              </w:rPr>
            </w:pPr>
            <w:r w:rsidRPr="0096291C">
              <w:rPr>
                <w:rFonts w:ascii="Times New Roman" w:eastAsia="宋体" w:hAnsi="Times New Roman" w:cs="Times New Roman"/>
                <w:color w:val="000000"/>
                <w:kern w:val="0"/>
                <w:sz w:val="20"/>
                <w:szCs w:val="20"/>
                <w:lang w:bidi="ar"/>
              </w:rPr>
              <w:t>1</w:t>
            </w:r>
          </w:p>
        </w:tc>
      </w:tr>
      <w:tr w:rsidR="003737A2" w:rsidRPr="0096291C" w14:paraId="37897247" w14:textId="77777777">
        <w:trPr>
          <w:trHeight w:val="336"/>
          <w:jc w:val="center"/>
        </w:trPr>
        <w:tc>
          <w:tcPr>
            <w:tcW w:w="448" w:type="pct"/>
            <w:vMerge/>
            <w:tcBorders>
              <w:top w:val="nil"/>
              <w:left w:val="nil"/>
              <w:bottom w:val="nil"/>
              <w:right w:val="nil"/>
            </w:tcBorders>
            <w:shd w:val="clear" w:color="auto" w:fill="auto"/>
            <w:noWrap/>
            <w:vAlign w:val="center"/>
          </w:tcPr>
          <w:p w14:paraId="530818C3"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78AACF9F"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 xml:space="preserve">Correct treatment of </w:t>
            </w:r>
            <w:proofErr w:type="spellStart"/>
            <w:r w:rsidRPr="0096291C">
              <w:rPr>
                <w:rFonts w:ascii="Times New Roman" w:eastAsia="宋体" w:hAnsi="Times New Roman" w:cs="Times New Roman"/>
                <w:color w:val="000000"/>
                <w:kern w:val="0"/>
                <w:sz w:val="20"/>
                <w:szCs w:val="20"/>
                <w:lang w:bidi="ar"/>
              </w:rPr>
              <w:t>TCM</w:t>
            </w:r>
            <w:proofErr w:type="spellEnd"/>
          </w:p>
        </w:tc>
        <w:tc>
          <w:tcPr>
            <w:tcW w:w="256" w:type="pct"/>
            <w:tcBorders>
              <w:top w:val="nil"/>
              <w:left w:val="nil"/>
              <w:bottom w:val="nil"/>
              <w:right w:val="nil"/>
            </w:tcBorders>
            <w:shd w:val="clear" w:color="auto" w:fill="auto"/>
            <w:noWrap/>
            <w:vAlign w:val="center"/>
          </w:tcPr>
          <w:p w14:paraId="4BEBFE59"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2</w:t>
            </w:r>
          </w:p>
        </w:tc>
      </w:tr>
      <w:tr w:rsidR="003737A2" w:rsidRPr="0096291C" w14:paraId="68EDBD6E" w14:textId="77777777">
        <w:trPr>
          <w:trHeight w:val="336"/>
          <w:jc w:val="center"/>
        </w:trPr>
        <w:tc>
          <w:tcPr>
            <w:tcW w:w="448" w:type="pct"/>
            <w:vMerge/>
            <w:tcBorders>
              <w:top w:val="nil"/>
              <w:left w:val="nil"/>
              <w:bottom w:val="nil"/>
              <w:right w:val="nil"/>
            </w:tcBorders>
            <w:shd w:val="clear" w:color="auto" w:fill="auto"/>
            <w:noWrap/>
            <w:vAlign w:val="center"/>
          </w:tcPr>
          <w:p w14:paraId="2EF1CE62"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0D874F1C"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 xml:space="preserve">Correct </w:t>
            </w:r>
            <w:proofErr w:type="spellStart"/>
            <w:r w:rsidRPr="0096291C">
              <w:rPr>
                <w:rFonts w:ascii="Times New Roman" w:eastAsia="宋体" w:hAnsi="Times New Roman" w:cs="Times New Roman"/>
                <w:color w:val="000000"/>
                <w:kern w:val="0"/>
                <w:sz w:val="20"/>
                <w:szCs w:val="20"/>
                <w:lang w:bidi="ar"/>
              </w:rPr>
              <w:t>TCM</w:t>
            </w:r>
            <w:proofErr w:type="spellEnd"/>
            <w:r w:rsidRPr="0096291C">
              <w:rPr>
                <w:rFonts w:ascii="Times New Roman" w:eastAsia="宋体" w:hAnsi="Times New Roman" w:cs="Times New Roman"/>
                <w:color w:val="000000"/>
                <w:kern w:val="0"/>
                <w:sz w:val="20"/>
                <w:szCs w:val="20"/>
                <w:lang w:bidi="ar"/>
              </w:rPr>
              <w:t xml:space="preserve"> Prescription</w:t>
            </w:r>
          </w:p>
        </w:tc>
        <w:tc>
          <w:tcPr>
            <w:tcW w:w="256" w:type="pct"/>
            <w:tcBorders>
              <w:top w:val="nil"/>
              <w:left w:val="nil"/>
              <w:bottom w:val="nil"/>
              <w:right w:val="nil"/>
            </w:tcBorders>
            <w:shd w:val="clear" w:color="auto" w:fill="auto"/>
            <w:noWrap/>
            <w:vAlign w:val="center"/>
          </w:tcPr>
          <w:p w14:paraId="1AF29FEB"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sz w:val="20"/>
                <w:szCs w:val="20"/>
              </w:rPr>
              <w:t>1</w:t>
            </w:r>
          </w:p>
        </w:tc>
      </w:tr>
      <w:tr w:rsidR="003737A2" w:rsidRPr="0096291C" w14:paraId="4DA0889C" w14:textId="77777777">
        <w:trPr>
          <w:trHeight w:val="336"/>
          <w:jc w:val="center"/>
        </w:trPr>
        <w:tc>
          <w:tcPr>
            <w:tcW w:w="448" w:type="pct"/>
            <w:vMerge/>
            <w:tcBorders>
              <w:top w:val="nil"/>
              <w:left w:val="nil"/>
              <w:bottom w:val="nil"/>
              <w:right w:val="nil"/>
            </w:tcBorders>
            <w:shd w:val="clear" w:color="auto" w:fill="auto"/>
            <w:noWrap/>
            <w:vAlign w:val="center"/>
          </w:tcPr>
          <w:p w14:paraId="0389149C"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3CE84A83" w14:textId="77777777" w:rsidR="003737A2" w:rsidRPr="0096291C" w:rsidRDefault="00467819">
            <w:pPr>
              <w:widowControl/>
              <w:jc w:val="left"/>
              <w:textAlignment w:val="center"/>
              <w:rPr>
                <w:rFonts w:ascii="Times New Roman" w:eastAsia="宋体" w:hAnsi="Times New Roman" w:cs="Times New Roman"/>
                <w:color w:val="000000"/>
                <w:kern w:val="0"/>
                <w:sz w:val="20"/>
                <w:szCs w:val="20"/>
                <w:lang w:eastAsia="zh-Hans" w:bidi="ar"/>
              </w:rPr>
            </w:pPr>
            <w:r w:rsidRPr="0096291C">
              <w:rPr>
                <w:rFonts w:ascii="Times New Roman" w:eastAsia="宋体" w:hAnsi="Times New Roman" w:cs="Times New Roman"/>
                <w:color w:val="000000"/>
                <w:kern w:val="0"/>
                <w:sz w:val="20"/>
                <w:szCs w:val="20"/>
                <w:lang w:eastAsia="zh-Hans" w:bidi="ar"/>
              </w:rPr>
              <w:t xml:space="preserve">Explain the decoction and administration of </w:t>
            </w:r>
            <w:proofErr w:type="spellStart"/>
            <w:r w:rsidRPr="0096291C">
              <w:rPr>
                <w:rFonts w:ascii="Times New Roman" w:eastAsia="宋体" w:hAnsi="Times New Roman" w:cs="Times New Roman"/>
                <w:color w:val="000000"/>
                <w:kern w:val="0"/>
                <w:sz w:val="20"/>
                <w:szCs w:val="20"/>
                <w:lang w:eastAsia="zh-Hans" w:bidi="ar"/>
              </w:rPr>
              <w:t>TCM</w:t>
            </w:r>
            <w:proofErr w:type="spellEnd"/>
            <w:r w:rsidRPr="0096291C">
              <w:rPr>
                <w:rFonts w:ascii="Times New Roman" w:eastAsia="宋体" w:hAnsi="Times New Roman" w:cs="Times New Roman"/>
                <w:color w:val="000000"/>
                <w:kern w:val="0"/>
                <w:sz w:val="20"/>
                <w:szCs w:val="20"/>
                <w:lang w:eastAsia="zh-Hans" w:bidi="ar"/>
              </w:rPr>
              <w:t>, precautions and possible body reactions (including efficacy and side effects) after taking the medicine to patients</w:t>
            </w:r>
          </w:p>
        </w:tc>
        <w:tc>
          <w:tcPr>
            <w:tcW w:w="256" w:type="pct"/>
            <w:tcBorders>
              <w:top w:val="nil"/>
              <w:left w:val="nil"/>
              <w:bottom w:val="nil"/>
              <w:right w:val="nil"/>
            </w:tcBorders>
            <w:shd w:val="clear" w:color="auto" w:fill="auto"/>
            <w:noWrap/>
            <w:vAlign w:val="center"/>
          </w:tcPr>
          <w:p w14:paraId="367F5304"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sz w:val="20"/>
                <w:szCs w:val="20"/>
              </w:rPr>
              <w:t>2</w:t>
            </w:r>
          </w:p>
        </w:tc>
      </w:tr>
      <w:tr w:rsidR="003737A2" w:rsidRPr="0096291C" w14:paraId="791FE7D8" w14:textId="77777777">
        <w:trPr>
          <w:trHeight w:val="336"/>
          <w:jc w:val="center"/>
        </w:trPr>
        <w:tc>
          <w:tcPr>
            <w:tcW w:w="448" w:type="pct"/>
            <w:vMerge/>
            <w:tcBorders>
              <w:top w:val="nil"/>
              <w:left w:val="nil"/>
              <w:bottom w:val="nil"/>
              <w:right w:val="nil"/>
            </w:tcBorders>
            <w:shd w:val="clear" w:color="auto" w:fill="auto"/>
            <w:noWrap/>
            <w:vAlign w:val="center"/>
          </w:tcPr>
          <w:p w14:paraId="22A59F71"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46E27290"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 xml:space="preserve">Correctly analyze </w:t>
            </w:r>
            <w:r w:rsidRPr="0096291C">
              <w:rPr>
                <w:rFonts w:ascii="Times New Roman" w:eastAsia="宋体" w:hAnsi="Times New Roman" w:cs="Times New Roman"/>
                <w:color w:val="000000"/>
                <w:kern w:val="0"/>
                <w:sz w:val="20"/>
                <w:szCs w:val="20"/>
                <w:lang w:eastAsia="zh-Hans" w:bidi="ar"/>
              </w:rPr>
              <w:t xml:space="preserve">the </w:t>
            </w:r>
            <w:proofErr w:type="spellStart"/>
            <w:r w:rsidRPr="0096291C">
              <w:rPr>
                <w:rFonts w:ascii="Times New Roman" w:eastAsia="宋体" w:hAnsi="Times New Roman" w:cs="Times New Roman"/>
                <w:color w:val="000000"/>
                <w:kern w:val="0"/>
                <w:sz w:val="20"/>
                <w:szCs w:val="20"/>
                <w:lang w:bidi="ar"/>
              </w:rPr>
              <w:t>TCM</w:t>
            </w:r>
            <w:proofErr w:type="spellEnd"/>
            <w:r w:rsidRPr="0096291C">
              <w:rPr>
                <w:rFonts w:ascii="Times New Roman" w:eastAsia="宋体" w:hAnsi="Times New Roman" w:cs="Times New Roman"/>
                <w:color w:val="000000"/>
                <w:kern w:val="0"/>
                <w:sz w:val="20"/>
                <w:szCs w:val="20"/>
                <w:lang w:bidi="ar"/>
              </w:rPr>
              <w:t xml:space="preserve"> prescriptions</w:t>
            </w:r>
          </w:p>
        </w:tc>
        <w:tc>
          <w:tcPr>
            <w:tcW w:w="256" w:type="pct"/>
            <w:tcBorders>
              <w:top w:val="nil"/>
              <w:left w:val="nil"/>
              <w:bottom w:val="nil"/>
              <w:right w:val="nil"/>
            </w:tcBorders>
            <w:shd w:val="clear" w:color="auto" w:fill="auto"/>
            <w:noWrap/>
            <w:vAlign w:val="center"/>
          </w:tcPr>
          <w:p w14:paraId="7851E736"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sz w:val="20"/>
                <w:szCs w:val="20"/>
              </w:rPr>
              <w:t>2</w:t>
            </w:r>
          </w:p>
        </w:tc>
      </w:tr>
      <w:tr w:rsidR="003737A2" w:rsidRPr="0096291C" w14:paraId="773CF765" w14:textId="77777777">
        <w:trPr>
          <w:trHeight w:val="336"/>
          <w:jc w:val="center"/>
        </w:trPr>
        <w:tc>
          <w:tcPr>
            <w:tcW w:w="448" w:type="pct"/>
            <w:vMerge w:val="restart"/>
            <w:tcBorders>
              <w:top w:val="nil"/>
              <w:left w:val="nil"/>
              <w:bottom w:val="nil"/>
              <w:right w:val="nil"/>
            </w:tcBorders>
            <w:shd w:val="clear" w:color="auto" w:fill="auto"/>
            <w:noWrap/>
          </w:tcPr>
          <w:p w14:paraId="580E3298" w14:textId="77777777" w:rsidR="003737A2" w:rsidRPr="0096291C" w:rsidRDefault="00467819">
            <w:pPr>
              <w:widowControl/>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sz w:val="20"/>
                <w:szCs w:val="20"/>
              </w:rPr>
              <w:t>comprehensive ability</w:t>
            </w:r>
          </w:p>
        </w:tc>
        <w:tc>
          <w:tcPr>
            <w:tcW w:w="4294" w:type="pct"/>
            <w:tcBorders>
              <w:top w:val="nil"/>
              <w:left w:val="nil"/>
              <w:bottom w:val="nil"/>
              <w:right w:val="nil"/>
            </w:tcBorders>
            <w:shd w:val="clear" w:color="auto" w:fill="auto"/>
            <w:noWrap/>
            <w:vAlign w:val="center"/>
          </w:tcPr>
          <w:p w14:paraId="33B7C511"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Ability to accurately judge the severity of illness</w:t>
            </w:r>
          </w:p>
        </w:tc>
        <w:tc>
          <w:tcPr>
            <w:tcW w:w="256" w:type="pct"/>
            <w:tcBorders>
              <w:top w:val="nil"/>
              <w:left w:val="nil"/>
              <w:bottom w:val="nil"/>
              <w:right w:val="nil"/>
            </w:tcBorders>
            <w:shd w:val="clear" w:color="auto" w:fill="auto"/>
            <w:noWrap/>
            <w:vAlign w:val="center"/>
          </w:tcPr>
          <w:p w14:paraId="2C0FDA78"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3</w:t>
            </w:r>
          </w:p>
        </w:tc>
      </w:tr>
      <w:tr w:rsidR="003737A2" w:rsidRPr="0096291C" w14:paraId="0A13E03A" w14:textId="77777777">
        <w:trPr>
          <w:trHeight w:val="336"/>
          <w:jc w:val="center"/>
        </w:trPr>
        <w:tc>
          <w:tcPr>
            <w:tcW w:w="448" w:type="pct"/>
            <w:vMerge/>
            <w:tcBorders>
              <w:top w:val="nil"/>
              <w:left w:val="nil"/>
              <w:bottom w:val="nil"/>
              <w:right w:val="nil"/>
            </w:tcBorders>
            <w:shd w:val="clear" w:color="auto" w:fill="auto"/>
            <w:noWrap/>
            <w:vAlign w:val="center"/>
          </w:tcPr>
          <w:p w14:paraId="78EBDAAB"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0B30D16E"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Ability to deal with emergencies</w:t>
            </w:r>
          </w:p>
        </w:tc>
        <w:tc>
          <w:tcPr>
            <w:tcW w:w="256" w:type="pct"/>
            <w:tcBorders>
              <w:top w:val="nil"/>
              <w:left w:val="nil"/>
              <w:bottom w:val="nil"/>
              <w:right w:val="nil"/>
            </w:tcBorders>
            <w:shd w:val="clear" w:color="auto" w:fill="auto"/>
            <w:noWrap/>
            <w:vAlign w:val="center"/>
          </w:tcPr>
          <w:p w14:paraId="6ADF0D73"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3</w:t>
            </w:r>
          </w:p>
        </w:tc>
      </w:tr>
      <w:tr w:rsidR="003737A2" w:rsidRPr="0096291C" w14:paraId="619FE3CF" w14:textId="77777777">
        <w:trPr>
          <w:trHeight w:val="336"/>
          <w:jc w:val="center"/>
        </w:trPr>
        <w:tc>
          <w:tcPr>
            <w:tcW w:w="448" w:type="pct"/>
            <w:vMerge/>
            <w:tcBorders>
              <w:top w:val="nil"/>
              <w:left w:val="nil"/>
              <w:bottom w:val="nil"/>
              <w:right w:val="nil"/>
            </w:tcBorders>
            <w:shd w:val="clear" w:color="auto" w:fill="auto"/>
            <w:noWrap/>
            <w:vAlign w:val="center"/>
          </w:tcPr>
          <w:p w14:paraId="378DD6D4"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bottom w:val="nil"/>
              <w:right w:val="nil"/>
            </w:tcBorders>
            <w:shd w:val="clear" w:color="auto" w:fill="auto"/>
            <w:noWrap/>
            <w:vAlign w:val="center"/>
          </w:tcPr>
          <w:p w14:paraId="577760F9"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Complete the assessment within the specified time</w:t>
            </w:r>
          </w:p>
        </w:tc>
        <w:tc>
          <w:tcPr>
            <w:tcW w:w="256" w:type="pct"/>
            <w:tcBorders>
              <w:top w:val="nil"/>
              <w:left w:val="nil"/>
              <w:bottom w:val="nil"/>
              <w:right w:val="nil"/>
            </w:tcBorders>
            <w:shd w:val="clear" w:color="auto" w:fill="auto"/>
            <w:noWrap/>
            <w:vAlign w:val="center"/>
          </w:tcPr>
          <w:p w14:paraId="19D0281F"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2</w:t>
            </w:r>
          </w:p>
        </w:tc>
      </w:tr>
      <w:tr w:rsidR="003737A2" w:rsidRPr="0096291C" w14:paraId="65295220" w14:textId="77777777">
        <w:trPr>
          <w:trHeight w:val="336"/>
          <w:jc w:val="center"/>
        </w:trPr>
        <w:tc>
          <w:tcPr>
            <w:tcW w:w="448" w:type="pct"/>
            <w:vMerge/>
            <w:tcBorders>
              <w:top w:val="nil"/>
              <w:left w:val="nil"/>
              <w:right w:val="nil"/>
            </w:tcBorders>
            <w:shd w:val="clear" w:color="auto" w:fill="auto"/>
            <w:noWrap/>
            <w:vAlign w:val="center"/>
          </w:tcPr>
          <w:p w14:paraId="4DF35F07" w14:textId="77777777" w:rsidR="003737A2" w:rsidRPr="0096291C" w:rsidRDefault="003737A2">
            <w:pPr>
              <w:jc w:val="left"/>
              <w:rPr>
                <w:rFonts w:ascii="Times New Roman" w:eastAsia="宋体" w:hAnsi="Times New Roman" w:cs="Times New Roman"/>
                <w:color w:val="000000"/>
                <w:sz w:val="20"/>
                <w:szCs w:val="20"/>
              </w:rPr>
            </w:pPr>
          </w:p>
        </w:tc>
        <w:tc>
          <w:tcPr>
            <w:tcW w:w="4294" w:type="pct"/>
            <w:tcBorders>
              <w:top w:val="nil"/>
              <w:left w:val="nil"/>
              <w:right w:val="nil"/>
            </w:tcBorders>
            <w:shd w:val="clear" w:color="auto" w:fill="auto"/>
            <w:noWrap/>
            <w:vAlign w:val="center"/>
          </w:tcPr>
          <w:p w14:paraId="0C917FCA" w14:textId="77777777" w:rsidR="003737A2" w:rsidRPr="0096291C" w:rsidRDefault="00467819">
            <w:pPr>
              <w:widowControl/>
              <w:jc w:val="left"/>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Overall efficiency</w:t>
            </w:r>
          </w:p>
        </w:tc>
        <w:tc>
          <w:tcPr>
            <w:tcW w:w="256" w:type="pct"/>
            <w:tcBorders>
              <w:top w:val="nil"/>
              <w:left w:val="nil"/>
              <w:right w:val="nil"/>
            </w:tcBorders>
            <w:shd w:val="clear" w:color="auto" w:fill="auto"/>
            <w:noWrap/>
            <w:vAlign w:val="center"/>
          </w:tcPr>
          <w:p w14:paraId="44E01F9B" w14:textId="77777777" w:rsidR="003737A2" w:rsidRPr="0096291C" w:rsidRDefault="00467819">
            <w:pPr>
              <w:widowControl/>
              <w:jc w:val="center"/>
              <w:textAlignment w:val="center"/>
              <w:rPr>
                <w:rFonts w:ascii="Times New Roman" w:eastAsia="宋体" w:hAnsi="Times New Roman" w:cs="Times New Roman"/>
                <w:color w:val="000000"/>
                <w:sz w:val="20"/>
                <w:szCs w:val="20"/>
              </w:rPr>
            </w:pPr>
            <w:r w:rsidRPr="0096291C">
              <w:rPr>
                <w:rFonts w:ascii="Times New Roman" w:eastAsia="宋体" w:hAnsi="Times New Roman" w:cs="Times New Roman"/>
                <w:color w:val="000000"/>
                <w:kern w:val="0"/>
                <w:sz w:val="20"/>
                <w:szCs w:val="20"/>
                <w:lang w:bidi="ar"/>
              </w:rPr>
              <w:t>1</w:t>
            </w:r>
          </w:p>
        </w:tc>
      </w:tr>
    </w:tbl>
    <w:p w14:paraId="7A30E98E" w14:textId="77777777" w:rsidR="00F10DBF" w:rsidRDefault="00F10DBF">
      <w:pPr>
        <w:rPr>
          <w:rFonts w:ascii="Times New Roman" w:hAnsi="Times New Roman" w:cs="Times New Roman"/>
        </w:rPr>
      </w:pPr>
    </w:p>
    <w:tbl>
      <w:tblPr>
        <w:tblW w:w="9869" w:type="dxa"/>
        <w:tblLook w:val="04A0" w:firstRow="1" w:lastRow="0" w:firstColumn="1" w:lastColumn="0" w:noHBand="0" w:noVBand="1"/>
      </w:tblPr>
      <w:tblGrid>
        <w:gridCol w:w="1737"/>
        <w:gridCol w:w="4624"/>
        <w:gridCol w:w="3508"/>
      </w:tblGrid>
      <w:tr w:rsidR="00F73F64" w:rsidRPr="00750F13" w14:paraId="03155A8A" w14:textId="77777777" w:rsidTr="00561C55">
        <w:trPr>
          <w:trHeight w:val="96"/>
        </w:trPr>
        <w:tc>
          <w:tcPr>
            <w:tcW w:w="9869" w:type="dxa"/>
            <w:gridSpan w:val="3"/>
            <w:tcBorders>
              <w:top w:val="nil"/>
              <w:left w:val="nil"/>
              <w:bottom w:val="nil"/>
              <w:right w:val="nil"/>
            </w:tcBorders>
            <w:shd w:val="clear" w:color="auto" w:fill="auto"/>
            <w:vAlign w:val="center"/>
            <w:hideMark/>
          </w:tcPr>
          <w:p w14:paraId="0CD9300F" w14:textId="77777777" w:rsidR="00F73F64" w:rsidRPr="00750F13" w:rsidRDefault="00F73F64" w:rsidP="00561C55">
            <w:pPr>
              <w:jc w:val="left"/>
              <w:rPr>
                <w:rFonts w:ascii="Times New Roman" w:eastAsia="Songti SC" w:hAnsi="Times New Roman" w:cs="Times New Roman"/>
                <w:b/>
                <w:bCs/>
                <w:sz w:val="24"/>
                <w:lang w:eastAsia="zh-Hans"/>
              </w:rPr>
            </w:pPr>
            <w:r w:rsidRPr="00750F13">
              <w:rPr>
                <w:rFonts w:ascii="Times New Roman" w:eastAsia="Songti SC" w:hAnsi="Times New Roman" w:cs="Times New Roman"/>
                <w:b/>
                <w:bCs/>
                <w:sz w:val="24"/>
                <w:lang w:eastAsia="zh-Hans"/>
              </w:rPr>
              <w:t>The Scoring Details of the Offline Clinical Skill Test.</w:t>
            </w:r>
          </w:p>
        </w:tc>
      </w:tr>
      <w:tr w:rsidR="00F73F64" w:rsidRPr="00750F13" w14:paraId="230C5359" w14:textId="77777777" w:rsidTr="00561C55">
        <w:trPr>
          <w:trHeight w:val="199"/>
        </w:trPr>
        <w:tc>
          <w:tcPr>
            <w:tcW w:w="1737" w:type="dxa"/>
            <w:tcBorders>
              <w:top w:val="single" w:sz="12" w:space="0" w:color="000000"/>
              <w:left w:val="nil"/>
              <w:bottom w:val="single" w:sz="8" w:space="0" w:color="000000"/>
              <w:right w:val="nil"/>
            </w:tcBorders>
            <w:shd w:val="clear" w:color="auto" w:fill="auto"/>
            <w:vAlign w:val="center"/>
            <w:hideMark/>
          </w:tcPr>
          <w:p w14:paraId="653F09C1" w14:textId="77777777" w:rsidR="00F73F64" w:rsidRPr="00750F13" w:rsidRDefault="00F73F64" w:rsidP="00561C55">
            <w:pPr>
              <w:widowControl/>
              <w:rPr>
                <w:rFonts w:ascii="Times New Roman" w:eastAsia="宋体" w:hAnsi="Times New Roman" w:cs="Times New Roman"/>
                <w:b/>
                <w:bCs/>
                <w:color w:val="000000"/>
                <w:kern w:val="0"/>
                <w:sz w:val="20"/>
                <w:szCs w:val="20"/>
              </w:rPr>
            </w:pPr>
            <w:r w:rsidRPr="00750F13">
              <w:rPr>
                <w:rFonts w:ascii="Times New Roman" w:eastAsia="宋体" w:hAnsi="Times New Roman" w:cs="Times New Roman"/>
                <w:b/>
                <w:bCs/>
                <w:color w:val="000000"/>
                <w:kern w:val="0"/>
                <w:sz w:val="20"/>
                <w:szCs w:val="20"/>
              </w:rPr>
              <w:t>Item</w:t>
            </w:r>
          </w:p>
        </w:tc>
        <w:tc>
          <w:tcPr>
            <w:tcW w:w="4624" w:type="dxa"/>
            <w:tcBorders>
              <w:top w:val="single" w:sz="12" w:space="0" w:color="000000"/>
              <w:left w:val="nil"/>
              <w:bottom w:val="single" w:sz="8" w:space="0" w:color="000000"/>
              <w:right w:val="nil"/>
            </w:tcBorders>
            <w:shd w:val="clear" w:color="auto" w:fill="auto"/>
            <w:vAlign w:val="center"/>
            <w:hideMark/>
          </w:tcPr>
          <w:p w14:paraId="3E661A5A" w14:textId="77777777" w:rsidR="00F73F64" w:rsidRPr="00750F13" w:rsidRDefault="00F73F64" w:rsidP="00561C55">
            <w:pPr>
              <w:widowControl/>
              <w:rPr>
                <w:rFonts w:ascii="Times New Roman" w:eastAsia="宋体" w:hAnsi="Times New Roman" w:cs="Times New Roman"/>
                <w:b/>
                <w:bCs/>
                <w:color w:val="000000"/>
                <w:kern w:val="0"/>
                <w:sz w:val="20"/>
                <w:szCs w:val="20"/>
              </w:rPr>
            </w:pPr>
            <w:r w:rsidRPr="00750F13">
              <w:rPr>
                <w:rFonts w:ascii="Times New Roman" w:eastAsia="宋体" w:hAnsi="Times New Roman" w:cs="Times New Roman"/>
                <w:b/>
                <w:bCs/>
                <w:color w:val="000000"/>
                <w:kern w:val="0"/>
                <w:sz w:val="20"/>
                <w:szCs w:val="20"/>
              </w:rPr>
              <w:t xml:space="preserve"> criteria </w:t>
            </w:r>
          </w:p>
        </w:tc>
        <w:tc>
          <w:tcPr>
            <w:tcW w:w="3507" w:type="dxa"/>
            <w:tcBorders>
              <w:top w:val="single" w:sz="12" w:space="0" w:color="000000"/>
              <w:left w:val="nil"/>
              <w:bottom w:val="single" w:sz="8" w:space="0" w:color="000000"/>
              <w:right w:val="nil"/>
            </w:tcBorders>
            <w:shd w:val="clear" w:color="auto" w:fill="auto"/>
            <w:vAlign w:val="center"/>
            <w:hideMark/>
          </w:tcPr>
          <w:p w14:paraId="6E0DD0B3" w14:textId="77777777" w:rsidR="00F73F64" w:rsidRPr="00750F13" w:rsidRDefault="00F73F64" w:rsidP="00561C55">
            <w:pPr>
              <w:widowControl/>
              <w:jc w:val="center"/>
              <w:rPr>
                <w:rFonts w:ascii="Times New Roman" w:eastAsia="宋体" w:hAnsi="Times New Roman" w:cs="Times New Roman"/>
                <w:b/>
                <w:bCs/>
                <w:color w:val="000000"/>
                <w:kern w:val="0"/>
                <w:sz w:val="20"/>
                <w:szCs w:val="20"/>
              </w:rPr>
            </w:pPr>
            <w:r w:rsidRPr="00750F13">
              <w:rPr>
                <w:rFonts w:ascii="Times New Roman" w:eastAsia="宋体" w:hAnsi="Times New Roman" w:cs="Times New Roman"/>
                <w:b/>
                <w:bCs/>
                <w:color w:val="000000"/>
                <w:kern w:val="0"/>
                <w:sz w:val="20"/>
                <w:szCs w:val="20"/>
              </w:rPr>
              <w:t>Score (point)</w:t>
            </w:r>
          </w:p>
        </w:tc>
      </w:tr>
      <w:tr w:rsidR="00F73F64" w:rsidRPr="00750F13" w14:paraId="4C5804D7" w14:textId="77777777" w:rsidTr="00561C55">
        <w:trPr>
          <w:trHeight w:val="284"/>
        </w:trPr>
        <w:tc>
          <w:tcPr>
            <w:tcW w:w="1737" w:type="dxa"/>
            <w:vMerge w:val="restart"/>
            <w:tcBorders>
              <w:top w:val="nil"/>
              <w:left w:val="nil"/>
              <w:bottom w:val="nil"/>
              <w:right w:val="nil"/>
            </w:tcBorders>
            <w:shd w:val="clear" w:color="auto" w:fill="auto"/>
            <w:vAlign w:val="center"/>
            <w:hideMark/>
          </w:tcPr>
          <w:p w14:paraId="2AE63B99"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 xml:space="preserve">Application of </w:t>
            </w:r>
            <w:proofErr w:type="spellStart"/>
            <w:r w:rsidRPr="00750F13">
              <w:rPr>
                <w:rFonts w:ascii="Times New Roman" w:eastAsia="宋体" w:hAnsi="Times New Roman" w:cs="Times New Roman"/>
                <w:color w:val="000000"/>
                <w:kern w:val="0"/>
                <w:sz w:val="20"/>
                <w:szCs w:val="20"/>
              </w:rPr>
              <w:t>TCM</w:t>
            </w:r>
            <w:proofErr w:type="spellEnd"/>
            <w:r w:rsidRPr="00750F13">
              <w:rPr>
                <w:rFonts w:ascii="Times New Roman" w:eastAsia="宋体" w:hAnsi="Times New Roman" w:cs="Times New Roman"/>
                <w:color w:val="000000"/>
                <w:kern w:val="0"/>
                <w:sz w:val="20"/>
                <w:szCs w:val="20"/>
              </w:rPr>
              <w:t xml:space="preserve"> skills</w:t>
            </w:r>
          </w:p>
        </w:tc>
        <w:tc>
          <w:tcPr>
            <w:tcW w:w="4624" w:type="dxa"/>
            <w:tcBorders>
              <w:top w:val="nil"/>
              <w:left w:val="nil"/>
              <w:bottom w:val="nil"/>
              <w:right w:val="nil"/>
            </w:tcBorders>
            <w:shd w:val="clear" w:color="auto" w:fill="auto"/>
            <w:vAlign w:val="center"/>
            <w:hideMark/>
          </w:tcPr>
          <w:p w14:paraId="5D89343F"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Self-introduction</w:t>
            </w:r>
          </w:p>
        </w:tc>
        <w:tc>
          <w:tcPr>
            <w:tcW w:w="3507" w:type="dxa"/>
            <w:tcBorders>
              <w:top w:val="nil"/>
              <w:left w:val="nil"/>
              <w:bottom w:val="nil"/>
              <w:right w:val="nil"/>
            </w:tcBorders>
            <w:shd w:val="clear" w:color="auto" w:fill="auto"/>
            <w:vAlign w:val="center"/>
            <w:hideMark/>
          </w:tcPr>
          <w:p w14:paraId="73A642A7"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4</w:t>
            </w:r>
          </w:p>
        </w:tc>
      </w:tr>
      <w:tr w:rsidR="00F73F64" w:rsidRPr="00750F13" w14:paraId="2F335451" w14:textId="77777777" w:rsidTr="00561C55">
        <w:trPr>
          <w:trHeight w:val="187"/>
        </w:trPr>
        <w:tc>
          <w:tcPr>
            <w:tcW w:w="1737" w:type="dxa"/>
            <w:vMerge/>
            <w:tcBorders>
              <w:top w:val="nil"/>
              <w:left w:val="nil"/>
              <w:bottom w:val="nil"/>
              <w:right w:val="nil"/>
            </w:tcBorders>
            <w:vAlign w:val="center"/>
            <w:hideMark/>
          </w:tcPr>
          <w:p w14:paraId="67BE95D4"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1586CB2C"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Chief complaint</w:t>
            </w:r>
          </w:p>
        </w:tc>
        <w:tc>
          <w:tcPr>
            <w:tcW w:w="3507" w:type="dxa"/>
            <w:tcBorders>
              <w:top w:val="nil"/>
              <w:left w:val="nil"/>
              <w:bottom w:val="nil"/>
              <w:right w:val="nil"/>
            </w:tcBorders>
            <w:shd w:val="clear" w:color="auto" w:fill="auto"/>
            <w:vAlign w:val="center"/>
            <w:hideMark/>
          </w:tcPr>
          <w:p w14:paraId="6F2D12B3"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8</w:t>
            </w:r>
          </w:p>
        </w:tc>
      </w:tr>
      <w:tr w:rsidR="00F73F64" w:rsidRPr="00750F13" w14:paraId="0BE20BF5" w14:textId="77777777" w:rsidTr="00561C55">
        <w:trPr>
          <w:trHeight w:val="284"/>
        </w:trPr>
        <w:tc>
          <w:tcPr>
            <w:tcW w:w="1737" w:type="dxa"/>
            <w:vMerge/>
            <w:tcBorders>
              <w:top w:val="nil"/>
              <w:left w:val="nil"/>
              <w:bottom w:val="nil"/>
              <w:right w:val="nil"/>
            </w:tcBorders>
            <w:vAlign w:val="center"/>
            <w:hideMark/>
          </w:tcPr>
          <w:p w14:paraId="5F36617E"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44471636"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Current medical history</w:t>
            </w:r>
          </w:p>
        </w:tc>
        <w:tc>
          <w:tcPr>
            <w:tcW w:w="3507" w:type="dxa"/>
            <w:tcBorders>
              <w:top w:val="nil"/>
              <w:left w:val="nil"/>
              <w:bottom w:val="nil"/>
              <w:right w:val="nil"/>
            </w:tcBorders>
            <w:shd w:val="clear" w:color="auto" w:fill="auto"/>
            <w:vAlign w:val="center"/>
            <w:hideMark/>
          </w:tcPr>
          <w:p w14:paraId="762BDD9F"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30</w:t>
            </w:r>
          </w:p>
        </w:tc>
      </w:tr>
      <w:tr w:rsidR="00F73F64" w:rsidRPr="00750F13" w14:paraId="2F5C1C55" w14:textId="77777777" w:rsidTr="00561C55">
        <w:trPr>
          <w:trHeight w:val="284"/>
        </w:trPr>
        <w:tc>
          <w:tcPr>
            <w:tcW w:w="1737" w:type="dxa"/>
            <w:vMerge/>
            <w:tcBorders>
              <w:top w:val="nil"/>
              <w:left w:val="nil"/>
              <w:bottom w:val="nil"/>
              <w:right w:val="nil"/>
            </w:tcBorders>
            <w:vAlign w:val="center"/>
            <w:hideMark/>
          </w:tcPr>
          <w:p w14:paraId="79F17EC2"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4098C0A1"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Past medical history</w:t>
            </w:r>
          </w:p>
        </w:tc>
        <w:tc>
          <w:tcPr>
            <w:tcW w:w="3507" w:type="dxa"/>
            <w:tcBorders>
              <w:top w:val="nil"/>
              <w:left w:val="nil"/>
              <w:bottom w:val="nil"/>
              <w:right w:val="nil"/>
            </w:tcBorders>
            <w:shd w:val="clear" w:color="auto" w:fill="auto"/>
            <w:vAlign w:val="center"/>
            <w:hideMark/>
          </w:tcPr>
          <w:p w14:paraId="3F22A68C"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12</w:t>
            </w:r>
          </w:p>
        </w:tc>
      </w:tr>
      <w:tr w:rsidR="00F73F64" w:rsidRPr="00750F13" w14:paraId="20FB2579" w14:textId="77777777" w:rsidTr="00561C55">
        <w:trPr>
          <w:trHeight w:val="284"/>
        </w:trPr>
        <w:tc>
          <w:tcPr>
            <w:tcW w:w="1737" w:type="dxa"/>
            <w:vMerge/>
            <w:tcBorders>
              <w:top w:val="nil"/>
              <w:left w:val="nil"/>
              <w:bottom w:val="nil"/>
              <w:right w:val="nil"/>
            </w:tcBorders>
            <w:vAlign w:val="center"/>
            <w:hideMark/>
          </w:tcPr>
          <w:p w14:paraId="7BB7A9B0"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4FF5C9B6"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 xml:space="preserve">Personal medical history </w:t>
            </w:r>
          </w:p>
        </w:tc>
        <w:tc>
          <w:tcPr>
            <w:tcW w:w="3507" w:type="dxa"/>
            <w:tcBorders>
              <w:top w:val="nil"/>
              <w:left w:val="nil"/>
              <w:bottom w:val="nil"/>
              <w:right w:val="nil"/>
            </w:tcBorders>
            <w:shd w:val="clear" w:color="auto" w:fill="auto"/>
            <w:vAlign w:val="center"/>
            <w:hideMark/>
          </w:tcPr>
          <w:p w14:paraId="23481FDD"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12</w:t>
            </w:r>
          </w:p>
        </w:tc>
      </w:tr>
      <w:tr w:rsidR="00F73F64" w:rsidRPr="00750F13" w14:paraId="1AA65243" w14:textId="77777777" w:rsidTr="00561C55">
        <w:trPr>
          <w:trHeight w:val="284"/>
        </w:trPr>
        <w:tc>
          <w:tcPr>
            <w:tcW w:w="1737" w:type="dxa"/>
            <w:vMerge/>
            <w:tcBorders>
              <w:top w:val="nil"/>
              <w:left w:val="nil"/>
              <w:bottom w:val="nil"/>
              <w:right w:val="nil"/>
            </w:tcBorders>
            <w:vAlign w:val="center"/>
            <w:hideMark/>
          </w:tcPr>
          <w:p w14:paraId="5DD951AC"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751F0E98"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Family medical history</w:t>
            </w:r>
          </w:p>
        </w:tc>
        <w:tc>
          <w:tcPr>
            <w:tcW w:w="3507" w:type="dxa"/>
            <w:tcBorders>
              <w:top w:val="nil"/>
              <w:left w:val="nil"/>
              <w:bottom w:val="nil"/>
              <w:right w:val="nil"/>
            </w:tcBorders>
            <w:shd w:val="clear" w:color="auto" w:fill="auto"/>
            <w:vAlign w:val="center"/>
            <w:hideMark/>
          </w:tcPr>
          <w:p w14:paraId="437FD8A0"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8</w:t>
            </w:r>
          </w:p>
        </w:tc>
      </w:tr>
      <w:tr w:rsidR="00F73F64" w:rsidRPr="00750F13" w14:paraId="19D23F38" w14:textId="77777777" w:rsidTr="00561C55">
        <w:trPr>
          <w:trHeight w:val="570"/>
        </w:trPr>
        <w:tc>
          <w:tcPr>
            <w:tcW w:w="1737" w:type="dxa"/>
            <w:vMerge/>
            <w:tcBorders>
              <w:top w:val="nil"/>
              <w:left w:val="nil"/>
              <w:bottom w:val="nil"/>
              <w:right w:val="nil"/>
            </w:tcBorders>
            <w:vAlign w:val="center"/>
            <w:hideMark/>
          </w:tcPr>
          <w:p w14:paraId="79AE8989"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37DF4BA0"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 xml:space="preserve">Physical examination, and the four </w:t>
            </w:r>
            <w:proofErr w:type="spellStart"/>
            <w:r w:rsidRPr="00750F13">
              <w:rPr>
                <w:rFonts w:ascii="Times New Roman" w:eastAsia="宋体" w:hAnsi="Times New Roman" w:cs="Times New Roman"/>
                <w:color w:val="000000"/>
                <w:kern w:val="0"/>
                <w:sz w:val="20"/>
                <w:szCs w:val="20"/>
              </w:rPr>
              <w:t>TCM</w:t>
            </w:r>
            <w:proofErr w:type="spellEnd"/>
            <w:r w:rsidRPr="00750F13">
              <w:rPr>
                <w:rFonts w:ascii="Times New Roman" w:eastAsia="宋体" w:hAnsi="Times New Roman" w:cs="Times New Roman"/>
                <w:color w:val="000000"/>
                <w:kern w:val="0"/>
                <w:sz w:val="20"/>
                <w:szCs w:val="20"/>
              </w:rPr>
              <w:t xml:space="preserve"> diagnostic methods</w:t>
            </w:r>
          </w:p>
        </w:tc>
        <w:tc>
          <w:tcPr>
            <w:tcW w:w="3507" w:type="dxa"/>
            <w:tcBorders>
              <w:top w:val="nil"/>
              <w:left w:val="nil"/>
              <w:bottom w:val="nil"/>
              <w:right w:val="nil"/>
            </w:tcBorders>
            <w:shd w:val="clear" w:color="auto" w:fill="auto"/>
            <w:vAlign w:val="center"/>
            <w:hideMark/>
          </w:tcPr>
          <w:p w14:paraId="0C650089"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16</w:t>
            </w:r>
          </w:p>
        </w:tc>
      </w:tr>
      <w:tr w:rsidR="00F73F64" w:rsidRPr="00750F13" w14:paraId="19799CB1" w14:textId="77777777" w:rsidTr="00561C55">
        <w:trPr>
          <w:trHeight w:val="187"/>
        </w:trPr>
        <w:tc>
          <w:tcPr>
            <w:tcW w:w="1737" w:type="dxa"/>
            <w:vMerge/>
            <w:tcBorders>
              <w:top w:val="nil"/>
              <w:left w:val="nil"/>
              <w:bottom w:val="nil"/>
              <w:right w:val="nil"/>
            </w:tcBorders>
            <w:vAlign w:val="center"/>
            <w:hideMark/>
          </w:tcPr>
          <w:p w14:paraId="31D00AB5"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1537808C"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Summarization</w:t>
            </w:r>
          </w:p>
        </w:tc>
        <w:tc>
          <w:tcPr>
            <w:tcW w:w="3507" w:type="dxa"/>
            <w:tcBorders>
              <w:top w:val="nil"/>
              <w:left w:val="nil"/>
              <w:bottom w:val="nil"/>
              <w:right w:val="nil"/>
            </w:tcBorders>
            <w:shd w:val="clear" w:color="auto" w:fill="auto"/>
            <w:vAlign w:val="center"/>
            <w:hideMark/>
          </w:tcPr>
          <w:p w14:paraId="0D4B3695"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10</w:t>
            </w:r>
          </w:p>
        </w:tc>
      </w:tr>
      <w:tr w:rsidR="00F73F64" w:rsidRPr="00750F13" w14:paraId="5261C268" w14:textId="77777777" w:rsidTr="00561C55">
        <w:trPr>
          <w:trHeight w:val="284"/>
        </w:trPr>
        <w:tc>
          <w:tcPr>
            <w:tcW w:w="1737" w:type="dxa"/>
            <w:tcBorders>
              <w:top w:val="nil"/>
              <w:left w:val="nil"/>
              <w:bottom w:val="nil"/>
              <w:right w:val="nil"/>
            </w:tcBorders>
            <w:shd w:val="clear" w:color="auto" w:fill="auto"/>
            <w:vAlign w:val="center"/>
            <w:hideMark/>
          </w:tcPr>
          <w:p w14:paraId="697CEC5E"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lastRenderedPageBreak/>
              <w:t>Written Medical Records</w:t>
            </w:r>
          </w:p>
        </w:tc>
        <w:tc>
          <w:tcPr>
            <w:tcW w:w="4624" w:type="dxa"/>
            <w:tcBorders>
              <w:top w:val="nil"/>
              <w:left w:val="nil"/>
              <w:bottom w:val="nil"/>
              <w:right w:val="nil"/>
            </w:tcBorders>
            <w:shd w:val="clear" w:color="auto" w:fill="auto"/>
            <w:vAlign w:val="center"/>
            <w:hideMark/>
          </w:tcPr>
          <w:p w14:paraId="7884C995"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General information</w:t>
            </w:r>
          </w:p>
        </w:tc>
        <w:tc>
          <w:tcPr>
            <w:tcW w:w="3507" w:type="dxa"/>
            <w:tcBorders>
              <w:top w:val="nil"/>
              <w:left w:val="nil"/>
              <w:bottom w:val="nil"/>
              <w:right w:val="nil"/>
            </w:tcBorders>
            <w:shd w:val="clear" w:color="auto" w:fill="auto"/>
            <w:vAlign w:val="center"/>
            <w:hideMark/>
          </w:tcPr>
          <w:p w14:paraId="19364780"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3</w:t>
            </w:r>
          </w:p>
        </w:tc>
      </w:tr>
      <w:tr w:rsidR="00F73F64" w:rsidRPr="00750F13" w14:paraId="229BB856" w14:textId="77777777" w:rsidTr="00561C55">
        <w:trPr>
          <w:trHeight w:val="187"/>
        </w:trPr>
        <w:tc>
          <w:tcPr>
            <w:tcW w:w="1737" w:type="dxa"/>
            <w:tcBorders>
              <w:top w:val="nil"/>
              <w:left w:val="nil"/>
              <w:bottom w:val="nil"/>
              <w:right w:val="nil"/>
            </w:tcBorders>
            <w:shd w:val="clear" w:color="auto" w:fill="auto"/>
            <w:vAlign w:val="center"/>
            <w:hideMark/>
          </w:tcPr>
          <w:p w14:paraId="0B6BDF82"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446A3BE5"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Chief complaint</w:t>
            </w:r>
          </w:p>
        </w:tc>
        <w:tc>
          <w:tcPr>
            <w:tcW w:w="3507" w:type="dxa"/>
            <w:tcBorders>
              <w:top w:val="nil"/>
              <w:left w:val="nil"/>
              <w:bottom w:val="nil"/>
              <w:right w:val="nil"/>
            </w:tcBorders>
            <w:shd w:val="clear" w:color="auto" w:fill="auto"/>
            <w:vAlign w:val="center"/>
            <w:hideMark/>
          </w:tcPr>
          <w:p w14:paraId="3A88867A"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5</w:t>
            </w:r>
          </w:p>
        </w:tc>
      </w:tr>
      <w:tr w:rsidR="00F73F64" w:rsidRPr="00750F13" w14:paraId="481E37D4" w14:textId="77777777" w:rsidTr="00561C55">
        <w:trPr>
          <w:trHeight w:val="284"/>
        </w:trPr>
        <w:tc>
          <w:tcPr>
            <w:tcW w:w="1737" w:type="dxa"/>
            <w:tcBorders>
              <w:top w:val="nil"/>
              <w:left w:val="nil"/>
              <w:bottom w:val="nil"/>
              <w:right w:val="nil"/>
            </w:tcBorders>
            <w:shd w:val="clear" w:color="auto" w:fill="auto"/>
            <w:vAlign w:val="center"/>
            <w:hideMark/>
          </w:tcPr>
          <w:p w14:paraId="4AFB6FB1"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2AF8B8D6"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Present medical history</w:t>
            </w:r>
          </w:p>
        </w:tc>
        <w:tc>
          <w:tcPr>
            <w:tcW w:w="3507" w:type="dxa"/>
            <w:tcBorders>
              <w:top w:val="nil"/>
              <w:left w:val="nil"/>
              <w:bottom w:val="nil"/>
              <w:right w:val="nil"/>
            </w:tcBorders>
            <w:shd w:val="clear" w:color="auto" w:fill="auto"/>
            <w:vAlign w:val="center"/>
            <w:hideMark/>
          </w:tcPr>
          <w:p w14:paraId="22D7B3EC"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30</w:t>
            </w:r>
          </w:p>
        </w:tc>
      </w:tr>
      <w:tr w:rsidR="00F73F64" w:rsidRPr="00750F13" w14:paraId="3B86D280" w14:textId="77777777" w:rsidTr="00561C55">
        <w:trPr>
          <w:trHeight w:val="284"/>
        </w:trPr>
        <w:tc>
          <w:tcPr>
            <w:tcW w:w="1737" w:type="dxa"/>
            <w:tcBorders>
              <w:top w:val="nil"/>
              <w:left w:val="nil"/>
              <w:bottom w:val="nil"/>
              <w:right w:val="nil"/>
            </w:tcBorders>
            <w:shd w:val="clear" w:color="auto" w:fill="auto"/>
            <w:vAlign w:val="center"/>
            <w:hideMark/>
          </w:tcPr>
          <w:p w14:paraId="4A50AAB7"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13B1FB23"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Past medical history</w:t>
            </w:r>
          </w:p>
        </w:tc>
        <w:tc>
          <w:tcPr>
            <w:tcW w:w="3507" w:type="dxa"/>
            <w:tcBorders>
              <w:top w:val="nil"/>
              <w:left w:val="nil"/>
              <w:bottom w:val="nil"/>
              <w:right w:val="nil"/>
            </w:tcBorders>
            <w:shd w:val="clear" w:color="auto" w:fill="auto"/>
            <w:vAlign w:val="center"/>
            <w:hideMark/>
          </w:tcPr>
          <w:p w14:paraId="2DFC1A39"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10</w:t>
            </w:r>
          </w:p>
        </w:tc>
      </w:tr>
      <w:tr w:rsidR="00F73F64" w:rsidRPr="00750F13" w14:paraId="4B4E5D12" w14:textId="77777777" w:rsidTr="00561C55">
        <w:trPr>
          <w:trHeight w:val="284"/>
        </w:trPr>
        <w:tc>
          <w:tcPr>
            <w:tcW w:w="1737" w:type="dxa"/>
            <w:tcBorders>
              <w:top w:val="nil"/>
              <w:left w:val="nil"/>
              <w:bottom w:val="nil"/>
              <w:right w:val="nil"/>
            </w:tcBorders>
            <w:shd w:val="clear" w:color="auto" w:fill="auto"/>
            <w:vAlign w:val="center"/>
            <w:hideMark/>
          </w:tcPr>
          <w:p w14:paraId="3E465184"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2AB206B4"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Personal medical history</w:t>
            </w:r>
          </w:p>
        </w:tc>
        <w:tc>
          <w:tcPr>
            <w:tcW w:w="3507" w:type="dxa"/>
            <w:tcBorders>
              <w:top w:val="nil"/>
              <w:left w:val="nil"/>
              <w:bottom w:val="nil"/>
              <w:right w:val="nil"/>
            </w:tcBorders>
            <w:shd w:val="clear" w:color="auto" w:fill="auto"/>
            <w:vAlign w:val="center"/>
            <w:hideMark/>
          </w:tcPr>
          <w:p w14:paraId="0AB7E164"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10</w:t>
            </w:r>
          </w:p>
        </w:tc>
      </w:tr>
      <w:tr w:rsidR="00F73F64" w:rsidRPr="00750F13" w14:paraId="09F15964" w14:textId="77777777" w:rsidTr="00561C55">
        <w:trPr>
          <w:trHeight w:val="284"/>
        </w:trPr>
        <w:tc>
          <w:tcPr>
            <w:tcW w:w="1737" w:type="dxa"/>
            <w:tcBorders>
              <w:top w:val="nil"/>
              <w:left w:val="nil"/>
              <w:bottom w:val="nil"/>
              <w:right w:val="nil"/>
            </w:tcBorders>
            <w:shd w:val="clear" w:color="auto" w:fill="auto"/>
            <w:vAlign w:val="center"/>
            <w:hideMark/>
          </w:tcPr>
          <w:p w14:paraId="185547AB"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1AAB3394"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Family medical history</w:t>
            </w:r>
          </w:p>
        </w:tc>
        <w:tc>
          <w:tcPr>
            <w:tcW w:w="3507" w:type="dxa"/>
            <w:tcBorders>
              <w:top w:val="nil"/>
              <w:left w:val="nil"/>
              <w:bottom w:val="nil"/>
              <w:right w:val="nil"/>
            </w:tcBorders>
            <w:shd w:val="clear" w:color="auto" w:fill="auto"/>
            <w:vAlign w:val="center"/>
            <w:hideMark/>
          </w:tcPr>
          <w:p w14:paraId="34E6810B"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6</w:t>
            </w:r>
          </w:p>
        </w:tc>
      </w:tr>
      <w:tr w:rsidR="00F73F64" w:rsidRPr="00750F13" w14:paraId="3F948096" w14:textId="77777777" w:rsidTr="00561C55">
        <w:trPr>
          <w:trHeight w:val="284"/>
        </w:trPr>
        <w:tc>
          <w:tcPr>
            <w:tcW w:w="1737" w:type="dxa"/>
            <w:tcBorders>
              <w:top w:val="nil"/>
              <w:left w:val="nil"/>
              <w:bottom w:val="nil"/>
              <w:right w:val="nil"/>
            </w:tcBorders>
            <w:shd w:val="clear" w:color="auto" w:fill="auto"/>
            <w:vAlign w:val="center"/>
            <w:hideMark/>
          </w:tcPr>
          <w:p w14:paraId="0AFF155E"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76E367EC"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Physical examination</w:t>
            </w:r>
          </w:p>
        </w:tc>
        <w:tc>
          <w:tcPr>
            <w:tcW w:w="3507" w:type="dxa"/>
            <w:tcBorders>
              <w:top w:val="nil"/>
              <w:left w:val="nil"/>
              <w:bottom w:val="nil"/>
              <w:right w:val="nil"/>
            </w:tcBorders>
            <w:shd w:val="clear" w:color="auto" w:fill="auto"/>
            <w:vAlign w:val="center"/>
            <w:hideMark/>
          </w:tcPr>
          <w:p w14:paraId="0D16D275"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20</w:t>
            </w:r>
          </w:p>
        </w:tc>
      </w:tr>
      <w:tr w:rsidR="00F73F64" w:rsidRPr="00750F13" w14:paraId="32211B0D" w14:textId="77777777" w:rsidTr="00561C55">
        <w:trPr>
          <w:trHeight w:val="378"/>
        </w:trPr>
        <w:tc>
          <w:tcPr>
            <w:tcW w:w="1737" w:type="dxa"/>
            <w:tcBorders>
              <w:top w:val="nil"/>
              <w:left w:val="nil"/>
              <w:bottom w:val="nil"/>
              <w:right w:val="nil"/>
            </w:tcBorders>
            <w:shd w:val="clear" w:color="auto" w:fill="auto"/>
            <w:vAlign w:val="center"/>
            <w:hideMark/>
          </w:tcPr>
          <w:p w14:paraId="3F15C92B"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41D345D2"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 xml:space="preserve">The four </w:t>
            </w:r>
            <w:proofErr w:type="spellStart"/>
            <w:r w:rsidRPr="00750F13">
              <w:rPr>
                <w:rFonts w:ascii="Times New Roman" w:eastAsia="宋体" w:hAnsi="Times New Roman" w:cs="Times New Roman"/>
                <w:color w:val="000000"/>
                <w:kern w:val="0"/>
                <w:sz w:val="20"/>
                <w:szCs w:val="20"/>
              </w:rPr>
              <w:t>TCM</w:t>
            </w:r>
            <w:proofErr w:type="spellEnd"/>
            <w:r w:rsidRPr="00750F13">
              <w:rPr>
                <w:rFonts w:ascii="Times New Roman" w:eastAsia="宋体" w:hAnsi="Times New Roman" w:cs="Times New Roman"/>
                <w:color w:val="000000"/>
                <w:kern w:val="0"/>
                <w:sz w:val="20"/>
                <w:szCs w:val="20"/>
              </w:rPr>
              <w:t xml:space="preserve"> examinations</w:t>
            </w:r>
          </w:p>
        </w:tc>
        <w:tc>
          <w:tcPr>
            <w:tcW w:w="3507" w:type="dxa"/>
            <w:tcBorders>
              <w:top w:val="nil"/>
              <w:left w:val="nil"/>
              <w:bottom w:val="nil"/>
              <w:right w:val="nil"/>
            </w:tcBorders>
            <w:shd w:val="clear" w:color="auto" w:fill="auto"/>
            <w:vAlign w:val="center"/>
            <w:hideMark/>
          </w:tcPr>
          <w:p w14:paraId="612A62E7"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16</w:t>
            </w:r>
          </w:p>
        </w:tc>
      </w:tr>
      <w:tr w:rsidR="00F73F64" w:rsidRPr="00750F13" w14:paraId="5AA12DD6" w14:textId="77777777" w:rsidTr="00561C55">
        <w:trPr>
          <w:trHeight w:val="570"/>
        </w:trPr>
        <w:tc>
          <w:tcPr>
            <w:tcW w:w="1737" w:type="dxa"/>
            <w:vMerge w:val="restart"/>
            <w:tcBorders>
              <w:top w:val="nil"/>
              <w:left w:val="nil"/>
              <w:bottom w:val="single" w:sz="12" w:space="0" w:color="000000"/>
              <w:right w:val="nil"/>
            </w:tcBorders>
            <w:shd w:val="clear" w:color="auto" w:fill="auto"/>
            <w:vAlign w:val="center"/>
            <w:hideMark/>
          </w:tcPr>
          <w:p w14:paraId="3B17811D" w14:textId="77777777" w:rsidR="00F73F64" w:rsidRPr="00750F13" w:rsidRDefault="00F73F64" w:rsidP="00561C55">
            <w:pPr>
              <w:widowControl/>
              <w:rPr>
                <w:rFonts w:ascii="Times New Roman" w:eastAsia="宋体" w:hAnsi="Times New Roman" w:cs="Times New Roman"/>
                <w:color w:val="000000"/>
                <w:kern w:val="0"/>
                <w:sz w:val="20"/>
                <w:szCs w:val="20"/>
              </w:rPr>
            </w:pPr>
            <w:proofErr w:type="spellStart"/>
            <w:r w:rsidRPr="00750F13">
              <w:rPr>
                <w:rFonts w:ascii="Times New Roman" w:eastAsia="宋体" w:hAnsi="Times New Roman" w:cs="Times New Roman"/>
                <w:color w:val="000000"/>
                <w:kern w:val="0"/>
                <w:sz w:val="20"/>
                <w:szCs w:val="20"/>
              </w:rPr>
              <w:t>TCM</w:t>
            </w:r>
            <w:proofErr w:type="spellEnd"/>
            <w:r w:rsidRPr="00750F13">
              <w:rPr>
                <w:rFonts w:ascii="Times New Roman" w:eastAsia="宋体" w:hAnsi="Times New Roman" w:cs="Times New Roman"/>
                <w:color w:val="000000"/>
                <w:kern w:val="0"/>
                <w:sz w:val="20"/>
                <w:szCs w:val="20"/>
              </w:rPr>
              <w:t xml:space="preserve"> Syndrome Differentiation and Therapeutic Regimen </w:t>
            </w:r>
          </w:p>
        </w:tc>
        <w:tc>
          <w:tcPr>
            <w:tcW w:w="4624" w:type="dxa"/>
            <w:tcBorders>
              <w:top w:val="nil"/>
              <w:left w:val="nil"/>
              <w:bottom w:val="nil"/>
              <w:right w:val="nil"/>
            </w:tcBorders>
            <w:shd w:val="clear" w:color="auto" w:fill="auto"/>
            <w:vAlign w:val="center"/>
            <w:hideMark/>
          </w:tcPr>
          <w:p w14:paraId="0FC102A4" w14:textId="77777777" w:rsidR="00F73F64" w:rsidRPr="00750F13" w:rsidRDefault="00F73F64" w:rsidP="00561C55">
            <w:pPr>
              <w:widowControl/>
              <w:rPr>
                <w:rFonts w:ascii="Times New Roman" w:eastAsia="宋体" w:hAnsi="Times New Roman" w:cs="Times New Roman"/>
                <w:color w:val="000000"/>
                <w:kern w:val="0"/>
                <w:sz w:val="20"/>
                <w:szCs w:val="20"/>
              </w:rPr>
            </w:pPr>
            <w:proofErr w:type="spellStart"/>
            <w:r w:rsidRPr="00750F13">
              <w:rPr>
                <w:rFonts w:ascii="Times New Roman" w:eastAsia="宋体" w:hAnsi="Times New Roman" w:cs="Times New Roman"/>
                <w:color w:val="000000"/>
                <w:kern w:val="0"/>
                <w:sz w:val="20"/>
                <w:szCs w:val="20"/>
              </w:rPr>
              <w:t>TCM</w:t>
            </w:r>
            <w:proofErr w:type="spellEnd"/>
            <w:r w:rsidRPr="00750F13">
              <w:rPr>
                <w:rFonts w:ascii="Times New Roman" w:eastAsia="宋体" w:hAnsi="Times New Roman" w:cs="Times New Roman"/>
                <w:color w:val="000000"/>
                <w:kern w:val="0"/>
                <w:sz w:val="20"/>
                <w:szCs w:val="20"/>
              </w:rPr>
              <w:t xml:space="preserve"> diagnosis</w:t>
            </w:r>
          </w:p>
        </w:tc>
        <w:tc>
          <w:tcPr>
            <w:tcW w:w="3507" w:type="dxa"/>
            <w:tcBorders>
              <w:top w:val="nil"/>
              <w:left w:val="nil"/>
              <w:bottom w:val="nil"/>
              <w:right w:val="nil"/>
            </w:tcBorders>
            <w:shd w:val="clear" w:color="auto" w:fill="auto"/>
            <w:vAlign w:val="center"/>
            <w:hideMark/>
          </w:tcPr>
          <w:p w14:paraId="7A8EFD87"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6</w:t>
            </w:r>
          </w:p>
        </w:tc>
      </w:tr>
      <w:tr w:rsidR="00F73F64" w:rsidRPr="00750F13" w14:paraId="5695FE4E" w14:textId="77777777" w:rsidTr="00561C55">
        <w:trPr>
          <w:trHeight w:val="284"/>
        </w:trPr>
        <w:tc>
          <w:tcPr>
            <w:tcW w:w="1737" w:type="dxa"/>
            <w:vMerge/>
            <w:tcBorders>
              <w:top w:val="nil"/>
              <w:left w:val="nil"/>
              <w:bottom w:val="single" w:sz="12" w:space="0" w:color="000000"/>
              <w:right w:val="nil"/>
            </w:tcBorders>
            <w:vAlign w:val="center"/>
            <w:hideMark/>
          </w:tcPr>
          <w:p w14:paraId="74684614"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5F555736" w14:textId="77777777" w:rsidR="00F73F64" w:rsidRPr="00750F13" w:rsidRDefault="00F73F64" w:rsidP="00561C55">
            <w:pPr>
              <w:widowControl/>
              <w:rPr>
                <w:rFonts w:ascii="Times New Roman" w:eastAsia="宋体" w:hAnsi="Times New Roman" w:cs="Times New Roman"/>
                <w:color w:val="000000"/>
                <w:kern w:val="0"/>
                <w:sz w:val="20"/>
                <w:szCs w:val="20"/>
              </w:rPr>
            </w:pPr>
            <w:proofErr w:type="spellStart"/>
            <w:r w:rsidRPr="00750F13">
              <w:rPr>
                <w:rFonts w:ascii="Times New Roman" w:eastAsia="宋体" w:hAnsi="Times New Roman" w:cs="Times New Roman"/>
                <w:color w:val="000000"/>
                <w:kern w:val="0"/>
                <w:sz w:val="20"/>
                <w:szCs w:val="20"/>
              </w:rPr>
              <w:t>TCM</w:t>
            </w:r>
            <w:proofErr w:type="spellEnd"/>
            <w:r w:rsidRPr="00750F13">
              <w:rPr>
                <w:rFonts w:ascii="Times New Roman" w:eastAsia="宋体" w:hAnsi="Times New Roman" w:cs="Times New Roman"/>
                <w:color w:val="000000"/>
                <w:kern w:val="0"/>
                <w:sz w:val="20"/>
                <w:szCs w:val="20"/>
              </w:rPr>
              <w:t xml:space="preserve"> diagnostic basis</w:t>
            </w:r>
          </w:p>
        </w:tc>
        <w:tc>
          <w:tcPr>
            <w:tcW w:w="3507" w:type="dxa"/>
            <w:tcBorders>
              <w:top w:val="nil"/>
              <w:left w:val="nil"/>
              <w:bottom w:val="nil"/>
              <w:right w:val="nil"/>
            </w:tcBorders>
            <w:shd w:val="clear" w:color="auto" w:fill="auto"/>
            <w:vAlign w:val="center"/>
            <w:hideMark/>
          </w:tcPr>
          <w:p w14:paraId="67FFACD3"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6</w:t>
            </w:r>
          </w:p>
        </w:tc>
      </w:tr>
      <w:tr w:rsidR="00F73F64" w:rsidRPr="00750F13" w14:paraId="292DD0E8" w14:textId="77777777" w:rsidTr="00561C55">
        <w:trPr>
          <w:trHeight w:val="284"/>
        </w:trPr>
        <w:tc>
          <w:tcPr>
            <w:tcW w:w="1737" w:type="dxa"/>
            <w:vMerge/>
            <w:tcBorders>
              <w:top w:val="nil"/>
              <w:left w:val="nil"/>
              <w:bottom w:val="single" w:sz="12" w:space="0" w:color="000000"/>
              <w:right w:val="nil"/>
            </w:tcBorders>
            <w:vAlign w:val="center"/>
            <w:hideMark/>
          </w:tcPr>
          <w:p w14:paraId="5349E681"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551CB97B"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Western medicine diagnosis</w:t>
            </w:r>
          </w:p>
        </w:tc>
        <w:tc>
          <w:tcPr>
            <w:tcW w:w="3507" w:type="dxa"/>
            <w:tcBorders>
              <w:top w:val="nil"/>
              <w:left w:val="nil"/>
              <w:bottom w:val="nil"/>
              <w:right w:val="nil"/>
            </w:tcBorders>
            <w:shd w:val="clear" w:color="auto" w:fill="auto"/>
            <w:vAlign w:val="center"/>
            <w:hideMark/>
          </w:tcPr>
          <w:p w14:paraId="4A047CA0"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6</w:t>
            </w:r>
          </w:p>
        </w:tc>
      </w:tr>
      <w:tr w:rsidR="00F73F64" w:rsidRPr="00750F13" w14:paraId="21FB6F2F" w14:textId="77777777" w:rsidTr="00561C55">
        <w:trPr>
          <w:trHeight w:val="378"/>
        </w:trPr>
        <w:tc>
          <w:tcPr>
            <w:tcW w:w="1737" w:type="dxa"/>
            <w:vMerge/>
            <w:tcBorders>
              <w:top w:val="nil"/>
              <w:left w:val="nil"/>
              <w:bottom w:val="single" w:sz="12" w:space="0" w:color="000000"/>
              <w:right w:val="nil"/>
            </w:tcBorders>
            <w:vAlign w:val="center"/>
            <w:hideMark/>
          </w:tcPr>
          <w:p w14:paraId="5DB41265"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60329CC8"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Western medicine diagnostic basis</w:t>
            </w:r>
          </w:p>
        </w:tc>
        <w:tc>
          <w:tcPr>
            <w:tcW w:w="3507" w:type="dxa"/>
            <w:tcBorders>
              <w:top w:val="nil"/>
              <w:left w:val="nil"/>
              <w:bottom w:val="nil"/>
              <w:right w:val="nil"/>
            </w:tcBorders>
            <w:shd w:val="clear" w:color="auto" w:fill="auto"/>
            <w:vAlign w:val="center"/>
            <w:hideMark/>
          </w:tcPr>
          <w:p w14:paraId="10B59AAC"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14</w:t>
            </w:r>
          </w:p>
        </w:tc>
      </w:tr>
      <w:tr w:rsidR="00F73F64" w:rsidRPr="00750F13" w14:paraId="2DCB9968" w14:textId="77777777" w:rsidTr="00561C55">
        <w:trPr>
          <w:trHeight w:val="284"/>
        </w:trPr>
        <w:tc>
          <w:tcPr>
            <w:tcW w:w="1737" w:type="dxa"/>
            <w:vMerge/>
            <w:tcBorders>
              <w:top w:val="nil"/>
              <w:left w:val="nil"/>
              <w:bottom w:val="single" w:sz="12" w:space="0" w:color="000000"/>
              <w:right w:val="nil"/>
            </w:tcBorders>
            <w:vAlign w:val="center"/>
            <w:hideMark/>
          </w:tcPr>
          <w:p w14:paraId="45E5287A"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034EB853" w14:textId="77777777" w:rsidR="00F73F64" w:rsidRPr="00750F13" w:rsidRDefault="00F73F64" w:rsidP="00561C55">
            <w:pPr>
              <w:widowControl/>
              <w:rPr>
                <w:rFonts w:ascii="Times New Roman" w:eastAsia="宋体" w:hAnsi="Times New Roman" w:cs="Times New Roman"/>
                <w:color w:val="000000"/>
                <w:kern w:val="0"/>
                <w:sz w:val="20"/>
                <w:szCs w:val="20"/>
              </w:rPr>
            </w:pPr>
            <w:proofErr w:type="spellStart"/>
            <w:r w:rsidRPr="00750F13">
              <w:rPr>
                <w:rFonts w:ascii="Times New Roman" w:eastAsia="宋体" w:hAnsi="Times New Roman" w:cs="Times New Roman"/>
                <w:color w:val="000000"/>
                <w:kern w:val="0"/>
                <w:sz w:val="20"/>
                <w:szCs w:val="20"/>
              </w:rPr>
              <w:t>TCM</w:t>
            </w:r>
            <w:proofErr w:type="spellEnd"/>
            <w:r w:rsidRPr="00750F13">
              <w:rPr>
                <w:rFonts w:ascii="Times New Roman" w:eastAsia="宋体" w:hAnsi="Times New Roman" w:cs="Times New Roman"/>
                <w:color w:val="000000"/>
                <w:kern w:val="0"/>
                <w:sz w:val="20"/>
                <w:szCs w:val="20"/>
              </w:rPr>
              <w:t xml:space="preserve"> syndrome type</w:t>
            </w:r>
          </w:p>
        </w:tc>
        <w:tc>
          <w:tcPr>
            <w:tcW w:w="3507" w:type="dxa"/>
            <w:tcBorders>
              <w:top w:val="nil"/>
              <w:left w:val="nil"/>
              <w:bottom w:val="nil"/>
              <w:right w:val="nil"/>
            </w:tcBorders>
            <w:shd w:val="clear" w:color="auto" w:fill="auto"/>
            <w:vAlign w:val="center"/>
            <w:hideMark/>
          </w:tcPr>
          <w:p w14:paraId="7E02001F"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10</w:t>
            </w:r>
          </w:p>
        </w:tc>
      </w:tr>
      <w:tr w:rsidR="00F73F64" w:rsidRPr="00750F13" w14:paraId="523251E5" w14:textId="77777777" w:rsidTr="00561C55">
        <w:trPr>
          <w:trHeight w:val="284"/>
        </w:trPr>
        <w:tc>
          <w:tcPr>
            <w:tcW w:w="1737" w:type="dxa"/>
            <w:vMerge/>
            <w:tcBorders>
              <w:top w:val="nil"/>
              <w:left w:val="nil"/>
              <w:bottom w:val="single" w:sz="12" w:space="0" w:color="000000"/>
              <w:right w:val="nil"/>
            </w:tcBorders>
            <w:vAlign w:val="center"/>
            <w:hideMark/>
          </w:tcPr>
          <w:p w14:paraId="76C8E3CC"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13D81215" w14:textId="77777777" w:rsidR="00F73F64" w:rsidRPr="00750F13" w:rsidRDefault="00F73F64" w:rsidP="00561C55">
            <w:pPr>
              <w:widowControl/>
              <w:rPr>
                <w:rFonts w:ascii="Times New Roman" w:eastAsia="宋体" w:hAnsi="Times New Roman" w:cs="Times New Roman"/>
                <w:color w:val="000000"/>
                <w:kern w:val="0"/>
                <w:sz w:val="20"/>
                <w:szCs w:val="20"/>
              </w:rPr>
            </w:pPr>
            <w:proofErr w:type="spellStart"/>
            <w:r w:rsidRPr="00750F13">
              <w:rPr>
                <w:rFonts w:ascii="Times New Roman" w:eastAsia="宋体" w:hAnsi="Times New Roman" w:cs="Times New Roman"/>
                <w:color w:val="000000"/>
                <w:kern w:val="0"/>
                <w:sz w:val="20"/>
                <w:szCs w:val="20"/>
              </w:rPr>
              <w:t>TCM</w:t>
            </w:r>
            <w:proofErr w:type="spellEnd"/>
            <w:r w:rsidRPr="00750F13">
              <w:rPr>
                <w:rFonts w:ascii="Times New Roman" w:eastAsia="宋体" w:hAnsi="Times New Roman" w:cs="Times New Roman"/>
                <w:color w:val="000000"/>
                <w:kern w:val="0"/>
                <w:sz w:val="20"/>
                <w:szCs w:val="20"/>
              </w:rPr>
              <w:t xml:space="preserve"> syndrome analysis</w:t>
            </w:r>
          </w:p>
        </w:tc>
        <w:tc>
          <w:tcPr>
            <w:tcW w:w="3507" w:type="dxa"/>
            <w:tcBorders>
              <w:top w:val="nil"/>
              <w:left w:val="nil"/>
              <w:bottom w:val="nil"/>
              <w:right w:val="nil"/>
            </w:tcBorders>
            <w:shd w:val="clear" w:color="auto" w:fill="auto"/>
            <w:vAlign w:val="center"/>
            <w:hideMark/>
          </w:tcPr>
          <w:p w14:paraId="633A649A"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24</w:t>
            </w:r>
          </w:p>
        </w:tc>
      </w:tr>
      <w:tr w:rsidR="00F73F64" w:rsidRPr="00750F13" w14:paraId="7A88C320" w14:textId="77777777" w:rsidTr="00561C55">
        <w:trPr>
          <w:trHeight w:val="284"/>
        </w:trPr>
        <w:tc>
          <w:tcPr>
            <w:tcW w:w="1737" w:type="dxa"/>
            <w:vMerge/>
            <w:tcBorders>
              <w:top w:val="nil"/>
              <w:left w:val="nil"/>
              <w:bottom w:val="single" w:sz="12" w:space="0" w:color="000000"/>
              <w:right w:val="nil"/>
            </w:tcBorders>
            <w:vAlign w:val="center"/>
            <w:hideMark/>
          </w:tcPr>
          <w:p w14:paraId="6F7C91E2"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18F5872F" w14:textId="77777777" w:rsidR="00F73F64" w:rsidRPr="00750F13" w:rsidRDefault="00F73F64" w:rsidP="00561C55">
            <w:pPr>
              <w:widowControl/>
              <w:rPr>
                <w:rFonts w:ascii="Times New Roman" w:eastAsia="宋体" w:hAnsi="Times New Roman" w:cs="Times New Roman"/>
                <w:color w:val="000000"/>
                <w:kern w:val="0"/>
                <w:sz w:val="20"/>
                <w:szCs w:val="20"/>
              </w:rPr>
            </w:pPr>
            <w:proofErr w:type="spellStart"/>
            <w:r w:rsidRPr="00750F13">
              <w:rPr>
                <w:rFonts w:ascii="Times New Roman" w:eastAsia="宋体" w:hAnsi="Times New Roman" w:cs="Times New Roman"/>
                <w:color w:val="000000"/>
                <w:kern w:val="0"/>
                <w:sz w:val="20"/>
                <w:szCs w:val="20"/>
              </w:rPr>
              <w:t>TCM</w:t>
            </w:r>
            <w:proofErr w:type="spellEnd"/>
            <w:r w:rsidRPr="00750F13">
              <w:rPr>
                <w:rFonts w:ascii="Times New Roman" w:eastAsia="宋体" w:hAnsi="Times New Roman" w:cs="Times New Roman"/>
                <w:color w:val="000000"/>
                <w:kern w:val="0"/>
                <w:sz w:val="20"/>
                <w:szCs w:val="20"/>
              </w:rPr>
              <w:t xml:space="preserve"> treatment methods</w:t>
            </w:r>
          </w:p>
        </w:tc>
        <w:tc>
          <w:tcPr>
            <w:tcW w:w="3507" w:type="dxa"/>
            <w:tcBorders>
              <w:top w:val="nil"/>
              <w:left w:val="nil"/>
              <w:bottom w:val="nil"/>
              <w:right w:val="nil"/>
            </w:tcBorders>
            <w:shd w:val="clear" w:color="auto" w:fill="auto"/>
            <w:vAlign w:val="center"/>
            <w:hideMark/>
          </w:tcPr>
          <w:p w14:paraId="1E4FE820"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8</w:t>
            </w:r>
          </w:p>
        </w:tc>
      </w:tr>
      <w:tr w:rsidR="00F73F64" w:rsidRPr="00750F13" w14:paraId="21570422" w14:textId="77777777" w:rsidTr="00561C55">
        <w:trPr>
          <w:trHeight w:val="284"/>
        </w:trPr>
        <w:tc>
          <w:tcPr>
            <w:tcW w:w="1737" w:type="dxa"/>
            <w:vMerge/>
            <w:tcBorders>
              <w:top w:val="nil"/>
              <w:left w:val="nil"/>
              <w:bottom w:val="single" w:sz="12" w:space="0" w:color="000000"/>
              <w:right w:val="nil"/>
            </w:tcBorders>
            <w:vAlign w:val="center"/>
            <w:hideMark/>
          </w:tcPr>
          <w:p w14:paraId="6BB2A8F8"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40092628"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Herbal prescription</w:t>
            </w:r>
          </w:p>
        </w:tc>
        <w:tc>
          <w:tcPr>
            <w:tcW w:w="3507" w:type="dxa"/>
            <w:tcBorders>
              <w:top w:val="nil"/>
              <w:left w:val="nil"/>
              <w:bottom w:val="nil"/>
              <w:right w:val="nil"/>
            </w:tcBorders>
            <w:shd w:val="clear" w:color="auto" w:fill="auto"/>
            <w:vAlign w:val="center"/>
            <w:hideMark/>
          </w:tcPr>
          <w:p w14:paraId="3A09B44F"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8</w:t>
            </w:r>
          </w:p>
        </w:tc>
      </w:tr>
      <w:tr w:rsidR="00F73F64" w:rsidRPr="00750F13" w14:paraId="7C575BA0" w14:textId="77777777" w:rsidTr="00561C55">
        <w:trPr>
          <w:trHeight w:val="953"/>
        </w:trPr>
        <w:tc>
          <w:tcPr>
            <w:tcW w:w="1737" w:type="dxa"/>
            <w:vMerge/>
            <w:tcBorders>
              <w:top w:val="nil"/>
              <w:left w:val="nil"/>
              <w:bottom w:val="single" w:sz="12" w:space="0" w:color="000000"/>
              <w:right w:val="nil"/>
            </w:tcBorders>
            <w:vAlign w:val="center"/>
            <w:hideMark/>
          </w:tcPr>
          <w:p w14:paraId="22464021"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nil"/>
              <w:right w:val="nil"/>
            </w:tcBorders>
            <w:shd w:val="clear" w:color="auto" w:fill="auto"/>
            <w:vAlign w:val="center"/>
            <w:hideMark/>
          </w:tcPr>
          <w:p w14:paraId="7C16F92B"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Composition, administration method and specific dosage of herbal medicine</w:t>
            </w:r>
          </w:p>
        </w:tc>
        <w:tc>
          <w:tcPr>
            <w:tcW w:w="3507" w:type="dxa"/>
            <w:tcBorders>
              <w:top w:val="nil"/>
              <w:left w:val="nil"/>
              <w:bottom w:val="nil"/>
              <w:right w:val="nil"/>
            </w:tcBorders>
            <w:shd w:val="clear" w:color="auto" w:fill="auto"/>
            <w:vAlign w:val="center"/>
            <w:hideMark/>
          </w:tcPr>
          <w:p w14:paraId="1861D5E4"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14</w:t>
            </w:r>
          </w:p>
        </w:tc>
      </w:tr>
      <w:tr w:rsidR="00F73F64" w:rsidRPr="00750F13" w14:paraId="68456101" w14:textId="77777777" w:rsidTr="00561C55">
        <w:trPr>
          <w:trHeight w:val="193"/>
        </w:trPr>
        <w:tc>
          <w:tcPr>
            <w:tcW w:w="1737" w:type="dxa"/>
            <w:vMerge/>
            <w:tcBorders>
              <w:top w:val="nil"/>
              <w:left w:val="nil"/>
              <w:bottom w:val="single" w:sz="12" w:space="0" w:color="000000"/>
              <w:right w:val="nil"/>
            </w:tcBorders>
            <w:vAlign w:val="center"/>
            <w:hideMark/>
          </w:tcPr>
          <w:p w14:paraId="3E62F41F" w14:textId="77777777" w:rsidR="00F73F64" w:rsidRPr="00750F13" w:rsidRDefault="00F73F64" w:rsidP="00561C55">
            <w:pPr>
              <w:widowControl/>
              <w:rPr>
                <w:rFonts w:ascii="Times New Roman" w:eastAsia="宋体" w:hAnsi="Times New Roman" w:cs="Times New Roman"/>
                <w:color w:val="000000"/>
                <w:kern w:val="0"/>
                <w:sz w:val="20"/>
                <w:szCs w:val="20"/>
              </w:rPr>
            </w:pPr>
          </w:p>
        </w:tc>
        <w:tc>
          <w:tcPr>
            <w:tcW w:w="4624" w:type="dxa"/>
            <w:tcBorders>
              <w:top w:val="nil"/>
              <w:left w:val="nil"/>
              <w:bottom w:val="single" w:sz="12" w:space="0" w:color="000000"/>
              <w:right w:val="nil"/>
            </w:tcBorders>
            <w:shd w:val="clear" w:color="auto" w:fill="auto"/>
            <w:vAlign w:val="center"/>
            <w:hideMark/>
          </w:tcPr>
          <w:p w14:paraId="753C31C9" w14:textId="77777777" w:rsidR="00F73F64" w:rsidRPr="00750F13" w:rsidRDefault="00F73F64" w:rsidP="00561C55">
            <w:pPr>
              <w:widowControl/>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Medical advice</w:t>
            </w:r>
          </w:p>
        </w:tc>
        <w:tc>
          <w:tcPr>
            <w:tcW w:w="3507" w:type="dxa"/>
            <w:tcBorders>
              <w:top w:val="nil"/>
              <w:left w:val="nil"/>
              <w:bottom w:val="single" w:sz="12" w:space="0" w:color="000000"/>
              <w:right w:val="nil"/>
            </w:tcBorders>
            <w:shd w:val="clear" w:color="auto" w:fill="auto"/>
            <w:vAlign w:val="center"/>
            <w:hideMark/>
          </w:tcPr>
          <w:p w14:paraId="214ED4C6" w14:textId="77777777" w:rsidR="00F73F64" w:rsidRPr="00750F13" w:rsidRDefault="00F73F64" w:rsidP="00561C55">
            <w:pPr>
              <w:widowControl/>
              <w:jc w:val="center"/>
              <w:rPr>
                <w:rFonts w:ascii="Times New Roman" w:eastAsia="宋体" w:hAnsi="Times New Roman" w:cs="Times New Roman"/>
                <w:color w:val="000000"/>
                <w:kern w:val="0"/>
                <w:sz w:val="20"/>
                <w:szCs w:val="20"/>
              </w:rPr>
            </w:pPr>
            <w:r w:rsidRPr="00750F13">
              <w:rPr>
                <w:rFonts w:ascii="Times New Roman" w:eastAsia="宋体" w:hAnsi="Times New Roman" w:cs="Times New Roman"/>
                <w:color w:val="000000"/>
                <w:kern w:val="0"/>
                <w:sz w:val="20"/>
                <w:szCs w:val="20"/>
              </w:rPr>
              <w:t>4</w:t>
            </w:r>
          </w:p>
        </w:tc>
      </w:tr>
    </w:tbl>
    <w:p w14:paraId="2D0A6876" w14:textId="77777777" w:rsidR="00F73F64" w:rsidRPr="00F73F64" w:rsidRDefault="00F73F64">
      <w:pPr>
        <w:rPr>
          <w:rFonts w:ascii="Times New Roman" w:hAnsi="Times New Roman" w:cs="Times New Roman" w:hint="eastAsia"/>
        </w:rPr>
      </w:pPr>
    </w:p>
    <w:sectPr w:rsidR="00F73F64" w:rsidRPr="00F73F64">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B50A8" w14:textId="77777777" w:rsidR="008B50DC" w:rsidRDefault="008B50DC" w:rsidP="00EA0DF8">
      <w:r>
        <w:separator/>
      </w:r>
    </w:p>
  </w:endnote>
  <w:endnote w:type="continuationSeparator" w:id="0">
    <w:p w14:paraId="6C5B5AC1" w14:textId="77777777" w:rsidR="008B50DC" w:rsidRDefault="008B50DC" w:rsidP="00EA0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Yu Gothic UI">
    <w:panose1 w:val="020B0500000000000000"/>
    <w:charset w:val="80"/>
    <w:family w:val="swiss"/>
    <w:pitch w:val="variable"/>
    <w:sig w:usb0="E00002FF" w:usb1="2AC7FDFF" w:usb2="00000016" w:usb3="00000000" w:csb0="0002009F" w:csb1="00000000"/>
  </w:font>
  <w:font w:name="Songti SC">
    <w:altName w:val="微软雅黑"/>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16EF1" w14:textId="77777777" w:rsidR="008B50DC" w:rsidRDefault="008B50DC" w:rsidP="00EA0DF8">
      <w:r>
        <w:separator/>
      </w:r>
    </w:p>
  </w:footnote>
  <w:footnote w:type="continuationSeparator" w:id="0">
    <w:p w14:paraId="5CD48593" w14:textId="77777777" w:rsidR="008B50DC" w:rsidRDefault="008B50DC" w:rsidP="00EA0D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A1B80"/>
    <w:multiLevelType w:val="hybridMultilevel"/>
    <w:tmpl w:val="A992C0E8"/>
    <w:lvl w:ilvl="0" w:tplc="A1C69C3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2EE792A"/>
    <w:multiLevelType w:val="hybridMultilevel"/>
    <w:tmpl w:val="0646F340"/>
    <w:lvl w:ilvl="0" w:tplc="7FDF7A6D">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7FDF7A6D"/>
    <w:multiLevelType w:val="singleLevel"/>
    <w:tmpl w:val="7FDF7A6D"/>
    <w:lvl w:ilvl="0">
      <w:start w:val="1"/>
      <w:numFmt w:val="decimal"/>
      <w:suff w:val="nothing"/>
      <w:lvlText w:val="%1）"/>
      <w:lvlJc w:val="left"/>
    </w:lvl>
  </w:abstractNum>
  <w:num w:numId="1" w16cid:durableId="602956100">
    <w:abstractNumId w:val="2"/>
  </w:num>
  <w:num w:numId="2" w16cid:durableId="840507896">
    <w:abstractNumId w:val="0"/>
  </w:num>
  <w:num w:numId="3" w16cid:durableId="1516966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BFF0A64"/>
    <w:rsid w:val="5BFF0A64"/>
    <w:rsid w:val="B3F2804A"/>
    <w:rsid w:val="00161AB9"/>
    <w:rsid w:val="002F3861"/>
    <w:rsid w:val="00352A8B"/>
    <w:rsid w:val="003737A2"/>
    <w:rsid w:val="00443877"/>
    <w:rsid w:val="00467819"/>
    <w:rsid w:val="00510001"/>
    <w:rsid w:val="0062246A"/>
    <w:rsid w:val="00662BA6"/>
    <w:rsid w:val="00826F8A"/>
    <w:rsid w:val="008973C2"/>
    <w:rsid w:val="008B50DC"/>
    <w:rsid w:val="0096291C"/>
    <w:rsid w:val="00BE096D"/>
    <w:rsid w:val="00CA3142"/>
    <w:rsid w:val="00CD55BB"/>
    <w:rsid w:val="00CD6789"/>
    <w:rsid w:val="00D85D5E"/>
    <w:rsid w:val="00EA0DF8"/>
    <w:rsid w:val="00EE75AA"/>
    <w:rsid w:val="00F10DBF"/>
    <w:rsid w:val="00F73F64"/>
    <w:rsid w:val="00F761D1"/>
    <w:rsid w:val="00F963D3"/>
    <w:rsid w:val="00FC01A0"/>
    <w:rsid w:val="3BBF528F"/>
    <w:rsid w:val="5BFF0A64"/>
    <w:rsid w:val="7FEDC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058206"/>
  <w15:docId w15:val="{05951668-8D3E-2441-A77C-F8A6AB75F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A0DF8"/>
    <w:pPr>
      <w:tabs>
        <w:tab w:val="center" w:pos="4153"/>
        <w:tab w:val="right" w:pos="8306"/>
      </w:tabs>
      <w:snapToGrid w:val="0"/>
      <w:jc w:val="center"/>
    </w:pPr>
    <w:rPr>
      <w:sz w:val="18"/>
      <w:szCs w:val="18"/>
    </w:rPr>
  </w:style>
  <w:style w:type="character" w:customStyle="1" w:styleId="a4">
    <w:name w:val="页眉 字符"/>
    <w:basedOn w:val="a0"/>
    <w:link w:val="a3"/>
    <w:rsid w:val="00EA0DF8"/>
    <w:rPr>
      <w:kern w:val="2"/>
      <w:sz w:val="18"/>
      <w:szCs w:val="18"/>
    </w:rPr>
  </w:style>
  <w:style w:type="paragraph" w:styleId="a5">
    <w:name w:val="footer"/>
    <w:basedOn w:val="a"/>
    <w:link w:val="a6"/>
    <w:rsid w:val="00EA0DF8"/>
    <w:pPr>
      <w:tabs>
        <w:tab w:val="center" w:pos="4153"/>
        <w:tab w:val="right" w:pos="8306"/>
      </w:tabs>
      <w:snapToGrid w:val="0"/>
      <w:jc w:val="left"/>
    </w:pPr>
    <w:rPr>
      <w:sz w:val="18"/>
      <w:szCs w:val="18"/>
    </w:rPr>
  </w:style>
  <w:style w:type="character" w:customStyle="1" w:styleId="a6">
    <w:name w:val="页脚 字符"/>
    <w:basedOn w:val="a0"/>
    <w:link w:val="a5"/>
    <w:rsid w:val="00EA0DF8"/>
    <w:rPr>
      <w:kern w:val="2"/>
      <w:sz w:val="18"/>
      <w:szCs w:val="18"/>
    </w:rPr>
  </w:style>
  <w:style w:type="paragraph" w:styleId="a7">
    <w:name w:val="List Paragraph"/>
    <w:basedOn w:val="a"/>
    <w:uiPriority w:val="34"/>
    <w:qFormat/>
    <w:rsid w:val="00EA0DF8"/>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80660">
      <w:bodyDiv w:val="1"/>
      <w:marLeft w:val="0"/>
      <w:marRight w:val="0"/>
      <w:marTop w:val="0"/>
      <w:marBottom w:val="0"/>
      <w:divBdr>
        <w:top w:val="none" w:sz="0" w:space="0" w:color="auto"/>
        <w:left w:val="none" w:sz="0" w:space="0" w:color="auto"/>
        <w:bottom w:val="none" w:sz="0" w:space="0" w:color="auto"/>
        <w:right w:val="none" w:sz="0" w:space="0" w:color="auto"/>
      </w:divBdr>
    </w:div>
    <w:div w:id="923801526">
      <w:bodyDiv w:val="1"/>
      <w:marLeft w:val="0"/>
      <w:marRight w:val="0"/>
      <w:marTop w:val="0"/>
      <w:marBottom w:val="0"/>
      <w:divBdr>
        <w:top w:val="none" w:sz="0" w:space="0" w:color="auto"/>
        <w:left w:val="none" w:sz="0" w:space="0" w:color="auto"/>
        <w:bottom w:val="none" w:sz="0" w:space="0" w:color="auto"/>
        <w:right w:val="none" w:sz="0" w:space="0" w:color="auto"/>
      </w:divBdr>
    </w:div>
    <w:div w:id="1299343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496</Words>
  <Characters>2832</Characters>
  <Application>Microsoft Office Word</Application>
  <DocSecurity>0</DocSecurity>
  <Lines>23</Lines>
  <Paragraphs>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xiaoxiang_1001</dc:creator>
  <cp:lastModifiedBy>meilan huang</cp:lastModifiedBy>
  <cp:revision>2</cp:revision>
  <dcterms:created xsi:type="dcterms:W3CDTF">2024-03-15T09:10:00Z</dcterms:created>
  <dcterms:modified xsi:type="dcterms:W3CDTF">2024-03-15T09:10:00Z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2052-4.6.1.7451</vt:lpwstr>
  </property>
  <property fmtid="{D5CDD505-2E9C-101B-9397-08002B2CF9AE}" pid="3" name="ICV">
    <vt:lpwstr>0F3B1FD7DBD39F5370793163991BAE4C</vt:lpwstr>
  </property>
</Properties>
</file>