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3366E" w14:textId="4B9771F4" w:rsidR="000C1FD9" w:rsidRPr="000C1FD9" w:rsidRDefault="000C1FD9" w:rsidP="000C1FD9">
      <w:pPr>
        <w:pStyle w:val="a7"/>
        <w:keepNext/>
        <w:jc w:val="left"/>
        <w:rPr>
          <w:rFonts w:ascii="Times New Roman" w:hAnsi="Times New Roman" w:cs="Times New Roman" w:hint="eastAsia"/>
          <w:sz w:val="21"/>
          <w:szCs w:val="21"/>
        </w:rPr>
      </w:pPr>
      <w:r w:rsidRPr="000C1FD9">
        <w:rPr>
          <w:rFonts w:ascii="Times New Roman" w:hAnsi="Times New Roman" w:cs="Times New Roman"/>
          <w:sz w:val="21"/>
          <w:szCs w:val="21"/>
        </w:rPr>
        <w:t xml:space="preserve">Supplementary Table </w:t>
      </w:r>
      <w:r w:rsidR="003223A5">
        <w:rPr>
          <w:rFonts w:ascii="Times New Roman" w:hAnsi="Times New Roman" w:cs="Times New Roman" w:hint="eastAsia"/>
          <w:sz w:val="21"/>
          <w:szCs w:val="21"/>
        </w:rPr>
        <w:t>6</w:t>
      </w:r>
    </w:p>
    <w:p w14:paraId="4BA004C1" w14:textId="77777777" w:rsidR="000C1FD9" w:rsidRPr="000C1FD9" w:rsidRDefault="000C1FD9">
      <w:pPr>
        <w:rPr>
          <w:rFonts w:ascii="Times New Roman" w:hAnsi="Times New Roman" w:cs="Times New Roman"/>
        </w:rPr>
      </w:pPr>
    </w:p>
    <w:p w14:paraId="6DBD2088" w14:textId="02511F50" w:rsidR="00541195" w:rsidRDefault="000C1FD9" w:rsidP="000C1FD9">
      <w:pPr>
        <w:jc w:val="center"/>
        <w:rPr>
          <w:rFonts w:ascii="Times New Roman" w:hAnsi="Times New Roman" w:cs="Times New Roman"/>
          <w:b/>
          <w:bCs/>
        </w:rPr>
      </w:pPr>
      <w:r w:rsidRPr="000C1FD9">
        <w:rPr>
          <w:rFonts w:ascii="Times New Roman" w:hAnsi="Times New Roman" w:cs="Times New Roman"/>
          <w:b/>
          <w:bCs/>
        </w:rPr>
        <w:t>Score sheet</w:t>
      </w:r>
      <w:r>
        <w:rPr>
          <w:rFonts w:ascii="Times New Roman" w:hAnsi="Times New Roman" w:cs="Times New Roman"/>
          <w:b/>
          <w:bCs/>
        </w:rPr>
        <w:t xml:space="preserve"> for s</w:t>
      </w:r>
      <w:r w:rsidRPr="000C1FD9">
        <w:rPr>
          <w:rFonts w:ascii="Times New Roman" w:hAnsi="Times New Roman" w:cs="Times New Roman"/>
          <w:b/>
          <w:bCs/>
        </w:rPr>
        <w:t>tandard operation procedure of direct ophthalmoscope</w:t>
      </w:r>
    </w:p>
    <w:p w14:paraId="7D2AEA52" w14:textId="726C36B6" w:rsidR="000C1FD9" w:rsidRDefault="000C1FD9">
      <w:pPr>
        <w:rPr>
          <w:rFonts w:ascii="Times New Roman" w:hAnsi="Times New Roman" w:cs="Times New Roman"/>
          <w:b/>
          <w:bCs/>
        </w:rPr>
      </w:pPr>
    </w:p>
    <w:p w14:paraId="3C7BDCAD" w14:textId="2830D2A7" w:rsidR="000C1FD9" w:rsidRDefault="000C1FD9" w:rsidP="000C1FD9">
      <w:pPr>
        <w:ind w:firstLineChars="1600" w:firstLine="3360"/>
        <w:jc w:val="left"/>
        <w:rPr>
          <w:rFonts w:ascii="Times New Roman" w:hAnsi="Times New Roman" w:cs="Times New Roman"/>
          <w:u w:val="single"/>
        </w:rPr>
      </w:pPr>
      <w:r w:rsidRPr="000C1FD9">
        <w:rPr>
          <w:rFonts w:ascii="Times New Roman" w:hAnsi="Times New Roman" w:cs="Times New Roman" w:hint="eastAsia"/>
        </w:rPr>
        <w:t>N</w:t>
      </w:r>
      <w:r w:rsidRPr="000C1FD9">
        <w:rPr>
          <w:rFonts w:ascii="Times New Roman" w:hAnsi="Times New Roman" w:cs="Times New Roman"/>
        </w:rPr>
        <w:t>AME:</w:t>
      </w:r>
      <w:r w:rsidRPr="000C1FD9">
        <w:rPr>
          <w:rFonts w:ascii="Times New Roman" w:hAnsi="Times New Roman" w:cs="Times New Roman"/>
          <w:u w:val="single"/>
        </w:rPr>
        <w:t xml:space="preserve">           </w:t>
      </w:r>
    </w:p>
    <w:p w14:paraId="740E2316" w14:textId="5D64FBB3" w:rsidR="000C1FD9" w:rsidRDefault="000C1FD9" w:rsidP="000C1FD9">
      <w:pPr>
        <w:jc w:val="left"/>
        <w:rPr>
          <w:rFonts w:ascii="Times New Roman" w:hAnsi="Times New Roman" w:cs="Times New Roman"/>
          <w:u w:val="single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184"/>
        <w:gridCol w:w="5190"/>
        <w:gridCol w:w="567"/>
        <w:gridCol w:w="567"/>
        <w:gridCol w:w="788"/>
      </w:tblGrid>
      <w:tr w:rsidR="000C1FD9" w14:paraId="71EFE6C1" w14:textId="77777777" w:rsidTr="00E06139">
        <w:tc>
          <w:tcPr>
            <w:tcW w:w="1184" w:type="dxa"/>
            <w:vAlign w:val="center"/>
          </w:tcPr>
          <w:p w14:paraId="414236CF" w14:textId="3849D15C" w:rsidR="000C1FD9" w:rsidRDefault="000C1FD9" w:rsidP="00166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coring Item</w:t>
            </w:r>
          </w:p>
        </w:tc>
        <w:tc>
          <w:tcPr>
            <w:tcW w:w="5190" w:type="dxa"/>
            <w:vAlign w:val="center"/>
          </w:tcPr>
          <w:p w14:paraId="243D6883" w14:textId="062CA8A4" w:rsidR="000C1FD9" w:rsidRDefault="000C1FD9" w:rsidP="00166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oints</w:t>
            </w:r>
          </w:p>
        </w:tc>
        <w:tc>
          <w:tcPr>
            <w:tcW w:w="1134" w:type="dxa"/>
            <w:gridSpan w:val="2"/>
            <w:vAlign w:val="center"/>
          </w:tcPr>
          <w:p w14:paraId="2484C5B0" w14:textId="382E3FC2" w:rsidR="000C1FD9" w:rsidRDefault="001662CE" w:rsidP="00166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tandard Score</w:t>
            </w:r>
          </w:p>
        </w:tc>
        <w:tc>
          <w:tcPr>
            <w:tcW w:w="788" w:type="dxa"/>
            <w:vAlign w:val="center"/>
          </w:tcPr>
          <w:p w14:paraId="14A0A53E" w14:textId="595957CA" w:rsidR="000C1FD9" w:rsidRDefault="001662CE" w:rsidP="00166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inal Score</w:t>
            </w:r>
          </w:p>
        </w:tc>
      </w:tr>
      <w:tr w:rsidR="00E06139" w14:paraId="0686CE42" w14:textId="77777777" w:rsidTr="00E06139">
        <w:tc>
          <w:tcPr>
            <w:tcW w:w="1184" w:type="dxa"/>
            <w:vMerge w:val="restart"/>
            <w:vAlign w:val="center"/>
          </w:tcPr>
          <w:p w14:paraId="1B7472E6" w14:textId="26A05B86" w:rsidR="009418DB" w:rsidRDefault="009418D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reparation</w:t>
            </w:r>
          </w:p>
        </w:tc>
        <w:tc>
          <w:tcPr>
            <w:tcW w:w="5190" w:type="dxa"/>
            <w:vAlign w:val="center"/>
          </w:tcPr>
          <w:p w14:paraId="2009411A" w14:textId="77777777" w:rsidR="009418DB" w:rsidRDefault="00F1064E" w:rsidP="000C1FD9">
            <w:pPr>
              <w:jc w:val="left"/>
              <w:rPr>
                <w:rFonts w:ascii="Times New Roman" w:hAnsi="Times New Roman" w:cs="Times New Roman"/>
              </w:rPr>
            </w:pPr>
            <w:r w:rsidRPr="00F1064E">
              <w:rPr>
                <w:rFonts w:ascii="Times New Roman" w:hAnsi="Times New Roman" w:cs="Times New Roman"/>
              </w:rPr>
              <w:t>Explain fundus examination to the patient</w:t>
            </w:r>
            <w:r w:rsidR="001D231E">
              <w:rPr>
                <w:rFonts w:ascii="Times New Roman" w:hAnsi="Times New Roman" w:cs="Times New Roman"/>
              </w:rPr>
              <w:t>.</w:t>
            </w:r>
          </w:p>
          <w:p w14:paraId="5D68B3E6" w14:textId="7C248ECE" w:rsidR="00E06139" w:rsidRDefault="00E06139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4CA704C" w14:textId="7BB0DE34" w:rsidR="009418D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14:paraId="3542E31C" w14:textId="5FB09EF4" w:rsidR="009418D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  <w:vAlign w:val="center"/>
          </w:tcPr>
          <w:p w14:paraId="620F784B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E06139" w14:paraId="40AE91DA" w14:textId="77777777" w:rsidTr="00E06139">
        <w:tc>
          <w:tcPr>
            <w:tcW w:w="1184" w:type="dxa"/>
            <w:vMerge/>
            <w:vAlign w:val="center"/>
          </w:tcPr>
          <w:p w14:paraId="7CA37ADC" w14:textId="77777777" w:rsidR="009418DB" w:rsidRDefault="009418DB" w:rsidP="008A0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0" w:type="dxa"/>
            <w:vAlign w:val="center"/>
          </w:tcPr>
          <w:p w14:paraId="648C536F" w14:textId="77777777" w:rsidR="009418DB" w:rsidRDefault="00F1064E" w:rsidP="000C1FD9">
            <w:pPr>
              <w:jc w:val="left"/>
              <w:rPr>
                <w:rFonts w:ascii="Times New Roman" w:hAnsi="Times New Roman" w:cs="Times New Roman"/>
              </w:rPr>
            </w:pPr>
            <w:r w:rsidRPr="00F1064E">
              <w:rPr>
                <w:rFonts w:ascii="Times New Roman" w:hAnsi="Times New Roman" w:cs="Times New Roman"/>
              </w:rPr>
              <w:t>Adjust the light intensity of examination room</w:t>
            </w:r>
            <w:r w:rsidR="001D231E">
              <w:rPr>
                <w:rFonts w:ascii="Times New Roman" w:hAnsi="Times New Roman" w:cs="Times New Roman"/>
              </w:rPr>
              <w:t>.</w:t>
            </w:r>
          </w:p>
          <w:p w14:paraId="26AD55AA" w14:textId="63825F4F" w:rsidR="00E06139" w:rsidRDefault="00E06139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2BC2B74" w14:textId="62F45A18" w:rsidR="009418D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567" w:type="dxa"/>
            <w:vMerge/>
            <w:vAlign w:val="center"/>
          </w:tcPr>
          <w:p w14:paraId="67DBF308" w14:textId="77777777" w:rsidR="009418DB" w:rsidRDefault="009418DB" w:rsidP="008A0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vAlign w:val="center"/>
          </w:tcPr>
          <w:p w14:paraId="7C075757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E06139" w14:paraId="639EEF32" w14:textId="77777777" w:rsidTr="00E06139">
        <w:tc>
          <w:tcPr>
            <w:tcW w:w="1184" w:type="dxa"/>
            <w:vMerge/>
            <w:vAlign w:val="center"/>
          </w:tcPr>
          <w:p w14:paraId="041E2BBF" w14:textId="77777777" w:rsidR="009418DB" w:rsidRDefault="009418DB" w:rsidP="008A0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0" w:type="dxa"/>
            <w:vAlign w:val="center"/>
          </w:tcPr>
          <w:p w14:paraId="1480DFCF" w14:textId="475219A5" w:rsidR="00E06139" w:rsidRDefault="00894641" w:rsidP="000C1FD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djust the height of seats so that the patient’s head is slight below the examiner’s eyes.</w:t>
            </w:r>
          </w:p>
        </w:tc>
        <w:tc>
          <w:tcPr>
            <w:tcW w:w="567" w:type="dxa"/>
            <w:vAlign w:val="center"/>
          </w:tcPr>
          <w:p w14:paraId="2F16BC20" w14:textId="533146E0" w:rsidR="009418D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567" w:type="dxa"/>
            <w:vMerge/>
            <w:vAlign w:val="center"/>
          </w:tcPr>
          <w:p w14:paraId="163BECBF" w14:textId="77777777" w:rsidR="009418DB" w:rsidRDefault="009418DB" w:rsidP="008A0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vAlign w:val="center"/>
          </w:tcPr>
          <w:p w14:paraId="13F61C0E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E06139" w14:paraId="5A023ABE" w14:textId="77777777" w:rsidTr="00E06139">
        <w:tc>
          <w:tcPr>
            <w:tcW w:w="1184" w:type="dxa"/>
            <w:vMerge/>
            <w:vAlign w:val="center"/>
          </w:tcPr>
          <w:p w14:paraId="634B2E26" w14:textId="77777777" w:rsidR="009418DB" w:rsidRDefault="009418DB" w:rsidP="008A0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0" w:type="dxa"/>
            <w:vAlign w:val="center"/>
          </w:tcPr>
          <w:p w14:paraId="52F7D6A1" w14:textId="77777777" w:rsidR="009418DB" w:rsidRDefault="00894641" w:rsidP="000C1FD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894641">
              <w:rPr>
                <w:rFonts w:ascii="Times New Roman" w:hAnsi="Times New Roman" w:cs="Times New Roman"/>
              </w:rPr>
              <w:t>heck the instrument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94641">
              <w:rPr>
                <w:rFonts w:ascii="Times New Roman" w:hAnsi="Times New Roman" w:cs="Times New Roman"/>
              </w:rPr>
              <w:t>Clean hands and wear a mask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636519A" w14:textId="37315BFD" w:rsidR="00E06139" w:rsidRDefault="00E06139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CE56D10" w14:textId="2478D864" w:rsidR="009418D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567" w:type="dxa"/>
            <w:vMerge/>
            <w:vAlign w:val="center"/>
          </w:tcPr>
          <w:p w14:paraId="08960324" w14:textId="77777777" w:rsidR="009418DB" w:rsidRDefault="009418DB" w:rsidP="008A0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vAlign w:val="center"/>
          </w:tcPr>
          <w:p w14:paraId="7E032729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E06139" w14:paraId="6AD0C47A" w14:textId="77777777" w:rsidTr="00E06139">
        <w:tc>
          <w:tcPr>
            <w:tcW w:w="1184" w:type="dxa"/>
            <w:vMerge/>
            <w:vAlign w:val="center"/>
          </w:tcPr>
          <w:p w14:paraId="229465C4" w14:textId="77777777" w:rsidR="009418DB" w:rsidRDefault="009418DB" w:rsidP="008A0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0" w:type="dxa"/>
            <w:vAlign w:val="center"/>
          </w:tcPr>
          <w:p w14:paraId="3210C268" w14:textId="33AEA363" w:rsidR="00E06139" w:rsidRDefault="00894641" w:rsidP="000C1FD9">
            <w:pPr>
              <w:jc w:val="left"/>
              <w:rPr>
                <w:rFonts w:ascii="Times New Roman" w:hAnsi="Times New Roman" w:cs="Times New Roman"/>
              </w:rPr>
            </w:pPr>
            <w:r w:rsidRPr="00894641">
              <w:rPr>
                <w:rFonts w:ascii="Times New Roman" w:hAnsi="Times New Roman" w:cs="Times New Roman"/>
              </w:rPr>
              <w:t>Ask patient</w:t>
            </w:r>
            <w:r>
              <w:rPr>
                <w:rFonts w:ascii="Times New Roman" w:hAnsi="Times New Roman" w:cs="Times New Roman"/>
              </w:rPr>
              <w:t>s</w:t>
            </w:r>
            <w:r w:rsidRPr="00894641">
              <w:rPr>
                <w:rFonts w:ascii="Times New Roman" w:hAnsi="Times New Roman" w:cs="Times New Roman"/>
              </w:rPr>
              <w:t xml:space="preserve"> to remove his glasses and </w:t>
            </w:r>
            <w:r>
              <w:rPr>
                <w:rFonts w:ascii="Times New Roman" w:hAnsi="Times New Roman" w:cs="Times New Roman"/>
              </w:rPr>
              <w:t>watch</w:t>
            </w:r>
            <w:r w:rsidRPr="008946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</w:t>
            </w:r>
            <w:r w:rsidRPr="00894641">
              <w:rPr>
                <w:rFonts w:ascii="Times New Roman" w:hAnsi="Times New Roman" w:cs="Times New Roman"/>
              </w:rPr>
              <w:t xml:space="preserve"> distant sign</w:t>
            </w:r>
            <w:r w:rsidR="001D23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vAlign w:val="center"/>
          </w:tcPr>
          <w:p w14:paraId="47FEDE15" w14:textId="4B124613" w:rsidR="009418D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567" w:type="dxa"/>
            <w:vMerge/>
            <w:vAlign w:val="center"/>
          </w:tcPr>
          <w:p w14:paraId="179A9E5A" w14:textId="77777777" w:rsidR="009418DB" w:rsidRDefault="009418DB" w:rsidP="008A0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vAlign w:val="center"/>
          </w:tcPr>
          <w:p w14:paraId="21B9AA8E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E06139" w14:paraId="4CC9A59E" w14:textId="77777777" w:rsidTr="00E06139">
        <w:tc>
          <w:tcPr>
            <w:tcW w:w="1184" w:type="dxa"/>
            <w:vMerge w:val="restart"/>
            <w:vAlign w:val="center"/>
          </w:tcPr>
          <w:p w14:paraId="660E73AE" w14:textId="164D2643" w:rsidR="009418DB" w:rsidRDefault="009418D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teps</w:t>
            </w:r>
          </w:p>
        </w:tc>
        <w:tc>
          <w:tcPr>
            <w:tcW w:w="5190" w:type="dxa"/>
            <w:vAlign w:val="center"/>
          </w:tcPr>
          <w:p w14:paraId="5378C1B0" w14:textId="2E206B81" w:rsidR="009418DB" w:rsidRDefault="005366AF" w:rsidP="000C1FD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Examine patient’s r</w:t>
            </w:r>
            <w:r w:rsidR="004F463B">
              <w:rPr>
                <w:rFonts w:ascii="Times New Roman" w:hAnsi="Times New Roman" w:cs="Times New Roman"/>
              </w:rPr>
              <w:t>ight</w:t>
            </w:r>
            <w:r>
              <w:rPr>
                <w:rFonts w:ascii="Times New Roman" w:hAnsi="Times New Roman" w:cs="Times New Roman"/>
              </w:rPr>
              <w:t xml:space="preserve"> eye</w:t>
            </w:r>
            <w:r w:rsidR="004F463B">
              <w:rPr>
                <w:rFonts w:ascii="Times New Roman" w:hAnsi="Times New Roman" w:cs="Times New Roman"/>
              </w:rPr>
              <w:t xml:space="preserve"> first</w:t>
            </w:r>
            <w:r>
              <w:rPr>
                <w:rFonts w:ascii="Times New Roman" w:hAnsi="Times New Roman" w:cs="Times New Roman"/>
              </w:rPr>
              <w:t xml:space="preserve"> with examiner’s right hand holding the instrument</w:t>
            </w:r>
            <w:r w:rsidR="00936F50">
              <w:rPr>
                <w:rFonts w:ascii="Times New Roman" w:hAnsi="Times New Roman" w:cs="Times New Roman"/>
              </w:rPr>
              <w:t xml:space="preserve"> and stand in the same side of examined eye.</w:t>
            </w:r>
          </w:p>
        </w:tc>
        <w:tc>
          <w:tcPr>
            <w:tcW w:w="567" w:type="dxa"/>
            <w:vAlign w:val="center"/>
          </w:tcPr>
          <w:p w14:paraId="5AAB50DB" w14:textId="6E49FF71" w:rsidR="009418D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Merge w:val="restart"/>
            <w:vAlign w:val="center"/>
          </w:tcPr>
          <w:p w14:paraId="7949CC2E" w14:textId="7CFD70D2" w:rsidR="009418D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  <w:vAlign w:val="center"/>
          </w:tcPr>
          <w:p w14:paraId="1F2AECC3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E06139" w14:paraId="36BC92CD" w14:textId="77777777" w:rsidTr="00E06139">
        <w:tc>
          <w:tcPr>
            <w:tcW w:w="1184" w:type="dxa"/>
            <w:vMerge/>
            <w:vAlign w:val="center"/>
          </w:tcPr>
          <w:p w14:paraId="6EE381C0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190" w:type="dxa"/>
            <w:vAlign w:val="center"/>
          </w:tcPr>
          <w:p w14:paraId="28F59D69" w14:textId="2D51226C" w:rsidR="009418DB" w:rsidRDefault="00936F50" w:rsidP="000C1FD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Adjust direct ophthalmoscope to</w:t>
            </w:r>
            <w:r w:rsidRPr="00936F50">
              <w:rPr>
                <w:rFonts w:ascii="Times New Roman" w:hAnsi="Times New Roman" w:cs="Times New Roman"/>
              </w:rPr>
              <w:t xml:space="preserve"> a large aperture</w:t>
            </w:r>
            <w:r>
              <w:rPr>
                <w:rFonts w:ascii="Times New Roman" w:hAnsi="Times New Roman" w:cs="Times New Roman"/>
              </w:rPr>
              <w:t xml:space="preserve"> and a c</w:t>
            </w:r>
            <w:r w:rsidRPr="00936F50">
              <w:rPr>
                <w:rFonts w:ascii="Times New Roman" w:hAnsi="Times New Roman" w:cs="Times New Roman"/>
              </w:rPr>
              <w:t>onvex lens of +8 to +10D</w:t>
            </w:r>
            <w:r w:rsidR="00472C52">
              <w:rPr>
                <w:rFonts w:ascii="Times New Roman" w:hAnsi="Times New Roman" w:cs="Times New Roman"/>
              </w:rPr>
              <w:t>, and o</w:t>
            </w:r>
            <w:r w:rsidR="00472C52" w:rsidRPr="00472C52">
              <w:rPr>
                <w:rFonts w:ascii="Times New Roman" w:hAnsi="Times New Roman" w:cs="Times New Roman"/>
              </w:rPr>
              <w:t>bserve the dioptric medium</w:t>
            </w:r>
            <w:r w:rsidR="00472C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vAlign w:val="center"/>
          </w:tcPr>
          <w:p w14:paraId="71A485F4" w14:textId="5EBE90F3" w:rsidR="009418D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Merge/>
            <w:vAlign w:val="center"/>
          </w:tcPr>
          <w:p w14:paraId="4FB3E66A" w14:textId="77777777" w:rsidR="009418DB" w:rsidRDefault="009418DB" w:rsidP="008A0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vAlign w:val="center"/>
          </w:tcPr>
          <w:p w14:paraId="439B4540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E06139" w14:paraId="7CBD0C97" w14:textId="77777777" w:rsidTr="00E06139">
        <w:tc>
          <w:tcPr>
            <w:tcW w:w="1184" w:type="dxa"/>
            <w:vMerge/>
            <w:vAlign w:val="center"/>
          </w:tcPr>
          <w:p w14:paraId="1FC01B11" w14:textId="7B9903A6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190" w:type="dxa"/>
            <w:vAlign w:val="center"/>
          </w:tcPr>
          <w:p w14:paraId="27DB12A0" w14:textId="4DBEDBA4" w:rsidR="00E06139" w:rsidRDefault="00392A42" w:rsidP="000C1FD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 xml:space="preserve">top down the aperture, adjust </w:t>
            </w:r>
            <w:r w:rsidRPr="00392A42">
              <w:rPr>
                <w:rFonts w:ascii="Times New Roman" w:hAnsi="Times New Roman" w:cs="Times New Roman"/>
              </w:rPr>
              <w:t>diopter</w:t>
            </w:r>
            <w:r>
              <w:rPr>
                <w:rFonts w:ascii="Times New Roman" w:hAnsi="Times New Roman" w:cs="Times New Roman"/>
              </w:rPr>
              <w:t>, get closer to patient and focus on the retina.</w:t>
            </w:r>
          </w:p>
        </w:tc>
        <w:tc>
          <w:tcPr>
            <w:tcW w:w="567" w:type="dxa"/>
            <w:vAlign w:val="center"/>
          </w:tcPr>
          <w:p w14:paraId="1A66477D" w14:textId="24397EAF" w:rsidR="009418D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Merge/>
            <w:vAlign w:val="center"/>
          </w:tcPr>
          <w:p w14:paraId="60D14533" w14:textId="77777777" w:rsidR="009418DB" w:rsidRDefault="009418DB" w:rsidP="008A0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vAlign w:val="center"/>
          </w:tcPr>
          <w:p w14:paraId="5758979B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E06139" w14:paraId="1F379F7F" w14:textId="77777777" w:rsidTr="00E06139">
        <w:tc>
          <w:tcPr>
            <w:tcW w:w="1184" w:type="dxa"/>
            <w:vMerge/>
            <w:vAlign w:val="center"/>
          </w:tcPr>
          <w:p w14:paraId="32F304EE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190" w:type="dxa"/>
            <w:vAlign w:val="center"/>
          </w:tcPr>
          <w:p w14:paraId="3010FE25" w14:textId="2DFCF1C7" w:rsidR="00E06139" w:rsidRDefault="00231194" w:rsidP="000C1FD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 xml:space="preserve">bserve optic disc and report its </w:t>
            </w:r>
            <w:r w:rsidR="001C401A">
              <w:rPr>
                <w:rFonts w:ascii="Times New Roman" w:hAnsi="Times New Roman" w:cs="Times New Roman"/>
              </w:rPr>
              <w:t xml:space="preserve">shape, </w:t>
            </w:r>
            <w:r>
              <w:rPr>
                <w:rFonts w:ascii="Times New Roman" w:hAnsi="Times New Roman" w:cs="Times New Roman"/>
              </w:rPr>
              <w:t>boundary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color and C/D ratio. </w:t>
            </w:r>
          </w:p>
        </w:tc>
        <w:tc>
          <w:tcPr>
            <w:tcW w:w="567" w:type="dxa"/>
            <w:vAlign w:val="center"/>
          </w:tcPr>
          <w:p w14:paraId="16F2A98F" w14:textId="390A26A0" w:rsidR="009418D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Merge w:val="restart"/>
            <w:vAlign w:val="center"/>
          </w:tcPr>
          <w:p w14:paraId="765F9DCD" w14:textId="69DEFFE4" w:rsidR="009418D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  <w:vAlign w:val="center"/>
          </w:tcPr>
          <w:p w14:paraId="4D35ACEB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E06139" w14:paraId="5FE45F91" w14:textId="77777777" w:rsidTr="00E06139">
        <w:tc>
          <w:tcPr>
            <w:tcW w:w="1184" w:type="dxa"/>
            <w:vMerge/>
            <w:vAlign w:val="center"/>
          </w:tcPr>
          <w:p w14:paraId="0FD0D836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190" w:type="dxa"/>
            <w:vAlign w:val="center"/>
          </w:tcPr>
          <w:p w14:paraId="76F96EFF" w14:textId="6D51B0A5" w:rsidR="009418DB" w:rsidRDefault="001108F8" w:rsidP="000C1FD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bserve peripheral retina along blood vessels.</w:t>
            </w:r>
          </w:p>
          <w:p w14:paraId="5A033E12" w14:textId="525A8DA9" w:rsidR="00E06139" w:rsidRDefault="00E06139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9712A0E" w14:textId="10B94918" w:rsidR="009418D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Merge/>
            <w:vAlign w:val="center"/>
          </w:tcPr>
          <w:p w14:paraId="15673C0C" w14:textId="77777777" w:rsidR="009418DB" w:rsidRDefault="009418DB" w:rsidP="008A0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vAlign w:val="center"/>
          </w:tcPr>
          <w:p w14:paraId="34774D7C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E06139" w14:paraId="727C5DE3" w14:textId="77777777" w:rsidTr="00E06139">
        <w:tc>
          <w:tcPr>
            <w:tcW w:w="1184" w:type="dxa"/>
            <w:vMerge/>
            <w:vAlign w:val="center"/>
          </w:tcPr>
          <w:p w14:paraId="1C794C45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190" w:type="dxa"/>
            <w:vAlign w:val="center"/>
          </w:tcPr>
          <w:p w14:paraId="746FC58F" w14:textId="5BD438E8" w:rsidR="00E06139" w:rsidRDefault="00A21230" w:rsidP="000C1FD9">
            <w:pPr>
              <w:jc w:val="left"/>
              <w:rPr>
                <w:rFonts w:ascii="Times New Roman" w:hAnsi="Times New Roman" w:cs="Times New Roman"/>
              </w:rPr>
            </w:pPr>
            <w:r w:rsidRPr="00A21230">
              <w:rPr>
                <w:rFonts w:ascii="Times New Roman" w:hAnsi="Times New Roman" w:cs="Times New Roman"/>
              </w:rPr>
              <w:t>Ask the patient to look at the light source</w:t>
            </w:r>
            <w:r>
              <w:rPr>
                <w:rFonts w:ascii="Times New Roman" w:hAnsi="Times New Roman" w:cs="Times New Roman"/>
              </w:rPr>
              <w:t xml:space="preserve"> and examine </w:t>
            </w:r>
            <w:r w:rsidRPr="00A21230">
              <w:rPr>
                <w:rFonts w:ascii="Times New Roman" w:hAnsi="Times New Roman" w:cs="Times New Roman"/>
              </w:rPr>
              <w:t>macula lutea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vAlign w:val="center"/>
          </w:tcPr>
          <w:p w14:paraId="7EFAFEA0" w14:textId="401CEC06" w:rsidR="009418D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Merge/>
            <w:vAlign w:val="center"/>
          </w:tcPr>
          <w:p w14:paraId="7E072DBE" w14:textId="77777777" w:rsidR="009418DB" w:rsidRDefault="009418DB" w:rsidP="008A0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vAlign w:val="center"/>
          </w:tcPr>
          <w:p w14:paraId="7472C855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E06139" w14:paraId="1F375569" w14:textId="77777777" w:rsidTr="00E06139">
        <w:tc>
          <w:tcPr>
            <w:tcW w:w="1184" w:type="dxa"/>
            <w:vMerge/>
            <w:vAlign w:val="center"/>
          </w:tcPr>
          <w:p w14:paraId="534202BE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190" w:type="dxa"/>
            <w:vAlign w:val="center"/>
          </w:tcPr>
          <w:p w14:paraId="39128344" w14:textId="77777777" w:rsidR="009418DB" w:rsidRDefault="00BD439D" w:rsidP="000C1FD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 xml:space="preserve">urn off the power and turn </w:t>
            </w:r>
            <w:r w:rsidRPr="00392A42">
              <w:rPr>
                <w:rFonts w:ascii="Times New Roman" w:hAnsi="Times New Roman" w:cs="Times New Roman"/>
              </w:rPr>
              <w:t>diopter</w:t>
            </w:r>
            <w:r>
              <w:rPr>
                <w:rFonts w:ascii="Times New Roman" w:hAnsi="Times New Roman" w:cs="Times New Roman"/>
              </w:rPr>
              <w:t xml:space="preserve"> to zero.</w:t>
            </w:r>
          </w:p>
          <w:p w14:paraId="26701D93" w14:textId="2D57EBC2" w:rsidR="00E06139" w:rsidRDefault="00E06139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62B4F1E" w14:textId="3EA01BF0" w:rsidR="009418D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Merge w:val="restart"/>
            <w:vAlign w:val="center"/>
          </w:tcPr>
          <w:p w14:paraId="36870D03" w14:textId="0DDE9484" w:rsidR="009418D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  <w:vAlign w:val="center"/>
          </w:tcPr>
          <w:p w14:paraId="760B0121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E06139" w14:paraId="73C554B3" w14:textId="77777777" w:rsidTr="00E06139">
        <w:tc>
          <w:tcPr>
            <w:tcW w:w="1184" w:type="dxa"/>
            <w:vMerge/>
            <w:vAlign w:val="center"/>
          </w:tcPr>
          <w:p w14:paraId="3FD3D08E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190" w:type="dxa"/>
            <w:vAlign w:val="center"/>
          </w:tcPr>
          <w:p w14:paraId="155BC1C0" w14:textId="77777777" w:rsidR="009418DB" w:rsidRDefault="00C03A64" w:rsidP="000C1FD9">
            <w:pPr>
              <w:jc w:val="left"/>
              <w:rPr>
                <w:rFonts w:ascii="Times New Roman" w:hAnsi="Times New Roman" w:cs="Times New Roman"/>
              </w:rPr>
            </w:pPr>
            <w:r w:rsidRPr="00C03A64">
              <w:rPr>
                <w:rFonts w:ascii="Times New Roman" w:hAnsi="Times New Roman" w:cs="Times New Roman"/>
              </w:rPr>
              <w:t>Record inspection results</w:t>
            </w:r>
            <w:r>
              <w:rPr>
                <w:rFonts w:ascii="Times New Roman" w:hAnsi="Times New Roman" w:cs="Times New Roman"/>
              </w:rPr>
              <w:t xml:space="preserve"> correctly.</w:t>
            </w:r>
          </w:p>
          <w:p w14:paraId="3BF4AC8E" w14:textId="1642A25F" w:rsidR="00E06139" w:rsidRDefault="00E06139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48C9CAD" w14:textId="3DB95222" w:rsidR="009418D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Merge/>
            <w:vAlign w:val="center"/>
          </w:tcPr>
          <w:p w14:paraId="11637191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vAlign w:val="center"/>
          </w:tcPr>
          <w:p w14:paraId="2F087D8D" w14:textId="77777777" w:rsidR="009418DB" w:rsidRDefault="009418D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8A0C6B" w14:paraId="5D19CDE5" w14:textId="77777777" w:rsidTr="00E06139">
        <w:tc>
          <w:tcPr>
            <w:tcW w:w="6374" w:type="dxa"/>
            <w:gridSpan w:val="2"/>
            <w:vAlign w:val="center"/>
          </w:tcPr>
          <w:p w14:paraId="0E7BF3C3" w14:textId="527129CB" w:rsidR="008A0C6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otal</w:t>
            </w:r>
          </w:p>
        </w:tc>
        <w:tc>
          <w:tcPr>
            <w:tcW w:w="1134" w:type="dxa"/>
            <w:gridSpan w:val="2"/>
            <w:vAlign w:val="center"/>
          </w:tcPr>
          <w:p w14:paraId="60BB601B" w14:textId="198C4F89" w:rsidR="008A0C6B" w:rsidRDefault="008A0C6B" w:rsidP="008A0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88" w:type="dxa"/>
            <w:vAlign w:val="center"/>
          </w:tcPr>
          <w:p w14:paraId="0F62D1DD" w14:textId="77777777" w:rsidR="008A0C6B" w:rsidRDefault="008A0C6B" w:rsidP="000C1FD9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0618F3D9" w14:textId="77777777" w:rsidR="000C1FD9" w:rsidRPr="000C1FD9" w:rsidRDefault="000C1FD9" w:rsidP="000C1FD9">
      <w:pPr>
        <w:jc w:val="left"/>
        <w:rPr>
          <w:rFonts w:ascii="Times New Roman" w:hAnsi="Times New Roman" w:cs="Times New Roman"/>
        </w:rPr>
      </w:pPr>
    </w:p>
    <w:sectPr w:rsidR="000C1FD9" w:rsidRPr="000C1F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EB5DA" w14:textId="77777777" w:rsidR="00C92F5E" w:rsidRDefault="00C92F5E" w:rsidP="000C1FD9">
      <w:r>
        <w:separator/>
      </w:r>
    </w:p>
  </w:endnote>
  <w:endnote w:type="continuationSeparator" w:id="0">
    <w:p w14:paraId="38C593C5" w14:textId="77777777" w:rsidR="00C92F5E" w:rsidRDefault="00C92F5E" w:rsidP="000C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80AA5" w14:textId="77777777" w:rsidR="00C92F5E" w:rsidRDefault="00C92F5E" w:rsidP="000C1FD9">
      <w:r>
        <w:separator/>
      </w:r>
    </w:p>
  </w:footnote>
  <w:footnote w:type="continuationSeparator" w:id="0">
    <w:p w14:paraId="574C973A" w14:textId="77777777" w:rsidR="00C92F5E" w:rsidRDefault="00C92F5E" w:rsidP="000C1F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5E"/>
    <w:rsid w:val="0002764D"/>
    <w:rsid w:val="000C1FD9"/>
    <w:rsid w:val="001108F8"/>
    <w:rsid w:val="001662CE"/>
    <w:rsid w:val="001C401A"/>
    <w:rsid w:val="001D231E"/>
    <w:rsid w:val="00231194"/>
    <w:rsid w:val="003223A5"/>
    <w:rsid w:val="00392A42"/>
    <w:rsid w:val="003F6DFB"/>
    <w:rsid w:val="00472C52"/>
    <w:rsid w:val="004F463B"/>
    <w:rsid w:val="005366AF"/>
    <w:rsid w:val="00536EEA"/>
    <w:rsid w:val="00541195"/>
    <w:rsid w:val="0087089D"/>
    <w:rsid w:val="00894641"/>
    <w:rsid w:val="008A0C6B"/>
    <w:rsid w:val="00936F50"/>
    <w:rsid w:val="009418DB"/>
    <w:rsid w:val="0095125E"/>
    <w:rsid w:val="00963DDE"/>
    <w:rsid w:val="00A21230"/>
    <w:rsid w:val="00A80B7B"/>
    <w:rsid w:val="00BD439D"/>
    <w:rsid w:val="00C03A64"/>
    <w:rsid w:val="00C92F5E"/>
    <w:rsid w:val="00D93E81"/>
    <w:rsid w:val="00E06139"/>
    <w:rsid w:val="00F1064E"/>
    <w:rsid w:val="00F5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615F5"/>
  <w15:chartTrackingRefBased/>
  <w15:docId w15:val="{813DAA2C-4970-45A5-A122-79B04BFC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1F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1F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1F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1FD9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0C1FD9"/>
    <w:rPr>
      <w:rFonts w:asciiTheme="majorHAnsi" w:eastAsia="黑体" w:hAnsiTheme="majorHAnsi" w:cstheme="majorBidi"/>
      <w:sz w:val="20"/>
      <w:szCs w:val="20"/>
    </w:rPr>
  </w:style>
  <w:style w:type="table" w:styleId="a8">
    <w:name w:val="Table Grid"/>
    <w:basedOn w:val="a1"/>
    <w:uiPriority w:val="39"/>
    <w:rsid w:val="000C1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灿瑛</dc:creator>
  <cp:keywords/>
  <dc:description/>
  <cp:lastModifiedBy>灿瑛 刘</cp:lastModifiedBy>
  <cp:revision>30</cp:revision>
  <dcterms:created xsi:type="dcterms:W3CDTF">2023-04-04T04:41:00Z</dcterms:created>
  <dcterms:modified xsi:type="dcterms:W3CDTF">2024-03-17T15:10:00Z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1ec00ae333c06bd963a4ef398603e9574d8b645e6444887125ab2c906982e234</vt:lpwstr>
  </property>
</Properties>
</file>