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D71E6">
      <w:pPr>
        <w:snapToGrid w:val="0"/>
        <w:spacing w:line="480" w:lineRule="auto"/>
        <w:rPr>
          <w:b/>
          <w:sz w:val="24"/>
        </w:rPr>
      </w:pPr>
      <w:r>
        <w:rPr>
          <w:rFonts w:hint="eastAsia"/>
          <w:b/>
          <w:sz w:val="24"/>
        </w:rPr>
        <w:t>Supplementary Materials</w:t>
      </w:r>
    </w:p>
    <w:p w14:paraId="6047649C">
      <w:pPr>
        <w:snapToGrid w:val="0"/>
        <w:spacing w:line="480" w:lineRule="auto"/>
        <w:ind w:firstLine="221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Table 1. </w:t>
      </w:r>
      <w:r>
        <w:rPr>
          <w:rFonts w:hint="eastAsia"/>
          <w:sz w:val="22"/>
          <w:szCs w:val="22"/>
        </w:rPr>
        <w:t>Five g</w:t>
      </w:r>
      <w:r>
        <w:rPr>
          <w:sz w:val="22"/>
          <w:szCs w:val="22"/>
        </w:rPr>
        <w:t>roup</w:t>
      </w:r>
      <w:r>
        <w:rPr>
          <w:rFonts w:hint="eastAsia"/>
          <w:sz w:val="22"/>
          <w:szCs w:val="22"/>
        </w:rPr>
        <w:t>s</w:t>
      </w:r>
      <w:r>
        <w:rPr>
          <w:sz w:val="22"/>
          <w:szCs w:val="22"/>
        </w:rPr>
        <w:t xml:space="preserve"> score for the adversity quotient</w:t>
      </w:r>
    </w:p>
    <w:tbl>
      <w:tblPr>
        <w:tblStyle w:val="2"/>
        <w:tblW w:w="1081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1684"/>
        <w:gridCol w:w="1684"/>
        <w:gridCol w:w="1684"/>
        <w:gridCol w:w="1684"/>
        <w:gridCol w:w="1686"/>
      </w:tblGrid>
      <w:tr w14:paraId="08608F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239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DEBAFA1">
            <w:pPr>
              <w:spacing w:line="480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</w:t>
            </w:r>
          </w:p>
        </w:tc>
        <w:tc>
          <w:tcPr>
            <w:tcW w:w="168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5BD901A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Dimension 1</w:t>
            </w:r>
          </w:p>
          <w:p w14:paraId="144DFC68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（Control）</w:t>
            </w:r>
          </w:p>
        </w:tc>
        <w:tc>
          <w:tcPr>
            <w:tcW w:w="168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ED8D5C9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Dimension 2</w:t>
            </w:r>
          </w:p>
          <w:p w14:paraId="2F8E35BF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（Origin）</w:t>
            </w:r>
          </w:p>
        </w:tc>
        <w:tc>
          <w:tcPr>
            <w:tcW w:w="168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DB09CED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Dimension 3（Reach）</w:t>
            </w:r>
          </w:p>
        </w:tc>
        <w:tc>
          <w:tcPr>
            <w:tcW w:w="168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B81274E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Dimension 4（Endurance）</w:t>
            </w:r>
          </w:p>
        </w:tc>
        <w:tc>
          <w:tcPr>
            <w:tcW w:w="168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4CDDB3E">
            <w:pPr>
              <w:spacing w:line="48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Adversity quotient</w:t>
            </w:r>
          </w:p>
        </w:tc>
      </w:tr>
      <w:tr w14:paraId="3DF533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9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B6A0688">
            <w:pPr>
              <w:spacing w:line="480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Very low(n = 21, 7.3%)</w:t>
            </w:r>
          </w:p>
        </w:tc>
        <w:tc>
          <w:tcPr>
            <w:tcW w:w="168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D897E60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13.81 ± 4.95</w:t>
            </w:r>
          </w:p>
        </w:tc>
        <w:tc>
          <w:tcPr>
            <w:tcW w:w="168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EC2032B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11.14 ± 3.55</w:t>
            </w:r>
          </w:p>
        </w:tc>
        <w:tc>
          <w:tcPr>
            <w:tcW w:w="168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4003760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10.29 ± 0.95</w:t>
            </w:r>
          </w:p>
        </w:tc>
        <w:tc>
          <w:tcPr>
            <w:tcW w:w="168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75944E6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10.24 ± 0.88</w:t>
            </w:r>
          </w:p>
        </w:tc>
        <w:tc>
          <w:tcPr>
            <w:tcW w:w="168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6B52265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45.48 ± 6.63</w:t>
            </w:r>
          </w:p>
        </w:tc>
      </w:tr>
      <w:tr w14:paraId="5680F2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E6DDE">
            <w:pPr>
              <w:spacing w:line="480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Low(n = 32, 11.1%)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97D0B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23.69 ± 6.26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EECF5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18.69 ± 5.14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55B4F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16.91 ± 4.70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C932E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18.00 ± 6.20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72F5E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77.28 ± 11.08</w:t>
            </w:r>
          </w:p>
        </w:tc>
      </w:tr>
      <w:tr w14:paraId="0D6F92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55142">
            <w:pPr>
              <w:spacing w:line="480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Moderate(n = 171, 59.6%)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B29EA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30.44 ± 4.23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3E726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28.26</w:t>
            </w:r>
            <w:r>
              <w:rPr>
                <w:rFonts w:eastAsia="等线"/>
                <w:bCs/>
                <w:sz w:val="22"/>
                <w:szCs w:val="22"/>
              </w:rPr>
              <w:t xml:space="preserve"> ± 3.92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7816F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29.57</w:t>
            </w:r>
            <w:r>
              <w:rPr>
                <w:rFonts w:eastAsia="等线"/>
                <w:bCs/>
                <w:sz w:val="22"/>
                <w:szCs w:val="22"/>
              </w:rPr>
              <w:t xml:space="preserve"> ± 3.30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D56FD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29.58</w:t>
            </w:r>
            <w:r>
              <w:rPr>
                <w:rFonts w:eastAsia="等线"/>
                <w:bCs/>
                <w:sz w:val="22"/>
                <w:szCs w:val="22"/>
              </w:rPr>
              <w:t xml:space="preserve"> ± 3.22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F15AF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117.86 ± 8.84</w:t>
            </w:r>
          </w:p>
        </w:tc>
      </w:tr>
      <w:tr w14:paraId="51BB51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</w:tcPr>
          <w:p w14:paraId="0C44936A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High(n = 53, 18.5%)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8042D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36.81 ± 5.09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14CE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37.87</w:t>
            </w:r>
            <w:r>
              <w:rPr>
                <w:rFonts w:eastAsia="等线"/>
                <w:bCs/>
                <w:sz w:val="22"/>
                <w:szCs w:val="22"/>
              </w:rPr>
              <w:t xml:space="preserve"> ± 3.38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BF03C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38.55</w:t>
            </w:r>
            <w:r>
              <w:rPr>
                <w:rFonts w:eastAsia="等线"/>
                <w:bCs/>
                <w:sz w:val="22"/>
                <w:szCs w:val="22"/>
              </w:rPr>
              <w:t xml:space="preserve"> ± 2.91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C1FFD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37.11</w:t>
            </w:r>
            <w:r>
              <w:rPr>
                <w:rFonts w:eastAsia="等线"/>
                <w:bCs/>
                <w:sz w:val="22"/>
                <w:szCs w:val="22"/>
              </w:rPr>
              <w:t xml:space="preserve"> ± 4.32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FFDB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150.34 ± 8.76</w:t>
            </w:r>
          </w:p>
        </w:tc>
      </w:tr>
      <w:tr w14:paraId="53E26D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3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A2B8BAF">
            <w:pPr>
              <w:spacing w:line="480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Very high(n = 10, 3.5%)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9A8AB3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48.00 ± 3.26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AC7AB80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48.00</w:t>
            </w:r>
            <w:r>
              <w:rPr>
                <w:rFonts w:eastAsia="等线"/>
                <w:bCs/>
                <w:sz w:val="22"/>
                <w:szCs w:val="22"/>
              </w:rPr>
              <w:t xml:space="preserve"> ± 3.49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90B295D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48.80</w:t>
            </w:r>
            <w:r>
              <w:rPr>
                <w:rFonts w:eastAsia="等线"/>
                <w:bCs/>
                <w:sz w:val="22"/>
                <w:szCs w:val="22"/>
              </w:rPr>
              <w:t xml:space="preserve"> ± 2.09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3EA2C9">
            <w:pPr>
              <w:spacing w:line="480" w:lineRule="auto"/>
              <w:jc w:val="center"/>
              <w:rPr>
                <w:rFonts w:eastAsia="等线"/>
                <w:sz w:val="22"/>
                <w:szCs w:val="22"/>
              </w:rPr>
            </w:pPr>
            <w:r>
              <w:rPr>
                <w:rFonts w:eastAsia="等线"/>
                <w:sz w:val="22"/>
                <w:szCs w:val="22"/>
              </w:rPr>
              <w:t>47.50</w:t>
            </w:r>
            <w:r>
              <w:rPr>
                <w:rFonts w:eastAsia="等线"/>
                <w:bCs/>
                <w:sz w:val="22"/>
                <w:szCs w:val="22"/>
              </w:rPr>
              <w:t xml:space="preserve"> ± 4.14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9F7D63C">
            <w:pPr>
              <w:spacing w:line="480" w:lineRule="auto"/>
              <w:jc w:val="center"/>
              <w:rPr>
                <w:rFonts w:eastAsia="等线"/>
                <w:bCs/>
                <w:sz w:val="22"/>
                <w:szCs w:val="22"/>
              </w:rPr>
            </w:pPr>
            <w:r>
              <w:rPr>
                <w:rFonts w:eastAsia="等线"/>
                <w:bCs/>
                <w:sz w:val="22"/>
                <w:szCs w:val="22"/>
              </w:rPr>
              <w:t>192.30 ± 11.94</w:t>
            </w:r>
          </w:p>
        </w:tc>
      </w:tr>
    </w:tbl>
    <w:p w14:paraId="309A24B0">
      <w:pPr>
        <w:spacing w:line="480" w:lineRule="auto"/>
        <w:rPr>
          <w:rFonts w:eastAsia="Times New Roman"/>
          <w:sz w:val="22"/>
          <w:szCs w:val="22"/>
        </w:rPr>
      </w:pPr>
    </w:p>
    <w:p w14:paraId="247E5306">
      <w:pPr>
        <w:spacing w:line="480" w:lineRule="auto"/>
        <w:rPr>
          <w:rFonts w:eastAsia="Times New Roman"/>
          <w:sz w:val="22"/>
          <w:szCs w:val="22"/>
        </w:rPr>
      </w:pPr>
    </w:p>
    <w:p w14:paraId="1D43D3EA">
      <w:pPr>
        <w:spacing w:line="480" w:lineRule="auto"/>
        <w:rPr>
          <w:rFonts w:eastAsia="Times New Roman"/>
          <w:sz w:val="22"/>
          <w:szCs w:val="22"/>
        </w:rPr>
      </w:pPr>
    </w:p>
    <w:p w14:paraId="4E257D77">
      <w:pPr>
        <w:spacing w:line="480" w:lineRule="auto"/>
        <w:rPr>
          <w:rFonts w:eastAsia="Times New Roman"/>
          <w:sz w:val="22"/>
          <w:szCs w:val="22"/>
        </w:rPr>
      </w:pPr>
    </w:p>
    <w:p w14:paraId="0F4B26AF">
      <w:pPr>
        <w:spacing w:line="480" w:lineRule="auto"/>
        <w:rPr>
          <w:rFonts w:eastAsia="Times New Roman"/>
          <w:sz w:val="22"/>
          <w:szCs w:val="22"/>
        </w:rPr>
      </w:pPr>
    </w:p>
    <w:p w14:paraId="5117C2FE">
      <w:pPr>
        <w:spacing w:line="480" w:lineRule="auto"/>
        <w:rPr>
          <w:rFonts w:eastAsia="Times New Roman"/>
          <w:sz w:val="22"/>
          <w:szCs w:val="22"/>
        </w:rPr>
      </w:pPr>
    </w:p>
    <w:p w14:paraId="17A065B0">
      <w:pPr>
        <w:spacing w:line="480" w:lineRule="auto"/>
        <w:rPr>
          <w:rFonts w:eastAsia="Times New Roman"/>
          <w:sz w:val="22"/>
          <w:szCs w:val="22"/>
        </w:rPr>
      </w:pPr>
    </w:p>
    <w:p w14:paraId="7F69DB7D">
      <w:pPr>
        <w:spacing w:line="480" w:lineRule="auto"/>
        <w:rPr>
          <w:rFonts w:eastAsia="Times New Roman"/>
          <w:sz w:val="22"/>
          <w:szCs w:val="22"/>
        </w:rPr>
      </w:pPr>
    </w:p>
    <w:p w14:paraId="1B16405A">
      <w:pPr>
        <w:spacing w:line="480" w:lineRule="auto"/>
        <w:rPr>
          <w:rFonts w:eastAsia="Times New Roman"/>
          <w:sz w:val="22"/>
          <w:szCs w:val="22"/>
        </w:rPr>
      </w:pPr>
    </w:p>
    <w:p w14:paraId="277CB571">
      <w:pPr>
        <w:spacing w:line="480" w:lineRule="auto"/>
        <w:rPr>
          <w:rFonts w:eastAsia="Times New Roman"/>
          <w:sz w:val="22"/>
          <w:szCs w:val="22"/>
        </w:rPr>
      </w:pPr>
    </w:p>
    <w:p w14:paraId="44BA31E0">
      <w:pPr>
        <w:spacing w:line="480" w:lineRule="auto"/>
        <w:rPr>
          <w:rFonts w:eastAsia="Times New Roman"/>
          <w:sz w:val="22"/>
          <w:szCs w:val="22"/>
        </w:rPr>
      </w:pPr>
    </w:p>
    <w:p w14:paraId="3FAF6C93">
      <w:pPr>
        <w:spacing w:line="480" w:lineRule="auto"/>
        <w:rPr>
          <w:rFonts w:eastAsia="Times New Roman"/>
          <w:sz w:val="22"/>
          <w:szCs w:val="22"/>
        </w:rPr>
      </w:pPr>
    </w:p>
    <w:p w14:paraId="0A31C2BB">
      <w:pPr>
        <w:snapToGrid w:val="0"/>
        <w:spacing w:line="480" w:lineRule="auto"/>
        <w:ind w:firstLine="221"/>
        <w:jc w:val="center"/>
        <w:rPr>
          <w:b/>
          <w:sz w:val="22"/>
          <w:szCs w:val="22"/>
        </w:rPr>
      </w:pPr>
    </w:p>
    <w:p w14:paraId="320834E9">
      <w:pPr>
        <w:snapToGrid w:val="0"/>
        <w:spacing w:line="480" w:lineRule="auto"/>
        <w:ind w:firstLine="221"/>
        <w:jc w:val="center"/>
        <w:rPr>
          <w:rFonts w:eastAsiaTheme="minorEastAsia"/>
          <w:sz w:val="22"/>
          <w:szCs w:val="22"/>
        </w:rPr>
      </w:pPr>
      <w:r>
        <w:rPr>
          <w:b/>
          <w:sz w:val="22"/>
          <w:szCs w:val="22"/>
        </w:rPr>
        <w:t xml:space="preserve">Table 2. </w:t>
      </w:r>
      <w:r>
        <w:rPr>
          <w:sz w:val="22"/>
          <w:szCs w:val="22"/>
        </w:rPr>
        <w:t>General information divided according to the original scale group</w:t>
      </w:r>
    </w:p>
    <w:tbl>
      <w:tblPr>
        <w:tblStyle w:val="3"/>
        <w:tblW w:w="675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1760"/>
        <w:gridCol w:w="1760"/>
        <w:gridCol w:w="1760"/>
        <w:gridCol w:w="1760"/>
        <w:gridCol w:w="1760"/>
        <w:gridCol w:w="610"/>
      </w:tblGrid>
      <w:tr w14:paraId="70FE8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FE2923A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210B52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Very low</w:t>
            </w:r>
          </w:p>
          <w:p w14:paraId="460188C8">
            <w:pPr>
              <w:spacing w:line="48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= 21, 7.3%</w:t>
            </w:r>
          </w:p>
        </w:tc>
        <w:tc>
          <w:tcPr>
            <w:tcW w:w="764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3E939A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  <w:p w14:paraId="65564D3B">
            <w:pPr>
              <w:spacing w:line="48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= 32, 11.1%</w:t>
            </w:r>
          </w:p>
        </w:tc>
        <w:tc>
          <w:tcPr>
            <w:tcW w:w="764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ADDB0C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Moderate</w:t>
            </w:r>
          </w:p>
          <w:p w14:paraId="65D425D9">
            <w:pPr>
              <w:spacing w:line="48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= 171, 59.6%</w:t>
            </w:r>
          </w:p>
        </w:tc>
        <w:tc>
          <w:tcPr>
            <w:tcW w:w="764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6BCE85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</w:t>
            </w:r>
          </w:p>
          <w:p w14:paraId="6829809B">
            <w:pPr>
              <w:spacing w:line="48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= 53, 18.5%</w:t>
            </w:r>
          </w:p>
        </w:tc>
        <w:tc>
          <w:tcPr>
            <w:tcW w:w="764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B37ACF4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Very high</w:t>
            </w:r>
          </w:p>
          <w:p w14:paraId="41F2BCAB">
            <w:pPr>
              <w:spacing w:line="48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= 10, 3.5%</w:t>
            </w:r>
          </w:p>
        </w:tc>
        <w:tc>
          <w:tcPr>
            <w:tcW w:w="265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83CD686">
            <w:pPr>
              <w:spacing w:line="480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</w:t>
            </w:r>
          </w:p>
        </w:tc>
      </w:tr>
      <w:tr w14:paraId="0CB66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913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F0602DB">
            <w:pPr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Age</w:t>
            </w:r>
          </w:p>
        </w:tc>
        <w:tc>
          <w:tcPr>
            <w:tcW w:w="764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4A8865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03792E5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F0B57B9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13129B4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6199B88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F7092A4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0.118</w:t>
            </w:r>
          </w:p>
        </w:tc>
      </w:tr>
      <w:tr w14:paraId="10CB0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4BC8BB4E">
            <w:pPr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21 years and below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207)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EC686C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44.29 ± 6.00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12EAD7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77.52 ± 10.86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6C2324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118.22 ± 8.48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310C66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149.63 ± 8.33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597749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194.00± 12.00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6E60C0A2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304CD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5841F12D">
            <w:pPr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22 years and above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80)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4CE30C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50.50 ± 7.72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533001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76.82 ± 12.01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0964CB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116.91 ± 9.77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108E4D7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152.75 ± 10.11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D3FCAF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191.17 ± 12.90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335A7525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68982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0F370056">
            <w:pPr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Gender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C148A6E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B0F77BA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B70E547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5188BF1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9BD6A67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32A7C0B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0.108</w:t>
            </w:r>
          </w:p>
        </w:tc>
      </w:tr>
      <w:tr w14:paraId="2A022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30188B1D">
            <w:pPr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Male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41)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89D974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0C22E8E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78.00 ± 10.67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480BF4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117.50 ± 7.66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A37ABE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152.00 ± 9.09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4CAF9A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181.67 ± 16.25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19D8B771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12C83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2F4D490B">
            <w:pPr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Female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246)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2F7F02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45.75 ± 6.68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CC4FB1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77.15 ± 11.35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BE22D12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117.91 ± 9.01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EE80BD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149.85 ± 8.71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71A2992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196.86 ± 6.71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11B974F3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2D6D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25E02E30">
            <w:pPr>
              <w:autoSpaceDE w:val="0"/>
              <w:autoSpaceDN w:val="0"/>
              <w:adjustRightInd w:val="0"/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Residence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4589ED0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6D14DF4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6A872EA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74D5CC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DED8CCC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6D3F38A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0.006</w:t>
            </w:r>
            <w:r>
              <w:rPr>
                <w:sz w:val="22"/>
                <w:szCs w:val="22"/>
                <w:vertAlign w:val="superscript"/>
              </w:rPr>
              <w:t>**</w:t>
            </w:r>
          </w:p>
        </w:tc>
      </w:tr>
      <w:tr w14:paraId="4B06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61D3101F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Rural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97)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91E51B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45.00 ± 7.572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B32059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76.80 ± 12.82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90D548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117.67 ± 9.33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F70EE1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147.75 ± 9.45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A6A34B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191.44 ± 12.34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0775BE02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49C1F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666097C0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Town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80)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2AA9ED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44.50 ± 6.60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69D05F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76.33 ± 10.79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0F97B8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118.78 ± 8.22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E043AB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153.43 ± 6.37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34C539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322ED584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222CB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31E3C393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Urban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110)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9D2BB8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45.92 ± 6.89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4716E8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78.90 ± 10.58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EA92EBE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117.33 ± 8.96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B730DCE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150.79 ± 9.11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7E58F6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0CBBF82E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5FA00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2966FC7B">
            <w:pPr>
              <w:autoSpaceDE w:val="0"/>
              <w:autoSpaceDN w:val="0"/>
              <w:adjustRightInd w:val="0"/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Having siblings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EF0B56D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36D0006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7A6AF89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0A8EDF1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BBD01D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0CFCF71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0.175</w:t>
            </w:r>
          </w:p>
        </w:tc>
      </w:tr>
      <w:tr w14:paraId="22C15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1843E638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Yes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146)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FE3B6C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46.67 ± 7.55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DE6DDB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75.83 ± 11.62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CD5440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117.93 ± 8.76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CA0568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151.38 ± 8.64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E244EA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192.43 ± 12.24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61EB8104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5D909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6D37DEA8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No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141)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365CA8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45.00 ± 6.45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318058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79.14 ± 10.46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B99978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117.79 ± 8.97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E574E25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149.08 ± 8.92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65DA016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192.00 ± 13.85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20D319C7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10076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0F746A68">
            <w:pPr>
              <w:autoSpaceDE w:val="0"/>
              <w:autoSpaceDN w:val="0"/>
              <w:adjustRightInd w:val="0"/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in being a student leader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022C98A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19A579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9205A36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9319D9C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F785B4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27520144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0.747</w:t>
            </w:r>
          </w:p>
        </w:tc>
      </w:tr>
      <w:tr w14:paraId="72698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06BD3571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Yes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90)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3B7D19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45.11 ± 6.50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DF1829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80.75 ± 8.29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52D010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116.98 ± 9.39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A8C44C6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151.25 ± 9.39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2374FB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198.67 ± 2.30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4EFA4658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2D634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561CEFBA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No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197)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F25A4B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45.75 ± 7.00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22BBFE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76.13 ± 11.79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36E54E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118.26 ± 8.59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ABB835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149.95 ± 8.58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6AAC2F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189.57 ± 13.53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5006BBE6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06A24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53AFF41B">
            <w:pPr>
              <w:autoSpaceDE w:val="0"/>
              <w:autoSpaceDN w:val="0"/>
              <w:adjustRightInd w:val="0"/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Level of interest in nursing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03480F5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94405F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1A632E4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FFB4452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578E26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2992FA8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0.567</w:t>
            </w:r>
          </w:p>
        </w:tc>
      </w:tr>
      <w:tr w14:paraId="2BE99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1A9F56F2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Disinterested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21)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DD74546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44.67 ± 5.03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6897394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77.33 ± 12.05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223FD5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119.31 ± 10.49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9BB915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BC42F37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3054450C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1954B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3C7CDB5C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Neutral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112)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CF8329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44.70 ± 5.90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8B8857E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78.00 ± 12.62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9E622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117.06 ± 9.76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CB4CFC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150.67 ± 7.56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F9489BE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189.50 ± 12.36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3075268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0D13E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613164D5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154)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EF62C8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46.75 ± 8.41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517E9A7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76.76 ± 10.46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16B69A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118.26 ± 7.86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0C04E0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150.44 ± 9.42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C7D7A9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193.80 ± 13.86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34D5E736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1F56A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4EEBDB71">
            <w:pPr>
              <w:autoSpaceDE w:val="0"/>
              <w:autoSpaceDN w:val="0"/>
              <w:adjustRightInd w:val="0"/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Type of internship hospital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94E5AA9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DF8F2B7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28430D8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452AA8F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265EC7E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5B2E6E9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0.817</w:t>
            </w:r>
          </w:p>
        </w:tc>
      </w:tr>
      <w:tr w14:paraId="4A4B1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59C0BD43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Western Medicine Hospital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82)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229A155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43.71 ± 5.12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21F2C9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78.25 ± 12.83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0FEA095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116.60 ± 9.13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363340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149.42 ± 9.09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FD06182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2839BE6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7EA25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3E65885D">
            <w:pPr>
              <w:autoSpaceDE w:val="0"/>
              <w:autoSpaceDN w:val="0"/>
              <w:adjustRightInd w:val="0"/>
              <w:spacing w:line="480" w:lineRule="auto"/>
              <w:ind w:left="210" w:left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Traditional Chinese Medicine Hospital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31)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82D3FDC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42.50 ± 3.53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AF7C03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71.80 ± 7.95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D963AB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121.56 ± 8.26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757BA4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149.20 ± 11.60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B910A95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464FCE18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07C3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34309754">
            <w:pPr>
              <w:autoSpaceDE w:val="0"/>
              <w:autoSpaceDN w:val="0"/>
              <w:adjustRightInd w:val="0"/>
              <w:spacing w:line="480" w:lineRule="auto"/>
              <w:ind w:left="210" w:left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Integrated Chinese and Western Medicine Hospital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174)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72A366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47.00 ± 7.65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3974D7F1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78.32 ± 11.11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28D14F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117.79 ± 8.71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969139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151.14 ± 8.28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F21E1A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190.88 ± 13.06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71DB5E72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6D06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65044E7A">
            <w:pPr>
              <w:autoSpaceDE w:val="0"/>
              <w:autoSpaceDN w:val="0"/>
              <w:adjustRightInd w:val="0"/>
              <w:spacing w:line="480" w:lineRule="auto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Internship satisfaction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1437921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448AECE3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0AE8AB9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30C8EE8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3D340D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0A6C04F4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0.006</w:t>
            </w:r>
            <w:r>
              <w:rPr>
                <w:sz w:val="22"/>
                <w:szCs w:val="22"/>
                <w:vertAlign w:val="superscript"/>
              </w:rPr>
              <w:t>**</w:t>
            </w:r>
          </w:p>
        </w:tc>
      </w:tr>
      <w:tr w14:paraId="726A9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343FBAAD">
            <w:pPr>
              <w:autoSpaceDE w:val="0"/>
              <w:autoSpaceDN w:val="0"/>
              <w:adjustRightInd w:val="0"/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Dissatisfied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 xml:space="preserve">= </w:t>
            </w:r>
            <w:r>
              <w:rPr>
                <w:bCs/>
                <w:sz w:val="22"/>
                <w:szCs w:val="22"/>
              </w:rPr>
              <w:t>81)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0BE959E4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46.86 ± 7.38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22A278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81.30 ± 10.66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63BBD4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116.80 ± 10.13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CDA7A48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148.46 ± 8.23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1491FC4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3F887E85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7C3DF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tl2br w:val="nil"/>
              <w:tr2bl w:val="nil"/>
            </w:tcBorders>
            <w:vAlign w:val="center"/>
          </w:tcPr>
          <w:p w14:paraId="7DB3FC80">
            <w:pPr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Neutral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>= 138)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CEAB827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45.86 ± 6.56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53A7A189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76.27 ± 11.72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60ECD7D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118.72 ± 8.23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792223F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150.05 ± 9.56</w:t>
            </w:r>
          </w:p>
        </w:tc>
        <w:tc>
          <w:tcPr>
            <w:tcW w:w="764" w:type="pct"/>
            <w:tcBorders>
              <w:tl2br w:val="nil"/>
              <w:tr2bl w:val="nil"/>
            </w:tcBorders>
            <w:vAlign w:val="center"/>
          </w:tcPr>
          <w:p w14:paraId="2DCB4733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172.50 ± 4.95</w:t>
            </w:r>
          </w:p>
        </w:tc>
        <w:tc>
          <w:tcPr>
            <w:tcW w:w="265" w:type="pct"/>
            <w:tcBorders>
              <w:tl2br w:val="nil"/>
              <w:tr2bl w:val="nil"/>
            </w:tcBorders>
            <w:vAlign w:val="center"/>
          </w:tcPr>
          <w:p w14:paraId="6A774278">
            <w:pPr>
              <w:spacing w:line="480" w:lineRule="auto"/>
              <w:rPr>
                <w:sz w:val="22"/>
                <w:szCs w:val="22"/>
              </w:rPr>
            </w:pPr>
          </w:p>
        </w:tc>
      </w:tr>
      <w:tr w14:paraId="79F47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13" w:type="pct"/>
            <w:tcBorders>
              <w:bottom w:val="single" w:color="auto" w:sz="12" w:space="0"/>
            </w:tcBorders>
            <w:vAlign w:val="center"/>
          </w:tcPr>
          <w:p w14:paraId="707B7FBC">
            <w:pPr>
              <w:spacing w:line="480" w:lineRule="auto"/>
              <w:ind w:firstLine="220" w:firstLineChars="100"/>
              <w:rPr>
                <w:rFonts w:eastAsiaTheme="minorEastAsia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Satisfied (</w:t>
            </w:r>
            <w:r>
              <w:rPr>
                <w:i/>
                <w:iCs/>
                <w:sz w:val="22"/>
                <w:szCs w:val="22"/>
              </w:rPr>
              <w:t xml:space="preserve">n </w:t>
            </w:r>
            <w:r>
              <w:rPr>
                <w:sz w:val="22"/>
                <w:szCs w:val="22"/>
              </w:rPr>
              <w:t xml:space="preserve">= </w:t>
            </w:r>
            <w:r>
              <w:rPr>
                <w:bCs/>
                <w:sz w:val="22"/>
                <w:szCs w:val="22"/>
              </w:rPr>
              <w:t>68)</w:t>
            </w:r>
          </w:p>
        </w:tc>
        <w:tc>
          <w:tcPr>
            <w:tcW w:w="764" w:type="pct"/>
            <w:tcBorders>
              <w:bottom w:val="single" w:color="auto" w:sz="12" w:space="0"/>
            </w:tcBorders>
            <w:vAlign w:val="center"/>
          </w:tcPr>
          <w:p w14:paraId="4CE047DB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43.71 ± 6.57</w:t>
            </w:r>
          </w:p>
        </w:tc>
        <w:tc>
          <w:tcPr>
            <w:tcW w:w="764" w:type="pct"/>
            <w:tcBorders>
              <w:bottom w:val="single" w:color="auto" w:sz="12" w:space="0"/>
            </w:tcBorders>
            <w:vAlign w:val="center"/>
          </w:tcPr>
          <w:p w14:paraId="53318070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73.71 ± 9.96</w:t>
            </w:r>
          </w:p>
        </w:tc>
        <w:tc>
          <w:tcPr>
            <w:tcW w:w="764" w:type="pct"/>
            <w:tcBorders>
              <w:bottom w:val="single" w:color="auto" w:sz="12" w:space="0"/>
            </w:tcBorders>
            <w:vAlign w:val="center"/>
          </w:tcPr>
          <w:p w14:paraId="2D192766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116.97 ± 8.33</w:t>
            </w:r>
          </w:p>
        </w:tc>
        <w:tc>
          <w:tcPr>
            <w:tcW w:w="764" w:type="pct"/>
            <w:tcBorders>
              <w:bottom w:val="single" w:color="auto" w:sz="12" w:space="0"/>
            </w:tcBorders>
            <w:vAlign w:val="center"/>
          </w:tcPr>
          <w:p w14:paraId="39093E4F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152.06 ± 8.25</w:t>
            </w:r>
          </w:p>
        </w:tc>
        <w:tc>
          <w:tcPr>
            <w:tcW w:w="764" w:type="pct"/>
            <w:tcBorders>
              <w:bottom w:val="single" w:color="auto" w:sz="12" w:space="0"/>
            </w:tcBorders>
            <w:vAlign w:val="center"/>
          </w:tcPr>
          <w:p w14:paraId="32A836C4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197.43 ± 6.80</w:t>
            </w:r>
          </w:p>
        </w:tc>
        <w:tc>
          <w:tcPr>
            <w:tcW w:w="265" w:type="pct"/>
            <w:tcBorders>
              <w:bottom w:val="single" w:color="auto" w:sz="12" w:space="0"/>
            </w:tcBorders>
            <w:vAlign w:val="center"/>
          </w:tcPr>
          <w:p w14:paraId="7A49BD6A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14:paraId="33B50CE8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Note: -, not applicable; </w:t>
      </w:r>
      <w:r>
        <w:rPr>
          <w:sz w:val="22"/>
          <w:szCs w:val="22"/>
          <w:vertAlign w:val="superscript"/>
        </w:rPr>
        <w:t>*</w:t>
      </w:r>
      <w:r>
        <w:rPr>
          <w:i/>
          <w:iCs/>
          <w:sz w:val="22"/>
          <w:szCs w:val="22"/>
        </w:rPr>
        <w:t>p</w:t>
      </w:r>
      <w:r>
        <w:rPr>
          <w:sz w:val="22"/>
          <w:szCs w:val="22"/>
        </w:rPr>
        <w:t xml:space="preserve"> &lt; 0.05, </w:t>
      </w:r>
      <w:r>
        <w:rPr>
          <w:sz w:val="22"/>
          <w:szCs w:val="22"/>
          <w:vertAlign w:val="superscript"/>
        </w:rPr>
        <w:t>**</w:t>
      </w:r>
      <w:r>
        <w:rPr>
          <w:i/>
          <w:iCs/>
          <w:sz w:val="22"/>
          <w:szCs w:val="22"/>
        </w:rPr>
        <w:t>p</w:t>
      </w:r>
      <w:r>
        <w:rPr>
          <w:sz w:val="22"/>
          <w:szCs w:val="22"/>
        </w:rPr>
        <w:t xml:space="preserve"> &lt; 0.01.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</w:rPr>
        <w:br w:type="textWrapping"/>
      </w:r>
    </w:p>
    <w:p w14:paraId="43BCE18B">
      <w:pPr>
        <w:spacing w:line="480" w:lineRule="auto"/>
        <w:rPr>
          <w:sz w:val="22"/>
          <w:szCs w:val="22"/>
        </w:rPr>
      </w:pPr>
    </w:p>
    <w:p w14:paraId="4025735A">
      <w:pPr>
        <w:spacing w:line="480" w:lineRule="auto"/>
        <w:rPr>
          <w:sz w:val="22"/>
          <w:szCs w:val="22"/>
        </w:rPr>
      </w:pPr>
    </w:p>
    <w:p w14:paraId="77C72613">
      <w:pPr>
        <w:spacing w:line="480" w:lineRule="auto"/>
        <w:rPr>
          <w:sz w:val="22"/>
          <w:szCs w:val="22"/>
        </w:rPr>
      </w:pPr>
    </w:p>
    <w:p w14:paraId="2E0C93B3">
      <w:pPr>
        <w:spacing w:line="480" w:lineRule="auto"/>
        <w:rPr>
          <w:sz w:val="22"/>
          <w:szCs w:val="22"/>
        </w:rPr>
      </w:pPr>
    </w:p>
    <w:p w14:paraId="338B09FA">
      <w:pPr>
        <w:spacing w:line="480" w:lineRule="auto"/>
        <w:rPr>
          <w:sz w:val="22"/>
          <w:szCs w:val="22"/>
        </w:rPr>
      </w:pPr>
    </w:p>
    <w:p w14:paraId="780A8E63">
      <w:pPr>
        <w:spacing w:line="480" w:lineRule="auto"/>
        <w:rPr>
          <w:sz w:val="22"/>
          <w:szCs w:val="22"/>
        </w:rPr>
      </w:pPr>
    </w:p>
    <w:p w14:paraId="4805729C">
      <w:pPr>
        <w:spacing w:line="480" w:lineRule="auto"/>
        <w:rPr>
          <w:sz w:val="22"/>
          <w:szCs w:val="22"/>
        </w:rPr>
      </w:pPr>
    </w:p>
    <w:p w14:paraId="140AB440">
      <w:pPr>
        <w:spacing w:line="480" w:lineRule="auto"/>
        <w:rPr>
          <w:sz w:val="22"/>
          <w:szCs w:val="22"/>
        </w:rPr>
      </w:pPr>
    </w:p>
    <w:p w14:paraId="79B1AC1A">
      <w:pPr>
        <w:spacing w:line="480" w:lineRule="auto"/>
        <w:rPr>
          <w:sz w:val="22"/>
          <w:szCs w:val="22"/>
        </w:rPr>
      </w:pPr>
    </w:p>
    <w:p w14:paraId="30244BC5">
      <w:pPr>
        <w:spacing w:line="480" w:lineRule="auto"/>
        <w:rPr>
          <w:sz w:val="22"/>
          <w:szCs w:val="22"/>
        </w:rPr>
      </w:pPr>
    </w:p>
    <w:p w14:paraId="78E9405B">
      <w:pPr>
        <w:spacing w:line="480" w:lineRule="auto"/>
        <w:rPr>
          <w:sz w:val="22"/>
          <w:szCs w:val="22"/>
        </w:rPr>
      </w:pPr>
    </w:p>
    <w:p w14:paraId="4F85288E">
      <w:pPr>
        <w:spacing w:line="480" w:lineRule="auto"/>
        <w:rPr>
          <w:sz w:val="22"/>
          <w:szCs w:val="22"/>
        </w:rPr>
      </w:pPr>
    </w:p>
    <w:p w14:paraId="1F4FED22">
      <w:pPr>
        <w:spacing w:line="480" w:lineRule="auto"/>
        <w:rPr>
          <w:sz w:val="22"/>
          <w:szCs w:val="22"/>
        </w:rPr>
      </w:pPr>
    </w:p>
    <w:p w14:paraId="7B7B94D0">
      <w:pPr>
        <w:spacing w:line="480" w:lineRule="auto"/>
        <w:rPr>
          <w:sz w:val="22"/>
          <w:szCs w:val="22"/>
        </w:rPr>
      </w:pPr>
    </w:p>
    <w:p w14:paraId="7A1D9E27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Table 3. </w:t>
      </w:r>
      <w:r>
        <w:rPr>
          <w:sz w:val="22"/>
          <w:szCs w:val="22"/>
        </w:rPr>
        <w:t>Relationship between the depression rating and the adversity quotient</w:t>
      </w:r>
    </w:p>
    <w:tbl>
      <w:tblPr>
        <w:tblStyle w:val="3"/>
        <w:tblW w:w="8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351"/>
        <w:gridCol w:w="1351"/>
        <w:gridCol w:w="1351"/>
        <w:gridCol w:w="1352"/>
        <w:gridCol w:w="855"/>
      </w:tblGrid>
      <w:tr w14:paraId="3183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5D4927AA">
            <w:pPr>
              <w:spacing w:line="480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5A839B5E">
            <w:pPr>
              <w:spacing w:line="480" w:lineRule="auto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Overall </w:t>
            </w:r>
          </w:p>
          <w:p w14:paraId="05EC5399">
            <w:pPr>
              <w:spacing w:line="48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n</w:t>
            </w:r>
            <w:r>
              <w:rPr>
                <w:kern w:val="0"/>
                <w:sz w:val="22"/>
                <w:szCs w:val="22"/>
              </w:rPr>
              <w:t xml:space="preserve"> = 287</w:t>
            </w:r>
          </w:p>
        </w:tc>
        <w:tc>
          <w:tcPr>
            <w:tcW w:w="13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564FBE04">
            <w:pPr>
              <w:spacing w:line="480" w:lineRule="auto"/>
              <w:jc w:val="left"/>
              <w:rPr>
                <w:bCs/>
                <w:kern w:val="0"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</w:rPr>
              <w:t>Class 1</w:t>
            </w:r>
          </w:p>
          <w:p w14:paraId="4C398A73">
            <w:pPr>
              <w:spacing w:line="48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n</w:t>
            </w:r>
            <w:r>
              <w:rPr>
                <w:kern w:val="0"/>
                <w:sz w:val="22"/>
                <w:szCs w:val="22"/>
              </w:rPr>
              <w:t xml:space="preserve"> = </w:t>
            </w:r>
            <w:r>
              <w:rPr>
                <w:bCs/>
                <w:kern w:val="0"/>
                <w:sz w:val="22"/>
                <w:szCs w:val="22"/>
              </w:rPr>
              <w:t>50, 17.4%</w:t>
            </w:r>
          </w:p>
        </w:tc>
        <w:tc>
          <w:tcPr>
            <w:tcW w:w="13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5681464D">
            <w:pPr>
              <w:spacing w:line="480" w:lineRule="auto"/>
              <w:jc w:val="left"/>
              <w:rPr>
                <w:bCs/>
                <w:kern w:val="0"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</w:rPr>
              <w:t>Class 2</w:t>
            </w:r>
          </w:p>
          <w:p w14:paraId="3872E0B9">
            <w:pPr>
              <w:spacing w:line="48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n</w:t>
            </w:r>
            <w:r>
              <w:rPr>
                <w:kern w:val="0"/>
                <w:sz w:val="22"/>
                <w:szCs w:val="22"/>
              </w:rPr>
              <w:t xml:space="preserve"> = </w:t>
            </w:r>
            <w:r>
              <w:rPr>
                <w:bCs/>
                <w:kern w:val="0"/>
                <w:sz w:val="22"/>
                <w:szCs w:val="22"/>
              </w:rPr>
              <w:t>189, 65.9%</w:t>
            </w:r>
          </w:p>
        </w:tc>
        <w:tc>
          <w:tcPr>
            <w:tcW w:w="135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2A23F080">
            <w:pPr>
              <w:spacing w:line="480" w:lineRule="auto"/>
              <w:jc w:val="left"/>
              <w:rPr>
                <w:bCs/>
                <w:kern w:val="0"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</w:rPr>
              <w:t>Class 3</w:t>
            </w:r>
          </w:p>
          <w:p w14:paraId="3FCE296E">
            <w:pPr>
              <w:spacing w:line="48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n</w:t>
            </w:r>
            <w:r>
              <w:rPr>
                <w:kern w:val="0"/>
                <w:sz w:val="22"/>
                <w:szCs w:val="22"/>
              </w:rPr>
              <w:t xml:space="preserve"> = </w:t>
            </w:r>
            <w:r>
              <w:rPr>
                <w:bCs/>
                <w:kern w:val="0"/>
                <w:sz w:val="22"/>
                <w:szCs w:val="22"/>
              </w:rPr>
              <w:t>48, 16.7%</w:t>
            </w:r>
          </w:p>
        </w:tc>
        <w:tc>
          <w:tcPr>
            <w:tcW w:w="8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63182D03">
            <w:pPr>
              <w:spacing w:line="480" w:lineRule="auto"/>
              <w:jc w:val="left"/>
              <w:rPr>
                <w:rFonts w:eastAsiaTheme="minorEastAsia"/>
                <w:i/>
                <w:iCs/>
                <w:kern w:val="0"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  <w:t>p</w:t>
            </w:r>
          </w:p>
        </w:tc>
      </w:tr>
      <w:tr w14:paraId="4FF16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49AF4F3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Depression</w:t>
            </w: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7B3E44B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B49FF2A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0CEDA01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A8E39FE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D53B91D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0.761</w:t>
            </w:r>
          </w:p>
        </w:tc>
      </w:tr>
      <w:tr w14:paraId="04A2F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7A0F2B71">
            <w:pPr>
              <w:spacing w:line="480" w:lineRule="auto"/>
              <w:ind w:firstLine="220" w:firstLineChars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Minimal Depression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302894F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116, 40.4%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35A6DE6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24, 48.0%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F36CDFF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74, 39.2%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34898761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18, 37.5%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B1B629E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</w:tr>
      <w:tr w14:paraId="4C3F7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7B79754D">
            <w:pPr>
              <w:spacing w:line="480" w:lineRule="auto"/>
              <w:ind w:firstLine="220" w:firstLineChars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Mild Depression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7D9612F7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132, 46.0%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16281A6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20,40.0%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B1470C8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86, 45.5%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1A377A55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26, 54.1%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D5CCD5E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</w:tr>
      <w:tr w14:paraId="7237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3A7A2340">
            <w:pPr>
              <w:spacing w:line="480" w:lineRule="auto"/>
              <w:ind w:firstLine="220" w:firstLineChars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Moderate Depression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7AA72D2E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24, 8.4%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7A7D433B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4, 8.0%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328922A6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18, 9.5%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520309A7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2, 4.2%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9963338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</w:tr>
      <w:tr w14:paraId="27B85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</w:tcPr>
          <w:p w14:paraId="60BCABEF">
            <w:pPr>
              <w:spacing w:line="480" w:lineRule="auto"/>
              <w:ind w:firstLine="220" w:firstLineChars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Moderately Severe Depression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411CDC3F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12, 4.2%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B3A305C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1, 2.0%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25DFA3C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9, 4.8%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7A55AE34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2, 4.2%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408FBFF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</w:tr>
      <w:tr w14:paraId="5AA1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4EBE005">
            <w:pPr>
              <w:spacing w:line="480" w:lineRule="auto"/>
              <w:ind w:firstLine="220" w:firstLineChars="10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Severe Depression</w:t>
            </w:r>
          </w:p>
        </w:tc>
        <w:tc>
          <w:tcPr>
            <w:tcW w:w="135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7FE1D2C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3, 1.0%</w:t>
            </w:r>
          </w:p>
        </w:tc>
        <w:tc>
          <w:tcPr>
            <w:tcW w:w="135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AB1F666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1, 2.0%</w:t>
            </w:r>
          </w:p>
        </w:tc>
        <w:tc>
          <w:tcPr>
            <w:tcW w:w="135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846A9F5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2, 1.0%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9F2DC11">
            <w:pPr>
              <w:spacing w:line="48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0, 0.0%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4F15DA1">
            <w:pPr>
              <w:spacing w:line="480" w:lineRule="auto"/>
              <w:jc w:val="left"/>
              <w:rPr>
                <w:sz w:val="22"/>
                <w:szCs w:val="22"/>
              </w:rPr>
            </w:pPr>
          </w:p>
        </w:tc>
      </w:tr>
    </w:tbl>
    <w:p w14:paraId="3622FE10">
      <w:pPr>
        <w:spacing w:line="48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Note:</w:t>
      </w:r>
      <w:r>
        <w:rPr>
          <w:rFonts w:hint="eastAsia"/>
          <w:color w:val="auto"/>
          <w:sz w:val="22"/>
          <w:szCs w:val="22"/>
          <w:lang w:val="en-US" w:eastAsia="zh-CN"/>
        </w:rPr>
        <w:t xml:space="preserve"> </w:t>
      </w:r>
      <w:r>
        <w:rPr>
          <w:color w:val="auto"/>
          <w:sz w:val="22"/>
          <w:szCs w:val="22"/>
        </w:rPr>
        <w:t>C</w:t>
      </w:r>
      <w:r>
        <w:rPr>
          <w:color w:val="auto"/>
          <w:sz w:val="22"/>
          <w:szCs w:val="22"/>
          <w:shd w:val="clear" w:color="auto" w:fill="FFFFFF"/>
        </w:rPr>
        <w:t>lass 1: high-adversity quotient subtype; Class 2: medium-adversity quotient subtype; Class 3: low-adversity quotient subtype.</w:t>
      </w:r>
      <w:bookmarkStart w:id="0" w:name="_GoBack"/>
      <w:bookmarkEnd w:id="0"/>
    </w:p>
    <w:p w14:paraId="0169B74A">
      <w:pPr>
        <w:spacing w:line="480" w:lineRule="auto"/>
        <w:rPr>
          <w:sz w:val="22"/>
          <w:szCs w:val="22"/>
        </w:rPr>
      </w:pPr>
    </w:p>
    <w:p w14:paraId="0167A2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0"/>
    <w:family w:val="roman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jNTJiZmI5OTkyNTczNmFiMjc4MzJjMGIxODUzNzYifQ=="/>
  </w:docVars>
  <w:rsids>
    <w:rsidRoot w:val="54C61066"/>
    <w:rsid w:val="00477DBC"/>
    <w:rsid w:val="00BF1FA5"/>
    <w:rsid w:val="00D74317"/>
    <w:rsid w:val="083F4CD5"/>
    <w:rsid w:val="2E7F66A6"/>
    <w:rsid w:val="54C6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674</Words>
  <Characters>2604</Characters>
  <Lines>24</Lines>
  <Paragraphs>6</Paragraphs>
  <TotalTime>0</TotalTime>
  <ScaleCrop>false</ScaleCrop>
  <LinksUpToDate>false</LinksUpToDate>
  <CharactersWithSpaces>3053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2024-08-05T05:21:00Z</dcterms:created>
  <dc:creator>乔木</dc:creator>
  <cp:lastModifiedBy>乔木</cp:lastModifiedBy>
  <dcterms:modified xsi:type="dcterms:W3CDTF">2024-08-08T03:35:02Z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2F9A1447CE6B4382AE4D40C044E7EDFB_13</vt:lpwstr>
  </property>
</Properties>
</file>