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1A3EC" w14:textId="4A10B312" w:rsidR="00B43B65" w:rsidRPr="00B43B65" w:rsidRDefault="00B43B65" w:rsidP="00B43B65">
      <w:pPr>
        <w:shd w:val="clear" w:color="auto" w:fill="FAFAFA"/>
        <w:textAlignment w:val="baseline"/>
        <w:rPr>
          <w:rFonts w:ascii="Arial" w:eastAsia="Times New Roman" w:hAnsi="Arial" w:cs="Arial"/>
          <w:kern w:val="0"/>
          <w:lang w:eastAsia="en-GB"/>
          <w14:ligatures w14:val="none"/>
        </w:rPr>
      </w:pPr>
      <w:r w:rsidRPr="00B43B65">
        <w:rPr>
          <w:rFonts w:ascii="Arial" w:eastAsia="Times New Roman" w:hAnsi="Arial" w:cs="Arial"/>
          <w:b/>
          <w:bCs/>
          <w:kern w:val="0"/>
          <w:bdr w:val="none" w:sz="0" w:space="0" w:color="auto" w:frame="1"/>
          <w:lang w:eastAsia="en-GB"/>
          <w14:ligatures w14:val="none"/>
        </w:rPr>
        <w:t xml:space="preserve">Supplementary File </w:t>
      </w:r>
      <w:r w:rsidR="00C25CCF">
        <w:rPr>
          <w:rFonts w:ascii="Arial" w:eastAsia="Times New Roman" w:hAnsi="Arial" w:cs="Arial"/>
          <w:b/>
          <w:bCs/>
          <w:kern w:val="0"/>
          <w:bdr w:val="none" w:sz="0" w:space="0" w:color="auto" w:frame="1"/>
          <w:lang w:eastAsia="en-GB"/>
          <w14:ligatures w14:val="none"/>
        </w:rPr>
        <w:t>4</w:t>
      </w:r>
    </w:p>
    <w:p w14:paraId="5FAA86EC" w14:textId="77777777" w:rsidR="00B43B65" w:rsidRPr="00B43B65" w:rsidRDefault="00B43B65" w:rsidP="00B43B65">
      <w:pPr>
        <w:shd w:val="clear" w:color="auto" w:fill="FAFAFA"/>
        <w:textAlignment w:val="baseline"/>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Consolidated criteria for reporting qualitative studies (COREQ): 32-item checklist.</w:t>
      </w:r>
    </w:p>
    <w:tbl>
      <w:tblPr>
        <w:tblW w:w="0" w:type="auto"/>
        <w:tblBorders>
          <w:top w:val="single" w:sz="6" w:space="0" w:color="CFD5E4"/>
        </w:tblBorders>
        <w:tblCellMar>
          <w:left w:w="0" w:type="dxa"/>
          <w:right w:w="0" w:type="dxa"/>
        </w:tblCellMar>
        <w:tblLook w:val="04A0" w:firstRow="1" w:lastRow="0" w:firstColumn="1" w:lastColumn="0" w:noHBand="0" w:noVBand="1"/>
      </w:tblPr>
      <w:tblGrid>
        <w:gridCol w:w="2069"/>
        <w:gridCol w:w="2626"/>
        <w:gridCol w:w="4331"/>
      </w:tblGrid>
      <w:tr w:rsidR="00B43B65" w:rsidRPr="00B43B65" w14:paraId="1B0724A3" w14:textId="77777777" w:rsidTr="00605C05">
        <w:trPr>
          <w:tblHeader/>
        </w:trPr>
        <w:tc>
          <w:tcPr>
            <w:tcW w:w="0" w:type="auto"/>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14:paraId="2C07050B" w14:textId="77777777" w:rsidR="00B43B65" w:rsidRPr="00B43B65" w:rsidRDefault="00B43B65" w:rsidP="00605C05">
            <w:pPr>
              <w:spacing w:line="312" w:lineRule="atLeast"/>
              <w:rPr>
                <w:rFonts w:ascii="Arial" w:eastAsia="Times New Roman" w:hAnsi="Arial" w:cs="Arial"/>
                <w:b/>
                <w:bCs/>
                <w:kern w:val="0"/>
                <w:lang w:eastAsia="en-GB"/>
                <w14:ligatures w14:val="none"/>
              </w:rPr>
            </w:pPr>
            <w:r w:rsidRPr="00B43B65">
              <w:rPr>
                <w:rFonts w:ascii="Arial" w:eastAsia="Times New Roman" w:hAnsi="Arial" w:cs="Arial"/>
                <w:b/>
                <w:bCs/>
                <w:kern w:val="0"/>
                <w:lang w:eastAsia="en-GB"/>
                <w14:ligatures w14:val="none"/>
              </w:rPr>
              <w:t>No</w:t>
            </w:r>
          </w:p>
        </w:tc>
        <w:tc>
          <w:tcPr>
            <w:tcW w:w="0" w:type="auto"/>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14:paraId="245953C2" w14:textId="77777777" w:rsidR="00B43B65" w:rsidRPr="00B43B65" w:rsidRDefault="00B43B65" w:rsidP="00605C05">
            <w:pPr>
              <w:spacing w:line="312" w:lineRule="atLeast"/>
              <w:rPr>
                <w:rFonts w:ascii="Arial" w:eastAsia="Times New Roman" w:hAnsi="Arial" w:cs="Arial"/>
                <w:b/>
                <w:bCs/>
                <w:kern w:val="0"/>
                <w:lang w:eastAsia="en-GB"/>
                <w14:ligatures w14:val="none"/>
              </w:rPr>
            </w:pPr>
            <w:r w:rsidRPr="00B43B65">
              <w:rPr>
                <w:rFonts w:ascii="Arial" w:eastAsia="Times New Roman" w:hAnsi="Arial" w:cs="Arial"/>
                <w:b/>
                <w:bCs/>
                <w:kern w:val="0"/>
                <w:lang w:eastAsia="en-GB"/>
                <w14:ligatures w14:val="none"/>
              </w:rPr>
              <w:t>Item</w:t>
            </w:r>
          </w:p>
        </w:tc>
        <w:tc>
          <w:tcPr>
            <w:tcW w:w="0" w:type="auto"/>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14:paraId="11EF0E60" w14:textId="77777777" w:rsidR="00B43B65" w:rsidRPr="00B43B65" w:rsidRDefault="00B43B65" w:rsidP="00605C05">
            <w:pPr>
              <w:spacing w:line="312" w:lineRule="atLeast"/>
              <w:rPr>
                <w:rFonts w:ascii="Arial" w:eastAsia="Times New Roman" w:hAnsi="Arial" w:cs="Arial"/>
                <w:b/>
                <w:bCs/>
                <w:kern w:val="0"/>
                <w:lang w:eastAsia="en-GB"/>
                <w14:ligatures w14:val="none"/>
              </w:rPr>
            </w:pPr>
            <w:r w:rsidRPr="00B43B65">
              <w:rPr>
                <w:rFonts w:ascii="Arial" w:eastAsia="Times New Roman" w:hAnsi="Arial" w:cs="Arial"/>
                <w:b/>
                <w:bCs/>
                <w:kern w:val="0"/>
                <w:lang w:eastAsia="en-GB"/>
                <w14:ligatures w14:val="none"/>
              </w:rPr>
              <w:t>Guide questions/description</w:t>
            </w:r>
          </w:p>
        </w:tc>
      </w:tr>
      <w:tr w:rsidR="00B43B65" w:rsidRPr="00B43B65" w14:paraId="1196D2EA"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C1537AF"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b/>
                <w:bCs/>
                <w:kern w:val="0"/>
                <w:bdr w:val="none" w:sz="0" w:space="0" w:color="auto" w:frame="1"/>
                <w:lang w:eastAsia="en-GB"/>
                <w14:ligatures w14:val="none"/>
              </w:rPr>
              <w:t>Domain 1: Research team and reflexivity</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50636CC"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A71249F"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0FAFA9AA"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22604BE"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Personal Characteristics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790CD87"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929B273"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2191D194"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10CA7F6"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D9473F7"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Interviewer/facilitator</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3319E48" w14:textId="60E94824"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All interviews will be facilitated by both Dr Gary Mitchell (GM)</w:t>
            </w:r>
            <w:r w:rsidR="007F70E0">
              <w:rPr>
                <w:rFonts w:ascii="Arial" w:eastAsia="Times New Roman" w:hAnsi="Arial" w:cs="Arial"/>
                <w:kern w:val="0"/>
                <w:lang w:eastAsia="en-GB"/>
                <w14:ligatures w14:val="none"/>
              </w:rPr>
              <w:t xml:space="preserve"> &amp; Miss Stephanie Craig (SC)</w:t>
            </w:r>
          </w:p>
        </w:tc>
      </w:tr>
      <w:tr w:rsidR="00B43B65" w:rsidRPr="00B43B65" w14:paraId="314E7055"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221CEB1"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603486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Credentials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6FE3546" w14:textId="210D68E5"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GM &amp; </w:t>
            </w:r>
            <w:r w:rsidR="007F70E0">
              <w:rPr>
                <w:rFonts w:ascii="Arial" w:eastAsia="Times New Roman" w:hAnsi="Arial" w:cs="Arial"/>
                <w:kern w:val="0"/>
                <w:lang w:eastAsia="en-GB"/>
                <w14:ligatures w14:val="none"/>
              </w:rPr>
              <w:t>SC</w:t>
            </w:r>
            <w:r w:rsidRPr="00B43B65">
              <w:rPr>
                <w:rFonts w:ascii="Arial" w:eastAsia="Times New Roman" w:hAnsi="Arial" w:cs="Arial"/>
                <w:kern w:val="0"/>
                <w:lang w:eastAsia="en-GB"/>
                <w14:ligatures w14:val="none"/>
              </w:rPr>
              <w:t xml:space="preserve"> both have expertise in qualitative research methods and qualitative data collection (including semi-structured interviewing and focus-group interviewing).</w:t>
            </w:r>
          </w:p>
        </w:tc>
      </w:tr>
      <w:tr w:rsidR="00B43B65" w:rsidRPr="00B43B65" w14:paraId="5701FA6E"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93845AC"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3.</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ED59453"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Occupation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2A820E0" w14:textId="1D91C7F3"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GM is a Reader at Queen’s University Belfast in Northern Ireland.  </w:t>
            </w:r>
            <w:r w:rsidR="007F70E0">
              <w:rPr>
                <w:rFonts w:ascii="Arial" w:eastAsia="Times New Roman" w:hAnsi="Arial" w:cs="Arial"/>
                <w:kern w:val="0"/>
                <w:lang w:eastAsia="en-GB"/>
                <w14:ligatures w14:val="none"/>
              </w:rPr>
              <w:t>SC</w:t>
            </w:r>
            <w:r w:rsidRPr="00B43B65">
              <w:rPr>
                <w:rFonts w:ascii="Arial" w:eastAsia="Times New Roman" w:hAnsi="Arial" w:cs="Arial"/>
                <w:kern w:val="0"/>
                <w:lang w:eastAsia="en-GB"/>
                <w14:ligatures w14:val="none"/>
              </w:rPr>
              <w:t xml:space="preserve"> is a </w:t>
            </w:r>
            <w:r w:rsidR="007F70E0">
              <w:rPr>
                <w:rFonts w:ascii="Arial" w:eastAsia="Times New Roman" w:hAnsi="Arial" w:cs="Arial"/>
                <w:kern w:val="0"/>
                <w:lang w:eastAsia="en-GB"/>
                <w14:ligatures w14:val="none"/>
              </w:rPr>
              <w:t>Teaching Assistant</w:t>
            </w:r>
            <w:r w:rsidRPr="00B43B65">
              <w:rPr>
                <w:rFonts w:ascii="Arial" w:eastAsia="Times New Roman" w:hAnsi="Arial" w:cs="Arial"/>
                <w:kern w:val="0"/>
                <w:lang w:eastAsia="en-GB"/>
                <w14:ligatures w14:val="none"/>
              </w:rPr>
              <w:t xml:space="preserve"> at Queen’s University Belfast</w:t>
            </w:r>
            <w:r w:rsidR="007F70E0">
              <w:rPr>
                <w:rFonts w:ascii="Arial" w:eastAsia="Times New Roman" w:hAnsi="Arial" w:cs="Arial"/>
                <w:kern w:val="0"/>
                <w:lang w:eastAsia="en-GB"/>
                <w14:ligatures w14:val="none"/>
              </w:rPr>
              <w:t xml:space="preserve"> &amp; in her final year of PhD study.</w:t>
            </w:r>
          </w:p>
        </w:tc>
      </w:tr>
      <w:tr w:rsidR="00B43B65" w:rsidRPr="00B43B65" w14:paraId="59263BF2"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1F12BA0"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4.</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C234E8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Gender</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1893E43" w14:textId="5B77E25B"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GM </w:t>
            </w:r>
            <w:r w:rsidR="007F70E0">
              <w:rPr>
                <w:rFonts w:ascii="Arial" w:eastAsia="Times New Roman" w:hAnsi="Arial" w:cs="Arial"/>
                <w:kern w:val="0"/>
                <w:lang w:eastAsia="en-GB"/>
                <w14:ligatures w14:val="none"/>
              </w:rPr>
              <w:t>is</w:t>
            </w:r>
            <w:r w:rsidRPr="00B43B65">
              <w:rPr>
                <w:rFonts w:ascii="Arial" w:eastAsia="Times New Roman" w:hAnsi="Arial" w:cs="Arial"/>
                <w:kern w:val="0"/>
                <w:lang w:eastAsia="en-GB"/>
                <w14:ligatures w14:val="none"/>
              </w:rPr>
              <w:t xml:space="preserve"> male.</w:t>
            </w:r>
            <w:r w:rsidR="007F70E0">
              <w:rPr>
                <w:rFonts w:ascii="Arial" w:eastAsia="Times New Roman" w:hAnsi="Arial" w:cs="Arial"/>
                <w:kern w:val="0"/>
                <w:lang w:eastAsia="en-GB"/>
                <w14:ligatures w14:val="none"/>
              </w:rPr>
              <w:t xml:space="preserve">  SC is female.</w:t>
            </w:r>
          </w:p>
        </w:tc>
      </w:tr>
      <w:tr w:rsidR="00B43B65" w:rsidRPr="00B43B65" w14:paraId="10826D96"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AD6A82E"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5.</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7FEAA75"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Experience and training</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FDDF164" w14:textId="3351C823"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GM</w:t>
            </w:r>
            <w:r w:rsidR="007F70E0">
              <w:rPr>
                <w:rFonts w:ascii="Arial" w:eastAsia="Times New Roman" w:hAnsi="Arial" w:cs="Arial"/>
                <w:kern w:val="0"/>
                <w:lang w:eastAsia="en-GB"/>
                <w14:ligatures w14:val="none"/>
              </w:rPr>
              <w:t xml:space="preserve"> &amp; SC</w:t>
            </w:r>
            <w:r w:rsidRPr="00B43B65">
              <w:rPr>
                <w:rFonts w:ascii="Arial" w:eastAsia="Times New Roman" w:hAnsi="Arial" w:cs="Arial"/>
                <w:kern w:val="0"/>
                <w:lang w:eastAsia="en-GB"/>
                <w14:ligatures w14:val="none"/>
              </w:rPr>
              <w:t xml:space="preserve"> </w:t>
            </w:r>
            <w:r w:rsidR="007F70E0">
              <w:rPr>
                <w:rFonts w:ascii="Arial" w:eastAsia="Times New Roman" w:hAnsi="Arial" w:cs="Arial"/>
                <w:kern w:val="0"/>
                <w:lang w:eastAsia="en-GB"/>
                <w14:ligatures w14:val="none"/>
              </w:rPr>
              <w:t xml:space="preserve">are </w:t>
            </w:r>
            <w:r w:rsidRPr="00B43B65">
              <w:rPr>
                <w:rFonts w:ascii="Arial" w:eastAsia="Times New Roman" w:hAnsi="Arial" w:cs="Arial"/>
                <w:kern w:val="0"/>
                <w:lang w:eastAsia="en-GB"/>
                <w14:ligatures w14:val="none"/>
              </w:rPr>
              <w:t>registered nurse</w:t>
            </w:r>
            <w:r w:rsidR="007F70E0">
              <w:rPr>
                <w:rFonts w:ascii="Arial" w:eastAsia="Times New Roman" w:hAnsi="Arial" w:cs="Arial"/>
                <w:kern w:val="0"/>
                <w:lang w:eastAsia="en-GB"/>
                <w14:ligatures w14:val="none"/>
              </w:rPr>
              <w:t>s</w:t>
            </w:r>
            <w:r w:rsidRPr="00B43B65">
              <w:rPr>
                <w:rFonts w:ascii="Arial" w:eastAsia="Times New Roman" w:hAnsi="Arial" w:cs="Arial"/>
                <w:kern w:val="0"/>
                <w:lang w:eastAsia="en-GB"/>
                <w14:ligatures w14:val="none"/>
              </w:rPr>
              <w:t xml:space="preserve"> with considerable experience in higher education.  </w:t>
            </w:r>
          </w:p>
        </w:tc>
      </w:tr>
      <w:tr w:rsidR="00B43B65" w:rsidRPr="00B43B65" w14:paraId="2CE28218"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6B2C850"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Relationship with participants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3BBA770"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1134FA1"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3D1B305E"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8A5ABD0"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6.</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6BCFCEA"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Relationship established</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B3F793F" w14:textId="0A8E04BC"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GM &amp; </w:t>
            </w:r>
            <w:r w:rsidR="00017A7E">
              <w:rPr>
                <w:rFonts w:ascii="Arial" w:eastAsia="Times New Roman" w:hAnsi="Arial" w:cs="Arial"/>
                <w:kern w:val="0"/>
                <w:lang w:eastAsia="en-GB"/>
                <w14:ligatures w14:val="none"/>
              </w:rPr>
              <w:t>SC</w:t>
            </w:r>
            <w:r w:rsidRPr="00B43B65">
              <w:rPr>
                <w:rFonts w:ascii="Arial" w:eastAsia="Times New Roman" w:hAnsi="Arial" w:cs="Arial"/>
                <w:kern w:val="0"/>
                <w:lang w:eastAsia="en-GB"/>
                <w14:ligatures w14:val="none"/>
              </w:rPr>
              <w:t xml:space="preserve"> teach on the Undergraduate Nursing Programme where students were recruited.</w:t>
            </w:r>
          </w:p>
        </w:tc>
      </w:tr>
      <w:tr w:rsidR="00B43B65" w:rsidRPr="00B43B65" w14:paraId="6FAAB4E7"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71B4EC1"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7.</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DA91C54"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Participant knowledge of the interviewer</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BB090AA"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Participants would have been aware of who was conducting the focus </w:t>
            </w:r>
            <w:r w:rsidRPr="00B43B65">
              <w:rPr>
                <w:rFonts w:ascii="Arial" w:eastAsia="Times New Roman" w:hAnsi="Arial" w:cs="Arial"/>
                <w:kern w:val="0"/>
                <w:lang w:eastAsia="en-GB"/>
                <w14:ligatures w14:val="none"/>
              </w:rPr>
              <w:lastRenderedPageBreak/>
              <w:t>groups as these were detailed in the information sheet and consent forms.</w:t>
            </w:r>
          </w:p>
        </w:tc>
      </w:tr>
      <w:tr w:rsidR="00B43B65" w:rsidRPr="00B43B65" w14:paraId="7A17E522"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2EAF889"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lastRenderedPageBreak/>
              <w:t>8.</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B4D4191"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Interviewer characteristics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DD90815" w14:textId="3C236DCE"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GM</w:t>
            </w:r>
            <w:r w:rsidR="00017A7E">
              <w:rPr>
                <w:rFonts w:ascii="Arial" w:eastAsia="Times New Roman" w:hAnsi="Arial" w:cs="Arial"/>
                <w:kern w:val="0"/>
                <w:lang w:eastAsia="en-GB"/>
                <w14:ligatures w14:val="none"/>
              </w:rPr>
              <w:t xml:space="preserve"> &amp; SC</w:t>
            </w:r>
            <w:r w:rsidRPr="00B43B65">
              <w:rPr>
                <w:rFonts w:ascii="Arial" w:eastAsia="Times New Roman" w:hAnsi="Arial" w:cs="Arial"/>
                <w:kern w:val="0"/>
                <w:lang w:eastAsia="en-GB"/>
                <w14:ligatures w14:val="none"/>
              </w:rPr>
              <w:t xml:space="preserve"> </w:t>
            </w:r>
            <w:r w:rsidR="00017A7E">
              <w:rPr>
                <w:rFonts w:ascii="Arial" w:eastAsia="Times New Roman" w:hAnsi="Arial" w:cs="Arial"/>
                <w:kern w:val="0"/>
                <w:lang w:eastAsia="en-GB"/>
                <w14:ligatures w14:val="none"/>
              </w:rPr>
              <w:t>are</w:t>
            </w:r>
            <w:r w:rsidRPr="00B43B65">
              <w:rPr>
                <w:rFonts w:ascii="Arial" w:eastAsia="Times New Roman" w:hAnsi="Arial" w:cs="Arial"/>
                <w:kern w:val="0"/>
                <w:lang w:eastAsia="en-GB"/>
                <w14:ligatures w14:val="none"/>
              </w:rPr>
              <w:t xml:space="preserve"> registered nurse</w:t>
            </w:r>
            <w:r w:rsidR="00017A7E">
              <w:rPr>
                <w:rFonts w:ascii="Arial" w:eastAsia="Times New Roman" w:hAnsi="Arial" w:cs="Arial"/>
                <w:kern w:val="0"/>
                <w:lang w:eastAsia="en-GB"/>
                <w14:ligatures w14:val="none"/>
              </w:rPr>
              <w:t>s</w:t>
            </w:r>
            <w:r w:rsidRPr="00B43B65">
              <w:rPr>
                <w:rFonts w:ascii="Arial" w:eastAsia="Times New Roman" w:hAnsi="Arial" w:cs="Arial"/>
                <w:kern w:val="0"/>
                <w:lang w:eastAsia="en-GB"/>
                <w14:ligatures w14:val="none"/>
              </w:rPr>
              <w:t xml:space="preserve"> with expertise in the topic area.  GM </w:t>
            </w:r>
            <w:r w:rsidR="00017A7E">
              <w:rPr>
                <w:rFonts w:ascii="Arial" w:eastAsia="Times New Roman" w:hAnsi="Arial" w:cs="Arial"/>
                <w:kern w:val="0"/>
                <w:lang w:eastAsia="en-GB"/>
                <w14:ligatures w14:val="none"/>
              </w:rPr>
              <w:t xml:space="preserve">&amp; SC </w:t>
            </w:r>
            <w:r w:rsidRPr="00B43B65">
              <w:rPr>
                <w:rFonts w:ascii="Arial" w:eastAsia="Times New Roman" w:hAnsi="Arial" w:cs="Arial"/>
                <w:kern w:val="0"/>
                <w:lang w:eastAsia="en-GB"/>
                <w14:ligatures w14:val="none"/>
              </w:rPr>
              <w:t>also ha</w:t>
            </w:r>
            <w:r w:rsidR="00017A7E">
              <w:rPr>
                <w:rFonts w:ascii="Arial" w:eastAsia="Times New Roman" w:hAnsi="Arial" w:cs="Arial"/>
                <w:kern w:val="0"/>
                <w:lang w:eastAsia="en-GB"/>
                <w14:ligatures w14:val="none"/>
              </w:rPr>
              <w:t>ve</w:t>
            </w:r>
            <w:r w:rsidRPr="00B43B65">
              <w:rPr>
                <w:rFonts w:ascii="Arial" w:eastAsia="Times New Roman" w:hAnsi="Arial" w:cs="Arial"/>
                <w:kern w:val="0"/>
                <w:lang w:eastAsia="en-GB"/>
                <w14:ligatures w14:val="none"/>
              </w:rPr>
              <w:t xml:space="preserve"> a strong awareness in the context (e.g., design, implementation and evaluation of podcasts in higher education). </w:t>
            </w:r>
            <w:r w:rsidR="004E51A7">
              <w:rPr>
                <w:rFonts w:ascii="Arial" w:eastAsia="Times New Roman" w:hAnsi="Arial" w:cs="Arial"/>
                <w:kern w:val="0"/>
                <w:lang w:eastAsia="en-GB"/>
                <w14:ligatures w14:val="none"/>
              </w:rPr>
              <w:t xml:space="preserve"> </w:t>
            </w:r>
          </w:p>
        </w:tc>
      </w:tr>
      <w:tr w:rsidR="00B43B65" w:rsidRPr="00B43B65" w14:paraId="3038365B"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1BE404E"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b/>
                <w:bCs/>
                <w:kern w:val="0"/>
                <w:bdr w:val="none" w:sz="0" w:space="0" w:color="auto" w:frame="1"/>
                <w:lang w:eastAsia="en-GB"/>
                <w14:ligatures w14:val="none"/>
              </w:rPr>
              <w:t>Domain 2: study design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AB59E44"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4857DCF"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7D3F79A5"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78A17D3"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Theoretical framework</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7C0E088"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D728405"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40BB5739"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72ABA3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9.</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D375D0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Methodological orientation and Theory</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FF9799E"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Mixed methods evaluation comprised of pre/post-test questionnaire followed by thematic analysis of focus group data.</w:t>
            </w:r>
          </w:p>
        </w:tc>
      </w:tr>
      <w:tr w:rsidR="00B43B65" w:rsidRPr="00B43B65" w14:paraId="7C248F15"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E0E01B7"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Participant selection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A64CBC8"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7EA8CB2"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22FE3C04"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19213B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10.</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C0BFDE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Sampling</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3190C6A" w14:textId="5DBE21B3"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Convenience sampling of </w:t>
            </w:r>
            <w:r w:rsidR="004E51A7">
              <w:rPr>
                <w:rFonts w:ascii="Arial" w:eastAsia="Times New Roman" w:hAnsi="Arial" w:cs="Arial"/>
                <w:kern w:val="0"/>
                <w:lang w:eastAsia="en-GB"/>
                <w14:ligatures w14:val="none"/>
              </w:rPr>
              <w:t>670</w:t>
            </w:r>
            <w:r w:rsidRPr="00B43B65">
              <w:rPr>
                <w:rFonts w:ascii="Arial" w:eastAsia="Times New Roman" w:hAnsi="Arial" w:cs="Arial"/>
                <w:kern w:val="0"/>
                <w:lang w:eastAsia="en-GB"/>
                <w14:ligatures w14:val="none"/>
              </w:rPr>
              <w:t xml:space="preserve"> year one nursing</w:t>
            </w:r>
            <w:r w:rsidR="004E51A7">
              <w:rPr>
                <w:rFonts w:ascii="Arial" w:eastAsia="Times New Roman" w:hAnsi="Arial" w:cs="Arial"/>
                <w:kern w:val="0"/>
                <w:lang w:eastAsia="en-GB"/>
                <w14:ligatures w14:val="none"/>
              </w:rPr>
              <w:t xml:space="preserve"> &amp; midwifery</w:t>
            </w:r>
            <w:r w:rsidRPr="00B43B65">
              <w:rPr>
                <w:rFonts w:ascii="Arial" w:eastAsia="Times New Roman" w:hAnsi="Arial" w:cs="Arial"/>
                <w:kern w:val="0"/>
                <w:lang w:eastAsia="en-GB"/>
                <w14:ligatures w14:val="none"/>
              </w:rPr>
              <w:t xml:space="preserve"> students at Queen’s University Belfast undertaking BSc Professional Nursing </w:t>
            </w:r>
            <w:r w:rsidR="004E51A7">
              <w:rPr>
                <w:rFonts w:ascii="Arial" w:eastAsia="Times New Roman" w:hAnsi="Arial" w:cs="Arial"/>
                <w:kern w:val="0"/>
                <w:lang w:eastAsia="en-GB"/>
                <w14:ligatures w14:val="none"/>
              </w:rPr>
              <w:t xml:space="preserve">or BSc Professional Midwifery </w:t>
            </w:r>
            <w:r w:rsidRPr="00B43B65">
              <w:rPr>
                <w:rFonts w:ascii="Arial" w:eastAsia="Times New Roman" w:hAnsi="Arial" w:cs="Arial"/>
                <w:kern w:val="0"/>
                <w:lang w:eastAsia="en-GB"/>
                <w14:ligatures w14:val="none"/>
              </w:rPr>
              <w:t>Degree.</w:t>
            </w:r>
          </w:p>
        </w:tc>
      </w:tr>
      <w:tr w:rsidR="00B43B65" w:rsidRPr="00B43B65" w14:paraId="538EC234"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E512286"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11.</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9A62394"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Method of approach</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5AFC7BF"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Participants were approached by a gatekeeper (Director of Education) that was not associated with the study.</w:t>
            </w:r>
          </w:p>
        </w:tc>
      </w:tr>
      <w:tr w:rsidR="00B43B65" w:rsidRPr="00B43B65" w14:paraId="2A1F2117"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6BD1A3C"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12.</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FA4455E"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Sample size</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C05EB43" w14:textId="458BAAEB" w:rsidR="00B43B65" w:rsidRPr="00B43B65" w:rsidRDefault="004E51A7" w:rsidP="00605C05">
            <w:pPr>
              <w:spacing w:line="312"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t>566</w:t>
            </w:r>
            <w:r w:rsidR="00B43B65" w:rsidRPr="00B43B65">
              <w:rPr>
                <w:rFonts w:ascii="Arial" w:eastAsia="Times New Roman" w:hAnsi="Arial" w:cs="Arial"/>
                <w:kern w:val="0"/>
                <w:lang w:eastAsia="en-GB"/>
                <w14:ligatures w14:val="none"/>
              </w:rPr>
              <w:t xml:space="preserve"> participants in phase one and 3</w:t>
            </w:r>
            <w:r>
              <w:rPr>
                <w:rFonts w:ascii="Arial" w:eastAsia="Times New Roman" w:hAnsi="Arial" w:cs="Arial"/>
                <w:kern w:val="0"/>
                <w:lang w:eastAsia="en-GB"/>
                <w14:ligatures w14:val="none"/>
              </w:rPr>
              <w:t>7</w:t>
            </w:r>
            <w:r w:rsidR="00B43B65" w:rsidRPr="00B43B65">
              <w:rPr>
                <w:rFonts w:ascii="Arial" w:eastAsia="Times New Roman" w:hAnsi="Arial" w:cs="Arial"/>
                <w:kern w:val="0"/>
                <w:lang w:eastAsia="en-GB"/>
                <w14:ligatures w14:val="none"/>
              </w:rPr>
              <w:t xml:space="preserve"> participants in phase two (qualitative aspect).</w:t>
            </w:r>
          </w:p>
        </w:tc>
      </w:tr>
      <w:tr w:rsidR="00B43B65" w:rsidRPr="00B43B65" w14:paraId="1CC2E05D"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745283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13.</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3250DBE"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Non-participation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F8CEF3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Participants were reminded that participating in this research would not affect their course grade.  This was noted in the information sheet and within the consent form.</w:t>
            </w:r>
          </w:p>
        </w:tc>
      </w:tr>
      <w:tr w:rsidR="00B43B65" w:rsidRPr="00B43B65" w14:paraId="60CB7489"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B261B29"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Setting</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FECE9C1"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ED086AD"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63229384"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84295D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14.</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D7C4748"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Setting of data collection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3C762B6"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Focus group data was collected via online meetings (MS Teams).  Data collection took place during the student’s own time.</w:t>
            </w:r>
          </w:p>
        </w:tc>
      </w:tr>
      <w:tr w:rsidR="00B43B65" w:rsidRPr="00B43B65" w14:paraId="71501E6B"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0822005"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15.</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B133D53"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Presence of non-participants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C248D5F"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There were no non-participants present during the focus group interviews.</w:t>
            </w:r>
          </w:p>
        </w:tc>
      </w:tr>
      <w:tr w:rsidR="00B43B65" w:rsidRPr="00B43B65" w14:paraId="01135B1D"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9ABF5D2"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16.</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5023203"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Description of sample</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04563D4" w14:textId="41265193"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Participants were year one undergraduate nursing </w:t>
            </w:r>
            <w:r w:rsidR="004E51A7">
              <w:rPr>
                <w:rFonts w:ascii="Arial" w:eastAsia="Times New Roman" w:hAnsi="Arial" w:cs="Arial"/>
                <w:kern w:val="0"/>
                <w:lang w:eastAsia="en-GB"/>
                <w14:ligatures w14:val="none"/>
              </w:rPr>
              <w:t xml:space="preserve">and midwifery </w:t>
            </w:r>
            <w:r w:rsidRPr="00B43B65">
              <w:rPr>
                <w:rFonts w:ascii="Arial" w:eastAsia="Times New Roman" w:hAnsi="Arial" w:cs="Arial"/>
                <w:kern w:val="0"/>
                <w:lang w:eastAsia="en-GB"/>
                <w14:ligatures w14:val="none"/>
              </w:rPr>
              <w:t>students from Queen’s University Belfast.</w:t>
            </w:r>
          </w:p>
        </w:tc>
      </w:tr>
      <w:tr w:rsidR="00B43B65" w:rsidRPr="00B43B65" w14:paraId="68C47782"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E9B299F"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Data collection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198A8EC"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8950A99"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0952EC45"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429990E"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17.</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AE19E54"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Interview guide</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C83DA1B" w14:textId="0066A43C"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The interview guide was </w:t>
            </w:r>
            <w:r w:rsidR="00E4543B">
              <w:rPr>
                <w:rFonts w:ascii="Arial" w:eastAsia="Times New Roman" w:hAnsi="Arial" w:cs="Arial"/>
                <w:kern w:val="0"/>
                <w:lang w:eastAsia="en-GB"/>
                <w14:ligatures w14:val="none"/>
              </w:rPr>
              <w:t>designed by the authors.</w:t>
            </w:r>
          </w:p>
        </w:tc>
      </w:tr>
      <w:tr w:rsidR="00B43B65" w:rsidRPr="00B43B65" w14:paraId="05A74CA7"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D3EB7D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18.</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A202D83"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Repeat interviews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F7EFC71"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No repeated interviews were carried out.</w:t>
            </w:r>
          </w:p>
        </w:tc>
      </w:tr>
      <w:tr w:rsidR="00B43B65" w:rsidRPr="00B43B65" w14:paraId="267EAE1F"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E344EB9"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19.</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7BD07E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Audio/visual recording</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9E58DD2"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All focus group data was audio-recorded.</w:t>
            </w:r>
          </w:p>
        </w:tc>
      </w:tr>
      <w:tr w:rsidR="00B43B65" w:rsidRPr="00B43B65" w14:paraId="1BA70CF6"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4EAA643"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20.</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8F951BA"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Field notes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FC109F0"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No field notes were collected during focus group interviews.</w:t>
            </w:r>
          </w:p>
        </w:tc>
      </w:tr>
      <w:tr w:rsidR="00B43B65" w:rsidRPr="00B43B65" w14:paraId="37F44FC4"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2A90BDC"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21.</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A38F699"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Duration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6593933" w14:textId="1BFAF659"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Focus group interviews lasted approximately </w:t>
            </w:r>
            <w:r w:rsidR="00E4543B">
              <w:rPr>
                <w:rFonts w:ascii="Arial" w:eastAsia="Times New Roman" w:hAnsi="Arial" w:cs="Arial"/>
                <w:kern w:val="0"/>
                <w:lang w:eastAsia="en-GB"/>
                <w14:ligatures w14:val="none"/>
              </w:rPr>
              <w:t>4</w:t>
            </w:r>
            <w:r w:rsidRPr="00B43B65">
              <w:rPr>
                <w:rFonts w:ascii="Arial" w:eastAsia="Times New Roman" w:hAnsi="Arial" w:cs="Arial"/>
                <w:kern w:val="0"/>
                <w:lang w:eastAsia="en-GB"/>
                <w14:ligatures w14:val="none"/>
              </w:rPr>
              <w:t>0 minutes.</w:t>
            </w:r>
          </w:p>
        </w:tc>
      </w:tr>
      <w:tr w:rsidR="00B43B65" w:rsidRPr="00B43B65" w14:paraId="4A3BE95D"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2A4DDCF"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22.</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9DE0C3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Data saturation</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6886949" w14:textId="7A024CDD"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Data saturation was achieved in this study with the participation of 3</w:t>
            </w:r>
            <w:r w:rsidR="00E4543B">
              <w:rPr>
                <w:rFonts w:ascii="Arial" w:eastAsia="Times New Roman" w:hAnsi="Arial" w:cs="Arial"/>
                <w:kern w:val="0"/>
                <w:lang w:eastAsia="en-GB"/>
                <w14:ligatures w14:val="none"/>
              </w:rPr>
              <w:t>7</w:t>
            </w:r>
            <w:r w:rsidRPr="00B43B65">
              <w:rPr>
                <w:rFonts w:ascii="Arial" w:eastAsia="Times New Roman" w:hAnsi="Arial" w:cs="Arial"/>
                <w:kern w:val="0"/>
                <w:lang w:eastAsia="en-GB"/>
                <w14:ligatures w14:val="none"/>
              </w:rPr>
              <w:t xml:space="preserve"> nursing </w:t>
            </w:r>
            <w:r w:rsidR="00E4543B">
              <w:rPr>
                <w:rFonts w:ascii="Arial" w:eastAsia="Times New Roman" w:hAnsi="Arial" w:cs="Arial"/>
                <w:kern w:val="0"/>
                <w:lang w:eastAsia="en-GB"/>
                <w14:ligatures w14:val="none"/>
              </w:rPr>
              <w:t xml:space="preserve">and midwifery </w:t>
            </w:r>
            <w:r w:rsidRPr="00B43B65">
              <w:rPr>
                <w:rFonts w:ascii="Arial" w:eastAsia="Times New Roman" w:hAnsi="Arial" w:cs="Arial"/>
                <w:kern w:val="0"/>
                <w:lang w:eastAsia="en-GB"/>
                <w14:ligatures w14:val="none"/>
              </w:rPr>
              <w:t xml:space="preserve">students in focus groups, wherein recurring themes and perspectives relevant to the podcast's impact on </w:t>
            </w:r>
            <w:r w:rsidR="00E4543B">
              <w:rPr>
                <w:rFonts w:ascii="Arial" w:eastAsia="Times New Roman" w:hAnsi="Arial" w:cs="Arial"/>
                <w:kern w:val="0"/>
                <w:lang w:eastAsia="en-GB"/>
                <w14:ligatures w14:val="none"/>
              </w:rPr>
              <w:t>SDGs w</w:t>
            </w:r>
            <w:r w:rsidRPr="00B43B65">
              <w:rPr>
                <w:rFonts w:ascii="Arial" w:eastAsia="Times New Roman" w:hAnsi="Arial" w:cs="Arial"/>
                <w:kern w:val="0"/>
                <w:lang w:eastAsia="en-GB"/>
                <w14:ligatures w14:val="none"/>
              </w:rPr>
              <w:t>ere consistently observed, indicating comprehensive exploration of the topic.</w:t>
            </w:r>
          </w:p>
        </w:tc>
      </w:tr>
      <w:tr w:rsidR="00B43B65" w:rsidRPr="00B43B65" w14:paraId="7FD04F28"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7747870"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23.</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A3D50D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Transcripts returned</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D53B841"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All participants had the option of reviewing their focus group transcript as noted in the information sheet, consent form and at the conclusion of the focus group interview.  No participant requested this.</w:t>
            </w:r>
          </w:p>
        </w:tc>
      </w:tr>
      <w:tr w:rsidR="00B43B65" w:rsidRPr="00B43B65" w14:paraId="2455AA21"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5799E8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b/>
                <w:bCs/>
                <w:kern w:val="0"/>
                <w:bdr w:val="none" w:sz="0" w:space="0" w:color="auto" w:frame="1"/>
                <w:lang w:eastAsia="en-GB"/>
                <w14:ligatures w14:val="none"/>
              </w:rPr>
              <w:t>Domain 3: analysis and findings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5C46C26"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B75E16B"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3F2B7CFB"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56C68F7"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Data analysis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B038F51"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29DEA1F"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677BFCA1"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2667B3C"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24.</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30925C4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Number of data coders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9EBD5F4" w14:textId="185DA472"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Qualitative data analysis, using thematic analysis (Braun and Clarke), was carried out by GM, </w:t>
            </w:r>
            <w:r w:rsidR="00E4543B">
              <w:rPr>
                <w:rFonts w:ascii="Arial" w:eastAsia="Times New Roman" w:hAnsi="Arial" w:cs="Arial"/>
                <w:kern w:val="0"/>
                <w:lang w:eastAsia="en-GB"/>
                <w14:ligatures w14:val="none"/>
              </w:rPr>
              <w:t>SC</w:t>
            </w:r>
            <w:r w:rsidRPr="00B43B65">
              <w:rPr>
                <w:rFonts w:ascii="Arial" w:eastAsia="Times New Roman" w:hAnsi="Arial" w:cs="Arial"/>
                <w:kern w:val="0"/>
                <w:lang w:eastAsia="en-GB"/>
                <w14:ligatures w14:val="none"/>
              </w:rPr>
              <w:t xml:space="preserve"> &amp; </w:t>
            </w:r>
            <w:r w:rsidR="00E4543B">
              <w:rPr>
                <w:rFonts w:ascii="Arial" w:eastAsia="Times New Roman" w:hAnsi="Arial" w:cs="Arial"/>
                <w:kern w:val="0"/>
                <w:lang w:eastAsia="en-GB"/>
                <w14:ligatures w14:val="none"/>
              </w:rPr>
              <w:t>TA</w:t>
            </w:r>
            <w:r w:rsidRPr="00B43B65">
              <w:rPr>
                <w:rFonts w:ascii="Arial" w:eastAsia="Times New Roman" w:hAnsi="Arial" w:cs="Arial"/>
                <w:kern w:val="0"/>
                <w:lang w:eastAsia="en-GB"/>
                <w14:ligatures w14:val="none"/>
              </w:rPr>
              <w:t>)</w:t>
            </w:r>
          </w:p>
        </w:tc>
      </w:tr>
      <w:tr w:rsidR="00B43B65" w:rsidRPr="00B43B65" w14:paraId="1F981D62"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A97AA98"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25.</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7785798"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Description of the coding tree</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EC53BE8"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All authors actively participated in the design, data collection, analysis, and interpretation of the study, ensuring comprehensive collaboration and shared contributions to the research process.</w:t>
            </w:r>
          </w:p>
        </w:tc>
      </w:tr>
      <w:tr w:rsidR="00B43B65" w:rsidRPr="00B43B65" w14:paraId="52750D14"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9ABF3DF"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26.</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4B77F7D"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Derivation of themes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EA2B135" w14:textId="6C0F0E4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 xml:space="preserve">The authors used thematic analysis to analyse themes.  This was led by GM, </w:t>
            </w:r>
            <w:r w:rsidR="00E4543B">
              <w:rPr>
                <w:rFonts w:ascii="Arial" w:eastAsia="Times New Roman" w:hAnsi="Arial" w:cs="Arial"/>
                <w:kern w:val="0"/>
                <w:lang w:eastAsia="en-GB"/>
                <w14:ligatures w14:val="none"/>
              </w:rPr>
              <w:t>SC &amp; TA</w:t>
            </w:r>
            <w:r w:rsidRPr="00B43B65">
              <w:rPr>
                <w:rFonts w:ascii="Arial" w:eastAsia="Times New Roman" w:hAnsi="Arial" w:cs="Arial"/>
                <w:kern w:val="0"/>
                <w:lang w:eastAsia="en-GB"/>
                <w14:ligatures w14:val="none"/>
              </w:rPr>
              <w:t xml:space="preserve"> initially and involved all team members in the advanced stages.</w:t>
            </w:r>
          </w:p>
        </w:tc>
      </w:tr>
      <w:tr w:rsidR="00B43B65" w:rsidRPr="00B43B65" w14:paraId="0F48B6CB"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F839566"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27.</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260761C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Software</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43F666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The authors used NVivo Version 12 to manage the data.</w:t>
            </w:r>
          </w:p>
        </w:tc>
      </w:tr>
      <w:tr w:rsidR="00B43B65" w:rsidRPr="00B43B65" w14:paraId="71CFBD0C"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3994BC1"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28.</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AFC2C4A"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Participant checking</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73BF26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No member checking was carried out.</w:t>
            </w:r>
          </w:p>
        </w:tc>
      </w:tr>
      <w:tr w:rsidR="00B43B65" w:rsidRPr="00B43B65" w14:paraId="2D0E3F0E"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9946ED1"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Reporting</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E6C32B2" w14:textId="77777777" w:rsidR="00B43B65" w:rsidRPr="00B43B65" w:rsidRDefault="00B43B65" w:rsidP="00605C05">
            <w:pPr>
              <w:spacing w:line="312" w:lineRule="atLeast"/>
              <w:rPr>
                <w:rFonts w:ascii="Arial" w:eastAsia="Times New Roman" w:hAnsi="Arial" w:cs="Arial"/>
                <w:kern w:val="0"/>
                <w:lang w:eastAsia="en-GB"/>
                <w14:ligatures w14:val="none"/>
              </w:rPr>
            </w:pP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7E1D0A5" w14:textId="77777777" w:rsidR="00B43B65" w:rsidRPr="00B43B65" w:rsidRDefault="00B43B65" w:rsidP="00605C05">
            <w:pPr>
              <w:spacing w:line="312" w:lineRule="atLeast"/>
              <w:rPr>
                <w:rFonts w:ascii="Arial" w:eastAsia="Times New Roman" w:hAnsi="Arial" w:cs="Arial"/>
                <w:kern w:val="0"/>
                <w:lang w:eastAsia="en-GB"/>
                <w14:ligatures w14:val="none"/>
              </w:rPr>
            </w:pPr>
          </w:p>
        </w:tc>
      </w:tr>
      <w:tr w:rsidR="00B43B65" w:rsidRPr="00B43B65" w14:paraId="26438780"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1695D255"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29.</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CB2BCF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Quotations presented</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4008A234"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Direct quotations were presented from participants while confidentiality was maintained.</w:t>
            </w:r>
          </w:p>
        </w:tc>
      </w:tr>
      <w:tr w:rsidR="00B43B65" w:rsidRPr="00B43B65" w14:paraId="49CE708A"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7B1EE7A"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30.</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01681E8"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Data and findings consistent</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A8274F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The authors have ensured there was concordance between the data and findings that are presented.  All authors were involved.</w:t>
            </w:r>
          </w:p>
        </w:tc>
      </w:tr>
      <w:tr w:rsidR="00B43B65" w:rsidRPr="00B43B65" w14:paraId="47E34660"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0FC0302F"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31.</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5B052A94"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Clarity of major themes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03F4FBF"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The authors have reported all major themes as identified in this research.</w:t>
            </w:r>
          </w:p>
        </w:tc>
      </w:tr>
      <w:tr w:rsidR="00B43B65" w:rsidRPr="00B43B65" w14:paraId="55221BA5" w14:textId="77777777" w:rsidTr="00605C05">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50FB19B"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32.</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761D7440"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Clarity of minor themes</w:t>
            </w:r>
          </w:p>
        </w:tc>
        <w:tc>
          <w:tcPr>
            <w:tcW w:w="0" w:type="auto"/>
            <w:tcBorders>
              <w:top w:val="nil"/>
              <w:left w:val="nil"/>
              <w:bottom w:val="single" w:sz="6" w:space="0" w:color="CFD5E4"/>
              <w:right w:val="nil"/>
            </w:tcBorders>
            <w:shd w:val="clear" w:color="auto" w:fill="FFFFFF"/>
            <w:tcMar>
              <w:top w:w="156" w:type="dxa"/>
              <w:left w:w="156" w:type="dxa"/>
              <w:bottom w:w="156" w:type="dxa"/>
              <w:right w:w="156" w:type="dxa"/>
            </w:tcMar>
            <w:hideMark/>
          </w:tcPr>
          <w:p w14:paraId="6301BFA5" w14:textId="77777777" w:rsidR="00B43B65" w:rsidRPr="00B43B65" w:rsidRDefault="00B43B65" w:rsidP="00605C05">
            <w:pPr>
              <w:spacing w:line="312" w:lineRule="atLeast"/>
              <w:rPr>
                <w:rFonts w:ascii="Arial" w:eastAsia="Times New Roman" w:hAnsi="Arial" w:cs="Arial"/>
                <w:kern w:val="0"/>
                <w:lang w:eastAsia="en-GB"/>
                <w14:ligatures w14:val="none"/>
              </w:rPr>
            </w:pPr>
            <w:r w:rsidRPr="00B43B65">
              <w:rPr>
                <w:rFonts w:ascii="Arial" w:eastAsia="Times New Roman" w:hAnsi="Arial" w:cs="Arial"/>
                <w:kern w:val="0"/>
                <w:lang w:eastAsia="en-GB"/>
                <w14:ligatures w14:val="none"/>
              </w:rPr>
              <w:t>The authors were not required to report on any minor themes or deviant cases within their presentation of results as these did not emerge.</w:t>
            </w:r>
          </w:p>
        </w:tc>
      </w:tr>
    </w:tbl>
    <w:p w14:paraId="188B68B4" w14:textId="77777777" w:rsidR="00B43B65" w:rsidRPr="00B43B65" w:rsidRDefault="00B43B65" w:rsidP="00B43B65">
      <w:pPr>
        <w:rPr>
          <w:rFonts w:ascii="Arial" w:hAnsi="Arial" w:cs="Arial"/>
        </w:rPr>
      </w:pPr>
    </w:p>
    <w:p w14:paraId="549E92E3" w14:textId="77777777" w:rsidR="00B43B65" w:rsidRPr="00B43B65" w:rsidRDefault="00B43B65">
      <w:pPr>
        <w:rPr>
          <w:rFonts w:asciiTheme="minorBidi" w:hAnsiTheme="minorBidi"/>
          <w:sz w:val="28"/>
          <w:szCs w:val="28"/>
        </w:rPr>
      </w:pPr>
    </w:p>
    <w:sectPr w:rsidR="00B43B65" w:rsidRPr="00B43B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F01A9" w14:textId="77777777" w:rsidR="005B4E38" w:rsidRDefault="005B4E38" w:rsidP="00E92B74">
      <w:r>
        <w:separator/>
      </w:r>
    </w:p>
  </w:endnote>
  <w:endnote w:type="continuationSeparator" w:id="0">
    <w:p w14:paraId="26A48DFB" w14:textId="77777777" w:rsidR="005B4E38" w:rsidRDefault="005B4E38" w:rsidP="00E9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976B5" w14:textId="77777777" w:rsidR="005B4E38" w:rsidRDefault="005B4E38" w:rsidP="00E92B74">
      <w:r>
        <w:separator/>
      </w:r>
    </w:p>
  </w:footnote>
  <w:footnote w:type="continuationSeparator" w:id="0">
    <w:p w14:paraId="19AB1110" w14:textId="77777777" w:rsidR="005B4E38" w:rsidRDefault="005B4E38" w:rsidP="00E92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A3E31"/>
    <w:multiLevelType w:val="hybridMultilevel"/>
    <w:tmpl w:val="3A28986A"/>
    <w:lvl w:ilvl="0" w:tplc="08090003">
      <w:start w:val="1"/>
      <w:numFmt w:val="bullet"/>
      <w:lvlText w:val="o"/>
      <w:lvlJc w:val="left"/>
      <w:pPr>
        <w:ind w:left="1440" w:hanging="360"/>
      </w:pPr>
      <w:rPr>
        <w:rFonts w:ascii="Courier New" w:hAnsi="Courier New" w:cs="Courier New"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407A4686"/>
    <w:multiLevelType w:val="hybridMultilevel"/>
    <w:tmpl w:val="A47210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8C2E80"/>
    <w:multiLevelType w:val="hybridMultilevel"/>
    <w:tmpl w:val="6824B38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9C86B69"/>
    <w:multiLevelType w:val="hybridMultilevel"/>
    <w:tmpl w:val="2BA83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2413670">
    <w:abstractNumId w:val="2"/>
  </w:num>
  <w:num w:numId="2" w16cid:durableId="571622142">
    <w:abstractNumId w:val="0"/>
  </w:num>
  <w:num w:numId="3" w16cid:durableId="1055349495">
    <w:abstractNumId w:val="1"/>
  </w:num>
  <w:num w:numId="4" w16cid:durableId="745807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04"/>
    <w:rsid w:val="00013CA0"/>
    <w:rsid w:val="0001487C"/>
    <w:rsid w:val="00014FEB"/>
    <w:rsid w:val="00017A7E"/>
    <w:rsid w:val="000215C9"/>
    <w:rsid w:val="00021EDF"/>
    <w:rsid w:val="00026998"/>
    <w:rsid w:val="00032927"/>
    <w:rsid w:val="00040F97"/>
    <w:rsid w:val="00052D6B"/>
    <w:rsid w:val="00054A9C"/>
    <w:rsid w:val="00054AD7"/>
    <w:rsid w:val="000676B9"/>
    <w:rsid w:val="00096032"/>
    <w:rsid w:val="000A2497"/>
    <w:rsid w:val="000C2AB5"/>
    <w:rsid w:val="000C3F53"/>
    <w:rsid w:val="000C4AB9"/>
    <w:rsid w:val="000C7C87"/>
    <w:rsid w:val="000D05D5"/>
    <w:rsid w:val="000D069A"/>
    <w:rsid w:val="000E1066"/>
    <w:rsid w:val="000E20C5"/>
    <w:rsid w:val="000E22AB"/>
    <w:rsid w:val="000E28F5"/>
    <w:rsid w:val="000E46F8"/>
    <w:rsid w:val="000E4E83"/>
    <w:rsid w:val="000F28DF"/>
    <w:rsid w:val="00102100"/>
    <w:rsid w:val="001050C9"/>
    <w:rsid w:val="00105938"/>
    <w:rsid w:val="00125BCA"/>
    <w:rsid w:val="00127542"/>
    <w:rsid w:val="00131C4E"/>
    <w:rsid w:val="00132737"/>
    <w:rsid w:val="001416C0"/>
    <w:rsid w:val="00160551"/>
    <w:rsid w:val="00160B79"/>
    <w:rsid w:val="00161808"/>
    <w:rsid w:val="0016437B"/>
    <w:rsid w:val="001673DE"/>
    <w:rsid w:val="001745AC"/>
    <w:rsid w:val="00183343"/>
    <w:rsid w:val="00185C4D"/>
    <w:rsid w:val="00197374"/>
    <w:rsid w:val="001A60B4"/>
    <w:rsid w:val="001C447E"/>
    <w:rsid w:val="001C7276"/>
    <w:rsid w:val="001D4009"/>
    <w:rsid w:val="001D4FBC"/>
    <w:rsid w:val="001E05E1"/>
    <w:rsid w:val="001E3EF9"/>
    <w:rsid w:val="001E5EF4"/>
    <w:rsid w:val="001F3698"/>
    <w:rsid w:val="00203DFF"/>
    <w:rsid w:val="00211B50"/>
    <w:rsid w:val="002129C7"/>
    <w:rsid w:val="002178A5"/>
    <w:rsid w:val="00221245"/>
    <w:rsid w:val="0023431E"/>
    <w:rsid w:val="002415FC"/>
    <w:rsid w:val="00250C33"/>
    <w:rsid w:val="0025657E"/>
    <w:rsid w:val="00261110"/>
    <w:rsid w:val="00262381"/>
    <w:rsid w:val="00262652"/>
    <w:rsid w:val="00264C21"/>
    <w:rsid w:val="0026555B"/>
    <w:rsid w:val="00267D36"/>
    <w:rsid w:val="00267ED8"/>
    <w:rsid w:val="002766B6"/>
    <w:rsid w:val="00287E2D"/>
    <w:rsid w:val="00296753"/>
    <w:rsid w:val="002973C1"/>
    <w:rsid w:val="002A45C4"/>
    <w:rsid w:val="002A5F33"/>
    <w:rsid w:val="002A7A05"/>
    <w:rsid w:val="002B36E4"/>
    <w:rsid w:val="002B515C"/>
    <w:rsid w:val="002B733E"/>
    <w:rsid w:val="002B7960"/>
    <w:rsid w:val="002D0F98"/>
    <w:rsid w:val="002E30C2"/>
    <w:rsid w:val="002E4AAD"/>
    <w:rsid w:val="002F3C91"/>
    <w:rsid w:val="003031D3"/>
    <w:rsid w:val="0031530E"/>
    <w:rsid w:val="0032202C"/>
    <w:rsid w:val="00331D56"/>
    <w:rsid w:val="00331DB3"/>
    <w:rsid w:val="00333078"/>
    <w:rsid w:val="00336F26"/>
    <w:rsid w:val="00341360"/>
    <w:rsid w:val="0034526F"/>
    <w:rsid w:val="00361E26"/>
    <w:rsid w:val="00370AD2"/>
    <w:rsid w:val="003725D5"/>
    <w:rsid w:val="00372F04"/>
    <w:rsid w:val="00374200"/>
    <w:rsid w:val="00377247"/>
    <w:rsid w:val="00380554"/>
    <w:rsid w:val="00380E95"/>
    <w:rsid w:val="00382CB6"/>
    <w:rsid w:val="003833E8"/>
    <w:rsid w:val="00387937"/>
    <w:rsid w:val="003956CF"/>
    <w:rsid w:val="003A0995"/>
    <w:rsid w:val="003A2CCF"/>
    <w:rsid w:val="003A6B7E"/>
    <w:rsid w:val="003B10FA"/>
    <w:rsid w:val="003B19C4"/>
    <w:rsid w:val="003B3CD8"/>
    <w:rsid w:val="003B4A89"/>
    <w:rsid w:val="003C18FC"/>
    <w:rsid w:val="003C34D8"/>
    <w:rsid w:val="003C3F55"/>
    <w:rsid w:val="003C6FD4"/>
    <w:rsid w:val="003D5C3E"/>
    <w:rsid w:val="003E50F1"/>
    <w:rsid w:val="003F0C47"/>
    <w:rsid w:val="00400E1E"/>
    <w:rsid w:val="004020F8"/>
    <w:rsid w:val="00426BEC"/>
    <w:rsid w:val="00433C7E"/>
    <w:rsid w:val="00436773"/>
    <w:rsid w:val="00440EBB"/>
    <w:rsid w:val="0045382E"/>
    <w:rsid w:val="00456DD5"/>
    <w:rsid w:val="004632CC"/>
    <w:rsid w:val="004759EF"/>
    <w:rsid w:val="00481F9A"/>
    <w:rsid w:val="0048355D"/>
    <w:rsid w:val="00483EAF"/>
    <w:rsid w:val="0048427D"/>
    <w:rsid w:val="004847F7"/>
    <w:rsid w:val="00485C9C"/>
    <w:rsid w:val="00490527"/>
    <w:rsid w:val="00491D11"/>
    <w:rsid w:val="00495032"/>
    <w:rsid w:val="004B4D23"/>
    <w:rsid w:val="004B5CEA"/>
    <w:rsid w:val="004C0CE7"/>
    <w:rsid w:val="004C5D94"/>
    <w:rsid w:val="004D0B73"/>
    <w:rsid w:val="004D2412"/>
    <w:rsid w:val="004D4AF2"/>
    <w:rsid w:val="004D5170"/>
    <w:rsid w:val="004E3907"/>
    <w:rsid w:val="004E51A7"/>
    <w:rsid w:val="004E6F10"/>
    <w:rsid w:val="004F0048"/>
    <w:rsid w:val="00500F1D"/>
    <w:rsid w:val="00503239"/>
    <w:rsid w:val="00511414"/>
    <w:rsid w:val="0051628F"/>
    <w:rsid w:val="00517481"/>
    <w:rsid w:val="0052375C"/>
    <w:rsid w:val="005260CA"/>
    <w:rsid w:val="00531644"/>
    <w:rsid w:val="00534519"/>
    <w:rsid w:val="0054680C"/>
    <w:rsid w:val="005473A6"/>
    <w:rsid w:val="00547E3E"/>
    <w:rsid w:val="00550433"/>
    <w:rsid w:val="00560B2C"/>
    <w:rsid w:val="005634FD"/>
    <w:rsid w:val="005708F9"/>
    <w:rsid w:val="0057713B"/>
    <w:rsid w:val="005832A6"/>
    <w:rsid w:val="0058342F"/>
    <w:rsid w:val="00583774"/>
    <w:rsid w:val="00584AF2"/>
    <w:rsid w:val="005864D1"/>
    <w:rsid w:val="005865CC"/>
    <w:rsid w:val="00586798"/>
    <w:rsid w:val="00587055"/>
    <w:rsid w:val="00594182"/>
    <w:rsid w:val="00594CB1"/>
    <w:rsid w:val="005B3B17"/>
    <w:rsid w:val="005B4E38"/>
    <w:rsid w:val="005B54B9"/>
    <w:rsid w:val="005B685C"/>
    <w:rsid w:val="005B7CF7"/>
    <w:rsid w:val="005C5BDD"/>
    <w:rsid w:val="005F2169"/>
    <w:rsid w:val="005F4703"/>
    <w:rsid w:val="00607BB2"/>
    <w:rsid w:val="00607C34"/>
    <w:rsid w:val="00615739"/>
    <w:rsid w:val="00632105"/>
    <w:rsid w:val="006340BA"/>
    <w:rsid w:val="00636F71"/>
    <w:rsid w:val="006376E5"/>
    <w:rsid w:val="00692CF1"/>
    <w:rsid w:val="00694011"/>
    <w:rsid w:val="00694954"/>
    <w:rsid w:val="00695391"/>
    <w:rsid w:val="006C07DB"/>
    <w:rsid w:val="006C4187"/>
    <w:rsid w:val="006D0B39"/>
    <w:rsid w:val="006D1D60"/>
    <w:rsid w:val="006D54D9"/>
    <w:rsid w:val="006F08D8"/>
    <w:rsid w:val="006F14E5"/>
    <w:rsid w:val="006F556C"/>
    <w:rsid w:val="006F7F74"/>
    <w:rsid w:val="00702BFF"/>
    <w:rsid w:val="007035F8"/>
    <w:rsid w:val="007038E1"/>
    <w:rsid w:val="007053B8"/>
    <w:rsid w:val="00707116"/>
    <w:rsid w:val="0071008D"/>
    <w:rsid w:val="0072205A"/>
    <w:rsid w:val="00724C83"/>
    <w:rsid w:val="00736DCA"/>
    <w:rsid w:val="007377D8"/>
    <w:rsid w:val="00737A23"/>
    <w:rsid w:val="0074076B"/>
    <w:rsid w:val="00741287"/>
    <w:rsid w:val="00741979"/>
    <w:rsid w:val="007425A3"/>
    <w:rsid w:val="007439E9"/>
    <w:rsid w:val="00750A6E"/>
    <w:rsid w:val="007573BC"/>
    <w:rsid w:val="0076264E"/>
    <w:rsid w:val="00763804"/>
    <w:rsid w:val="0076470F"/>
    <w:rsid w:val="00786347"/>
    <w:rsid w:val="00793B79"/>
    <w:rsid w:val="00794C21"/>
    <w:rsid w:val="007A6CB2"/>
    <w:rsid w:val="007B6430"/>
    <w:rsid w:val="007B6D99"/>
    <w:rsid w:val="007D26FE"/>
    <w:rsid w:val="007D3D6E"/>
    <w:rsid w:val="007D58FA"/>
    <w:rsid w:val="007E0104"/>
    <w:rsid w:val="007E0DD9"/>
    <w:rsid w:val="007E5883"/>
    <w:rsid w:val="007F4590"/>
    <w:rsid w:val="007F70E0"/>
    <w:rsid w:val="00806D3C"/>
    <w:rsid w:val="00810D9D"/>
    <w:rsid w:val="00814909"/>
    <w:rsid w:val="00821E2F"/>
    <w:rsid w:val="008250C9"/>
    <w:rsid w:val="00832DD2"/>
    <w:rsid w:val="00834704"/>
    <w:rsid w:val="00836A95"/>
    <w:rsid w:val="008449D2"/>
    <w:rsid w:val="00851CCF"/>
    <w:rsid w:val="0085501E"/>
    <w:rsid w:val="00862BC2"/>
    <w:rsid w:val="008850C9"/>
    <w:rsid w:val="008A021E"/>
    <w:rsid w:val="008A3AE5"/>
    <w:rsid w:val="008B7D73"/>
    <w:rsid w:val="008C0E6C"/>
    <w:rsid w:val="008C1905"/>
    <w:rsid w:val="008C7C10"/>
    <w:rsid w:val="008E5F01"/>
    <w:rsid w:val="008F099A"/>
    <w:rsid w:val="00903CA7"/>
    <w:rsid w:val="00911649"/>
    <w:rsid w:val="009178C6"/>
    <w:rsid w:val="00924146"/>
    <w:rsid w:val="00924173"/>
    <w:rsid w:val="0093242F"/>
    <w:rsid w:val="0093339B"/>
    <w:rsid w:val="00940311"/>
    <w:rsid w:val="00962A86"/>
    <w:rsid w:val="009675D7"/>
    <w:rsid w:val="00970795"/>
    <w:rsid w:val="00972C93"/>
    <w:rsid w:val="009828B7"/>
    <w:rsid w:val="009857FC"/>
    <w:rsid w:val="00990EB1"/>
    <w:rsid w:val="00991AE4"/>
    <w:rsid w:val="009A0EA2"/>
    <w:rsid w:val="009A280B"/>
    <w:rsid w:val="009B3EAB"/>
    <w:rsid w:val="009B60F9"/>
    <w:rsid w:val="009C6183"/>
    <w:rsid w:val="009D18A6"/>
    <w:rsid w:val="009F4A31"/>
    <w:rsid w:val="00A00119"/>
    <w:rsid w:val="00A13F15"/>
    <w:rsid w:val="00A22B6A"/>
    <w:rsid w:val="00A22D77"/>
    <w:rsid w:val="00A272A5"/>
    <w:rsid w:val="00A35F46"/>
    <w:rsid w:val="00A36DA3"/>
    <w:rsid w:val="00A44EF9"/>
    <w:rsid w:val="00A47CD9"/>
    <w:rsid w:val="00A509F9"/>
    <w:rsid w:val="00A5130B"/>
    <w:rsid w:val="00A52DE1"/>
    <w:rsid w:val="00A5612D"/>
    <w:rsid w:val="00A73AC0"/>
    <w:rsid w:val="00A826F3"/>
    <w:rsid w:val="00AB554D"/>
    <w:rsid w:val="00AC2391"/>
    <w:rsid w:val="00AD7CBA"/>
    <w:rsid w:val="00AF0DC6"/>
    <w:rsid w:val="00B00F06"/>
    <w:rsid w:val="00B130D7"/>
    <w:rsid w:val="00B22346"/>
    <w:rsid w:val="00B345A5"/>
    <w:rsid w:val="00B353B0"/>
    <w:rsid w:val="00B37B62"/>
    <w:rsid w:val="00B37E10"/>
    <w:rsid w:val="00B40571"/>
    <w:rsid w:val="00B41642"/>
    <w:rsid w:val="00B43B65"/>
    <w:rsid w:val="00B519A6"/>
    <w:rsid w:val="00B51BA1"/>
    <w:rsid w:val="00B56403"/>
    <w:rsid w:val="00B64356"/>
    <w:rsid w:val="00B7108A"/>
    <w:rsid w:val="00B8506B"/>
    <w:rsid w:val="00BA46F4"/>
    <w:rsid w:val="00BA661E"/>
    <w:rsid w:val="00BC4649"/>
    <w:rsid w:val="00BC6C80"/>
    <w:rsid w:val="00BD7F6D"/>
    <w:rsid w:val="00BE033E"/>
    <w:rsid w:val="00BE3E62"/>
    <w:rsid w:val="00BF4843"/>
    <w:rsid w:val="00BF7A5C"/>
    <w:rsid w:val="00C031C1"/>
    <w:rsid w:val="00C04515"/>
    <w:rsid w:val="00C15CF6"/>
    <w:rsid w:val="00C20228"/>
    <w:rsid w:val="00C2536E"/>
    <w:rsid w:val="00C25CCF"/>
    <w:rsid w:val="00C40163"/>
    <w:rsid w:val="00C404E1"/>
    <w:rsid w:val="00C436FE"/>
    <w:rsid w:val="00C47A4B"/>
    <w:rsid w:val="00C64034"/>
    <w:rsid w:val="00C64D54"/>
    <w:rsid w:val="00C65818"/>
    <w:rsid w:val="00C67833"/>
    <w:rsid w:val="00C7001A"/>
    <w:rsid w:val="00C7008F"/>
    <w:rsid w:val="00C70E8C"/>
    <w:rsid w:val="00C77737"/>
    <w:rsid w:val="00C8410E"/>
    <w:rsid w:val="00C8706B"/>
    <w:rsid w:val="00C966E8"/>
    <w:rsid w:val="00CA27A0"/>
    <w:rsid w:val="00CA7BEB"/>
    <w:rsid w:val="00CB1F90"/>
    <w:rsid w:val="00CB791C"/>
    <w:rsid w:val="00CC4764"/>
    <w:rsid w:val="00CC60FE"/>
    <w:rsid w:val="00CC76AF"/>
    <w:rsid w:val="00CD1861"/>
    <w:rsid w:val="00CD5A73"/>
    <w:rsid w:val="00CD5DA7"/>
    <w:rsid w:val="00CE27E4"/>
    <w:rsid w:val="00CE4732"/>
    <w:rsid w:val="00CE50C2"/>
    <w:rsid w:val="00CF1F8B"/>
    <w:rsid w:val="00CF2EEC"/>
    <w:rsid w:val="00CF4AEA"/>
    <w:rsid w:val="00D01258"/>
    <w:rsid w:val="00D04373"/>
    <w:rsid w:val="00D04E02"/>
    <w:rsid w:val="00D05B53"/>
    <w:rsid w:val="00D10B2D"/>
    <w:rsid w:val="00D1592F"/>
    <w:rsid w:val="00D20732"/>
    <w:rsid w:val="00D2700E"/>
    <w:rsid w:val="00D40105"/>
    <w:rsid w:val="00D409DA"/>
    <w:rsid w:val="00D6297C"/>
    <w:rsid w:val="00D639C6"/>
    <w:rsid w:val="00D728A6"/>
    <w:rsid w:val="00D733C4"/>
    <w:rsid w:val="00D77F59"/>
    <w:rsid w:val="00D80953"/>
    <w:rsid w:val="00D82FE6"/>
    <w:rsid w:val="00D84CAB"/>
    <w:rsid w:val="00D858C2"/>
    <w:rsid w:val="00D90BDC"/>
    <w:rsid w:val="00D91306"/>
    <w:rsid w:val="00D91862"/>
    <w:rsid w:val="00D92255"/>
    <w:rsid w:val="00D92CC8"/>
    <w:rsid w:val="00DB281A"/>
    <w:rsid w:val="00DC080D"/>
    <w:rsid w:val="00DE52AE"/>
    <w:rsid w:val="00DF009E"/>
    <w:rsid w:val="00DF2275"/>
    <w:rsid w:val="00E06B48"/>
    <w:rsid w:val="00E1350A"/>
    <w:rsid w:val="00E17D1C"/>
    <w:rsid w:val="00E23D51"/>
    <w:rsid w:val="00E3494B"/>
    <w:rsid w:val="00E35804"/>
    <w:rsid w:val="00E40282"/>
    <w:rsid w:val="00E4543B"/>
    <w:rsid w:val="00E50854"/>
    <w:rsid w:val="00E715CE"/>
    <w:rsid w:val="00E846FC"/>
    <w:rsid w:val="00E84AB8"/>
    <w:rsid w:val="00E85EF9"/>
    <w:rsid w:val="00E91F02"/>
    <w:rsid w:val="00E92B74"/>
    <w:rsid w:val="00E95353"/>
    <w:rsid w:val="00E95AC5"/>
    <w:rsid w:val="00E97493"/>
    <w:rsid w:val="00EA0C1F"/>
    <w:rsid w:val="00EA223B"/>
    <w:rsid w:val="00EA789B"/>
    <w:rsid w:val="00EB0C13"/>
    <w:rsid w:val="00EB14D3"/>
    <w:rsid w:val="00EB2FC0"/>
    <w:rsid w:val="00EB642D"/>
    <w:rsid w:val="00EB783A"/>
    <w:rsid w:val="00EC03BE"/>
    <w:rsid w:val="00EC30AA"/>
    <w:rsid w:val="00EC36DC"/>
    <w:rsid w:val="00ED1B00"/>
    <w:rsid w:val="00EE1EF0"/>
    <w:rsid w:val="00EE3C7B"/>
    <w:rsid w:val="00EE6CBA"/>
    <w:rsid w:val="00EE72C0"/>
    <w:rsid w:val="00EF1BEA"/>
    <w:rsid w:val="00EF1E07"/>
    <w:rsid w:val="00EF2B6D"/>
    <w:rsid w:val="00F0081A"/>
    <w:rsid w:val="00F00EFD"/>
    <w:rsid w:val="00F022B9"/>
    <w:rsid w:val="00F11077"/>
    <w:rsid w:val="00F21750"/>
    <w:rsid w:val="00F23AA4"/>
    <w:rsid w:val="00F2498F"/>
    <w:rsid w:val="00F2541B"/>
    <w:rsid w:val="00F25CEF"/>
    <w:rsid w:val="00F43FC5"/>
    <w:rsid w:val="00F453B1"/>
    <w:rsid w:val="00F46BF2"/>
    <w:rsid w:val="00F5527E"/>
    <w:rsid w:val="00F564AA"/>
    <w:rsid w:val="00F56ED3"/>
    <w:rsid w:val="00F70B9E"/>
    <w:rsid w:val="00F70D64"/>
    <w:rsid w:val="00F748CA"/>
    <w:rsid w:val="00F84F22"/>
    <w:rsid w:val="00F91493"/>
    <w:rsid w:val="00FA4141"/>
    <w:rsid w:val="00FB1180"/>
    <w:rsid w:val="00FC30F3"/>
    <w:rsid w:val="00FD2BC5"/>
    <w:rsid w:val="00FD59E2"/>
    <w:rsid w:val="00FE114D"/>
    <w:rsid w:val="00FE2F5C"/>
    <w:rsid w:val="00FE4C6B"/>
    <w:rsid w:val="00FE6F8E"/>
    <w:rsid w:val="00FF18B0"/>
    <w:rsid w:val="00FF5B26"/>
    <w:rsid w:val="00FF5D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5136"/>
  <w15:chartTrackingRefBased/>
  <w15:docId w15:val="{4D25DF8A-5299-C040-8FD0-797D770BF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7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4704"/>
    <w:rPr>
      <w:sz w:val="16"/>
      <w:szCs w:val="16"/>
    </w:rPr>
  </w:style>
  <w:style w:type="paragraph" w:styleId="ListParagraph">
    <w:name w:val="List Paragraph"/>
    <w:basedOn w:val="Normal"/>
    <w:uiPriority w:val="34"/>
    <w:qFormat/>
    <w:rsid w:val="00834704"/>
    <w:pPr>
      <w:ind w:left="720"/>
      <w:contextualSpacing/>
    </w:pPr>
  </w:style>
  <w:style w:type="table" w:styleId="TableGrid">
    <w:name w:val="Table Grid"/>
    <w:basedOn w:val="TableNormal"/>
    <w:uiPriority w:val="39"/>
    <w:rsid w:val="00834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4704"/>
    <w:rPr>
      <w:color w:val="0000FF"/>
      <w:u w:val="single"/>
    </w:rPr>
  </w:style>
  <w:style w:type="paragraph" w:styleId="NormalWeb">
    <w:name w:val="Normal (Web)"/>
    <w:basedOn w:val="Normal"/>
    <w:uiPriority w:val="99"/>
    <w:unhideWhenUsed/>
    <w:rsid w:val="00834704"/>
    <w:pPr>
      <w:spacing w:before="100" w:beforeAutospacing="1" w:after="100" w:afterAutospacing="1"/>
    </w:pPr>
    <w:rPr>
      <w:rFonts w:ascii="Times New Roman" w:eastAsia="Times New Roman" w:hAnsi="Times New Roman" w:cs="Times New Roman"/>
      <w:kern w:val="0"/>
      <w14:ligatures w14:val="none"/>
    </w:rPr>
  </w:style>
  <w:style w:type="paragraph" w:styleId="CommentText">
    <w:name w:val="annotation text"/>
    <w:basedOn w:val="Normal"/>
    <w:link w:val="CommentTextChar"/>
    <w:uiPriority w:val="99"/>
    <w:unhideWhenUsed/>
    <w:rsid w:val="00834704"/>
    <w:rPr>
      <w:sz w:val="20"/>
      <w:szCs w:val="20"/>
    </w:rPr>
  </w:style>
  <w:style w:type="character" w:customStyle="1" w:styleId="CommentTextChar">
    <w:name w:val="Comment Text Char"/>
    <w:basedOn w:val="DefaultParagraphFont"/>
    <w:link w:val="CommentText"/>
    <w:uiPriority w:val="99"/>
    <w:rsid w:val="00834704"/>
    <w:rPr>
      <w:sz w:val="20"/>
      <w:szCs w:val="20"/>
    </w:rPr>
  </w:style>
  <w:style w:type="paragraph" w:styleId="CommentSubject">
    <w:name w:val="annotation subject"/>
    <w:basedOn w:val="CommentText"/>
    <w:next w:val="CommentText"/>
    <w:link w:val="CommentSubjectChar"/>
    <w:uiPriority w:val="99"/>
    <w:semiHidden/>
    <w:unhideWhenUsed/>
    <w:rsid w:val="00834704"/>
    <w:rPr>
      <w:b/>
      <w:bCs/>
    </w:rPr>
  </w:style>
  <w:style w:type="character" w:customStyle="1" w:styleId="CommentSubjectChar">
    <w:name w:val="Comment Subject Char"/>
    <w:basedOn w:val="CommentTextChar"/>
    <w:link w:val="CommentSubject"/>
    <w:uiPriority w:val="99"/>
    <w:semiHidden/>
    <w:rsid w:val="00834704"/>
    <w:rPr>
      <w:b/>
      <w:bCs/>
      <w:sz w:val="20"/>
      <w:szCs w:val="20"/>
    </w:rPr>
  </w:style>
  <w:style w:type="paragraph" w:styleId="Bibliography">
    <w:name w:val="Bibliography"/>
    <w:basedOn w:val="Normal"/>
    <w:next w:val="Normal"/>
    <w:uiPriority w:val="37"/>
    <w:unhideWhenUsed/>
    <w:rsid w:val="00834704"/>
    <w:pPr>
      <w:tabs>
        <w:tab w:val="left" w:pos="380"/>
      </w:tabs>
      <w:spacing w:after="240"/>
      <w:ind w:left="384" w:hanging="384"/>
    </w:pPr>
  </w:style>
  <w:style w:type="character" w:customStyle="1" w:styleId="anchor-text">
    <w:name w:val="anchor-text"/>
    <w:basedOn w:val="DefaultParagraphFont"/>
    <w:rsid w:val="00D01258"/>
  </w:style>
  <w:style w:type="character" w:styleId="FollowedHyperlink">
    <w:name w:val="FollowedHyperlink"/>
    <w:basedOn w:val="DefaultParagraphFont"/>
    <w:uiPriority w:val="99"/>
    <w:semiHidden/>
    <w:unhideWhenUsed/>
    <w:rsid w:val="00D01258"/>
    <w:rPr>
      <w:color w:val="954F72" w:themeColor="followedHyperlink"/>
      <w:u w:val="single"/>
    </w:rPr>
  </w:style>
  <w:style w:type="paragraph" w:styleId="Revision">
    <w:name w:val="Revision"/>
    <w:hidden/>
    <w:uiPriority w:val="99"/>
    <w:semiHidden/>
    <w:rsid w:val="0048427D"/>
  </w:style>
  <w:style w:type="paragraph" w:styleId="Header">
    <w:name w:val="header"/>
    <w:basedOn w:val="Normal"/>
    <w:link w:val="HeaderChar"/>
    <w:uiPriority w:val="99"/>
    <w:unhideWhenUsed/>
    <w:rsid w:val="00E92B74"/>
    <w:pPr>
      <w:tabs>
        <w:tab w:val="center" w:pos="4513"/>
        <w:tab w:val="right" w:pos="9026"/>
      </w:tabs>
    </w:pPr>
  </w:style>
  <w:style w:type="character" w:customStyle="1" w:styleId="HeaderChar">
    <w:name w:val="Header Char"/>
    <w:basedOn w:val="DefaultParagraphFont"/>
    <w:link w:val="Header"/>
    <w:uiPriority w:val="99"/>
    <w:rsid w:val="00E92B74"/>
  </w:style>
  <w:style w:type="paragraph" w:styleId="Footer">
    <w:name w:val="footer"/>
    <w:basedOn w:val="Normal"/>
    <w:link w:val="FooterChar"/>
    <w:uiPriority w:val="99"/>
    <w:unhideWhenUsed/>
    <w:rsid w:val="00E92B74"/>
    <w:pPr>
      <w:tabs>
        <w:tab w:val="center" w:pos="4513"/>
        <w:tab w:val="right" w:pos="9026"/>
      </w:tabs>
    </w:pPr>
  </w:style>
  <w:style w:type="character" w:customStyle="1" w:styleId="FooterChar">
    <w:name w:val="Footer Char"/>
    <w:basedOn w:val="DefaultParagraphFont"/>
    <w:link w:val="Footer"/>
    <w:uiPriority w:val="99"/>
    <w:rsid w:val="00E92B74"/>
  </w:style>
  <w:style w:type="character" w:styleId="UnresolvedMention">
    <w:name w:val="Unresolved Mention"/>
    <w:basedOn w:val="DefaultParagraphFont"/>
    <w:uiPriority w:val="99"/>
    <w:semiHidden/>
    <w:unhideWhenUsed/>
    <w:rsid w:val="003C3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3234">
      <w:bodyDiv w:val="1"/>
      <w:marLeft w:val="0"/>
      <w:marRight w:val="0"/>
      <w:marTop w:val="0"/>
      <w:marBottom w:val="0"/>
      <w:divBdr>
        <w:top w:val="none" w:sz="0" w:space="0" w:color="auto"/>
        <w:left w:val="none" w:sz="0" w:space="0" w:color="auto"/>
        <w:bottom w:val="none" w:sz="0" w:space="0" w:color="auto"/>
        <w:right w:val="none" w:sz="0" w:space="0" w:color="auto"/>
      </w:divBdr>
    </w:div>
    <w:div w:id="279604147">
      <w:bodyDiv w:val="1"/>
      <w:marLeft w:val="0"/>
      <w:marRight w:val="0"/>
      <w:marTop w:val="0"/>
      <w:marBottom w:val="0"/>
      <w:divBdr>
        <w:top w:val="none" w:sz="0" w:space="0" w:color="auto"/>
        <w:left w:val="none" w:sz="0" w:space="0" w:color="auto"/>
        <w:bottom w:val="none" w:sz="0" w:space="0" w:color="auto"/>
        <w:right w:val="none" w:sz="0" w:space="0" w:color="auto"/>
      </w:divBdr>
    </w:div>
    <w:div w:id="564528802">
      <w:bodyDiv w:val="1"/>
      <w:marLeft w:val="0"/>
      <w:marRight w:val="0"/>
      <w:marTop w:val="0"/>
      <w:marBottom w:val="0"/>
      <w:divBdr>
        <w:top w:val="none" w:sz="0" w:space="0" w:color="auto"/>
        <w:left w:val="none" w:sz="0" w:space="0" w:color="auto"/>
        <w:bottom w:val="none" w:sz="0" w:space="0" w:color="auto"/>
        <w:right w:val="none" w:sz="0" w:space="0" w:color="auto"/>
      </w:divBdr>
    </w:div>
    <w:div w:id="715547983">
      <w:bodyDiv w:val="1"/>
      <w:marLeft w:val="0"/>
      <w:marRight w:val="0"/>
      <w:marTop w:val="0"/>
      <w:marBottom w:val="0"/>
      <w:divBdr>
        <w:top w:val="none" w:sz="0" w:space="0" w:color="auto"/>
        <w:left w:val="none" w:sz="0" w:space="0" w:color="auto"/>
        <w:bottom w:val="none" w:sz="0" w:space="0" w:color="auto"/>
        <w:right w:val="none" w:sz="0" w:space="0" w:color="auto"/>
      </w:divBdr>
      <w:divsChild>
        <w:div w:id="1731148194">
          <w:marLeft w:val="0"/>
          <w:marRight w:val="0"/>
          <w:marTop w:val="0"/>
          <w:marBottom w:val="0"/>
          <w:divBdr>
            <w:top w:val="none" w:sz="0" w:space="0" w:color="auto"/>
            <w:left w:val="none" w:sz="0" w:space="0" w:color="auto"/>
            <w:bottom w:val="none" w:sz="0" w:space="0" w:color="auto"/>
            <w:right w:val="none" w:sz="0" w:space="0" w:color="auto"/>
          </w:divBdr>
          <w:divsChild>
            <w:div w:id="1307512215">
              <w:marLeft w:val="0"/>
              <w:marRight w:val="0"/>
              <w:marTop w:val="0"/>
              <w:marBottom w:val="600"/>
              <w:divBdr>
                <w:top w:val="none" w:sz="0" w:space="0" w:color="auto"/>
                <w:left w:val="none" w:sz="0" w:space="0" w:color="auto"/>
                <w:bottom w:val="none" w:sz="0" w:space="0" w:color="auto"/>
                <w:right w:val="none" w:sz="0" w:space="0" w:color="auto"/>
              </w:divBdr>
            </w:div>
          </w:divsChild>
        </w:div>
        <w:div w:id="520625278">
          <w:marLeft w:val="0"/>
          <w:marRight w:val="0"/>
          <w:marTop w:val="0"/>
          <w:marBottom w:val="0"/>
          <w:divBdr>
            <w:top w:val="none" w:sz="0" w:space="0" w:color="auto"/>
            <w:left w:val="none" w:sz="0" w:space="0" w:color="auto"/>
            <w:bottom w:val="none" w:sz="0" w:space="0" w:color="auto"/>
            <w:right w:val="none" w:sz="0" w:space="0" w:color="auto"/>
          </w:divBdr>
        </w:div>
      </w:divsChild>
    </w:div>
    <w:div w:id="1735354300">
      <w:bodyDiv w:val="1"/>
      <w:marLeft w:val="0"/>
      <w:marRight w:val="0"/>
      <w:marTop w:val="0"/>
      <w:marBottom w:val="0"/>
      <w:divBdr>
        <w:top w:val="none" w:sz="0" w:space="0" w:color="auto"/>
        <w:left w:val="none" w:sz="0" w:space="0" w:color="auto"/>
        <w:bottom w:val="none" w:sz="0" w:space="0" w:color="auto"/>
        <w:right w:val="none" w:sz="0" w:space="0" w:color="auto"/>
      </w:divBdr>
    </w:div>
    <w:div w:id="1837572406">
      <w:bodyDiv w:val="1"/>
      <w:marLeft w:val="0"/>
      <w:marRight w:val="0"/>
      <w:marTop w:val="0"/>
      <w:marBottom w:val="0"/>
      <w:divBdr>
        <w:top w:val="none" w:sz="0" w:space="0" w:color="auto"/>
        <w:left w:val="none" w:sz="0" w:space="0" w:color="auto"/>
        <w:bottom w:val="none" w:sz="0" w:space="0" w:color="auto"/>
        <w:right w:val="none" w:sz="0" w:space="0" w:color="auto"/>
      </w:divBdr>
      <w:divsChild>
        <w:div w:id="624118183">
          <w:marLeft w:val="0"/>
          <w:marRight w:val="0"/>
          <w:marTop w:val="0"/>
          <w:marBottom w:val="0"/>
          <w:divBdr>
            <w:top w:val="single" w:sz="2" w:space="0" w:color="D9D9E3"/>
            <w:left w:val="single" w:sz="2" w:space="0" w:color="D9D9E3"/>
            <w:bottom w:val="single" w:sz="2" w:space="0" w:color="D9D9E3"/>
            <w:right w:val="single" w:sz="2" w:space="0" w:color="D9D9E3"/>
          </w:divBdr>
          <w:divsChild>
            <w:div w:id="1037312897">
              <w:marLeft w:val="0"/>
              <w:marRight w:val="0"/>
              <w:marTop w:val="100"/>
              <w:marBottom w:val="100"/>
              <w:divBdr>
                <w:top w:val="single" w:sz="2" w:space="0" w:color="D9D9E3"/>
                <w:left w:val="single" w:sz="2" w:space="0" w:color="D9D9E3"/>
                <w:bottom w:val="single" w:sz="2" w:space="0" w:color="D9D9E3"/>
                <w:right w:val="single" w:sz="2" w:space="0" w:color="D9D9E3"/>
              </w:divBdr>
              <w:divsChild>
                <w:div w:id="1174302843">
                  <w:marLeft w:val="0"/>
                  <w:marRight w:val="0"/>
                  <w:marTop w:val="0"/>
                  <w:marBottom w:val="0"/>
                  <w:divBdr>
                    <w:top w:val="single" w:sz="2" w:space="0" w:color="D9D9E3"/>
                    <w:left w:val="single" w:sz="2" w:space="0" w:color="D9D9E3"/>
                    <w:bottom w:val="single" w:sz="2" w:space="0" w:color="D9D9E3"/>
                    <w:right w:val="single" w:sz="2" w:space="0" w:color="D9D9E3"/>
                  </w:divBdr>
                  <w:divsChild>
                    <w:div w:id="493375212">
                      <w:marLeft w:val="0"/>
                      <w:marRight w:val="0"/>
                      <w:marTop w:val="0"/>
                      <w:marBottom w:val="0"/>
                      <w:divBdr>
                        <w:top w:val="single" w:sz="2" w:space="0" w:color="D9D9E3"/>
                        <w:left w:val="single" w:sz="2" w:space="0" w:color="D9D9E3"/>
                        <w:bottom w:val="single" w:sz="2" w:space="0" w:color="D9D9E3"/>
                        <w:right w:val="single" w:sz="2" w:space="0" w:color="D9D9E3"/>
                      </w:divBdr>
                      <w:divsChild>
                        <w:div w:id="1538817087">
                          <w:marLeft w:val="0"/>
                          <w:marRight w:val="0"/>
                          <w:marTop w:val="0"/>
                          <w:marBottom w:val="0"/>
                          <w:divBdr>
                            <w:top w:val="single" w:sz="2" w:space="0" w:color="D9D9E3"/>
                            <w:left w:val="single" w:sz="2" w:space="0" w:color="D9D9E3"/>
                            <w:bottom w:val="single" w:sz="2" w:space="0" w:color="D9D9E3"/>
                            <w:right w:val="single" w:sz="2" w:space="0" w:color="D9D9E3"/>
                          </w:divBdr>
                          <w:divsChild>
                            <w:div w:id="1463115264">
                              <w:marLeft w:val="0"/>
                              <w:marRight w:val="0"/>
                              <w:marTop w:val="0"/>
                              <w:marBottom w:val="0"/>
                              <w:divBdr>
                                <w:top w:val="single" w:sz="2" w:space="0" w:color="D9D9E3"/>
                                <w:left w:val="single" w:sz="2" w:space="0" w:color="D9D9E3"/>
                                <w:bottom w:val="single" w:sz="2" w:space="0" w:color="D9D9E3"/>
                                <w:right w:val="single" w:sz="2" w:space="0" w:color="D9D9E3"/>
                              </w:divBdr>
                              <w:divsChild>
                                <w:div w:id="423189973">
                                  <w:marLeft w:val="0"/>
                                  <w:marRight w:val="0"/>
                                  <w:marTop w:val="0"/>
                                  <w:marBottom w:val="0"/>
                                  <w:divBdr>
                                    <w:top w:val="single" w:sz="2" w:space="0" w:color="D9D9E3"/>
                                    <w:left w:val="single" w:sz="2" w:space="0" w:color="D9D9E3"/>
                                    <w:bottom w:val="single" w:sz="2" w:space="0" w:color="D9D9E3"/>
                                    <w:right w:val="single" w:sz="2" w:space="0" w:color="D9D9E3"/>
                                  </w:divBdr>
                                  <w:divsChild>
                                    <w:div w:id="17582804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6332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Anderson</dc:creator>
  <cp:keywords/>
  <dc:description/>
  <cp:lastModifiedBy>Gary Mitchell</cp:lastModifiedBy>
  <cp:revision>3</cp:revision>
  <dcterms:created xsi:type="dcterms:W3CDTF">2024-01-27T13:25:00Z</dcterms:created>
  <dcterms:modified xsi:type="dcterms:W3CDTF">2024-01-27T13:25:00Z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id="JizwgOKj"/&gt;&lt;style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