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D68F68" w14:textId="77777777" w:rsidR="00251589" w:rsidRPr="00B8563F" w:rsidRDefault="00251589" w:rsidP="00251589">
      <w:pPr>
        <w:wordWrap/>
        <w:spacing w:after="0" w:line="480" w:lineRule="auto"/>
        <w:jc w:val="center"/>
        <w:rPr>
          <w:rFonts w:ascii="Times New Roman" w:hAnsi="Times New Roman" w:cs="Times New Roman"/>
          <w:b/>
          <w:bCs/>
          <w:color w:val="000000" w:themeColor="text1"/>
          <w:szCs w:val="22"/>
        </w:rPr>
      </w:pPr>
      <w:r w:rsidRPr="00B8563F">
        <w:rPr>
          <w:rFonts w:ascii="Times New Roman" w:hAnsi="Times New Roman" w:cs="Times New Roman"/>
          <w:b/>
          <w:bCs/>
          <w:color w:val="000000" w:themeColor="text1"/>
          <w:szCs w:val="22"/>
        </w:rPr>
        <w:t>APPENDICES</w:t>
      </w:r>
    </w:p>
    <w:p w14:paraId="3848732E" w14:textId="77777777" w:rsidR="00251589" w:rsidRPr="00B8563F" w:rsidRDefault="00251589" w:rsidP="00251589">
      <w:pPr>
        <w:wordWrap/>
        <w:spacing w:after="0" w:line="480" w:lineRule="auto"/>
        <w:rPr>
          <w:rFonts w:ascii="Times New Roman" w:hAnsi="Times New Roman" w:cs="Times New Roman"/>
          <w:b/>
          <w:bCs/>
          <w:color w:val="000000" w:themeColor="text1"/>
          <w:szCs w:val="22"/>
        </w:rPr>
      </w:pPr>
    </w:p>
    <w:p w14:paraId="4E7782DA" w14:textId="4E404071" w:rsidR="00251589" w:rsidRPr="00B8563F" w:rsidRDefault="00251589" w:rsidP="00251589">
      <w:pPr>
        <w:wordWrap/>
        <w:spacing w:after="0" w:line="480" w:lineRule="auto"/>
        <w:rPr>
          <w:rFonts w:ascii="Times New Roman" w:hAnsi="Times New Roman" w:cs="Times New Roman"/>
          <w:color w:val="000000" w:themeColor="text1"/>
          <w:szCs w:val="22"/>
        </w:rPr>
      </w:pPr>
      <w:r w:rsidRPr="00B8563F">
        <w:rPr>
          <w:rFonts w:ascii="Times New Roman" w:hAnsi="Times New Roman" w:cs="Times New Roman"/>
          <w:b/>
          <w:bCs/>
          <w:color w:val="000000" w:themeColor="text1"/>
          <w:szCs w:val="22"/>
        </w:rPr>
        <w:t xml:space="preserve">Appendix </w:t>
      </w:r>
      <w:r w:rsidR="00D3639E">
        <w:rPr>
          <w:rFonts w:ascii="Times New Roman" w:hAnsi="Times New Roman" w:cs="Times New Roman"/>
          <w:b/>
          <w:bCs/>
          <w:color w:val="000000" w:themeColor="text1"/>
          <w:szCs w:val="22"/>
        </w:rPr>
        <w:t>A</w:t>
      </w:r>
      <w:r w:rsidRPr="00B8563F">
        <w:rPr>
          <w:rFonts w:ascii="Times New Roman" w:hAnsi="Times New Roman" w:cs="Times New Roman"/>
          <w:b/>
          <w:bCs/>
          <w:color w:val="000000" w:themeColor="text1"/>
          <w:szCs w:val="22"/>
        </w:rPr>
        <w:t xml:space="preserve">. </w:t>
      </w:r>
      <w:r w:rsidRPr="00B8563F">
        <w:rPr>
          <w:rFonts w:ascii="Times New Roman" w:hAnsi="Times New Roman" w:cs="Times New Roman"/>
          <w:color w:val="000000" w:themeColor="text1"/>
          <w:szCs w:val="22"/>
        </w:rPr>
        <w:t>Studies included in systematic review and meta-analysis</w:t>
      </w:r>
    </w:p>
    <w:p w14:paraId="59E3C88D" w14:textId="77777777" w:rsidR="00251589" w:rsidRPr="00B8563F" w:rsidRDefault="00251589" w:rsidP="00251589">
      <w:pPr>
        <w:wordWrap/>
        <w:spacing w:after="0" w:line="480" w:lineRule="auto"/>
        <w:rPr>
          <w:rFonts w:ascii="Times New Roman" w:hAnsi="Times New Roman" w:cs="Times New Roman"/>
          <w:color w:val="000000" w:themeColor="text1"/>
          <w:szCs w:val="22"/>
        </w:rPr>
      </w:pPr>
    </w:p>
    <w:p w14:paraId="12919D85" w14:textId="2CD76BFB" w:rsidR="00251589" w:rsidRPr="001D5424" w:rsidRDefault="00251589" w:rsidP="00251589">
      <w:pPr>
        <w:wordWrap/>
        <w:spacing w:after="0" w:line="480" w:lineRule="auto"/>
        <w:ind w:left="440" w:hangingChars="200" w:hanging="440"/>
        <w:rPr>
          <w:rFonts w:ascii="Times New Roman" w:hAnsi="Times New Roman" w:cs="Times New Roman"/>
          <w:color w:val="000000" w:themeColor="text1"/>
          <w:szCs w:val="22"/>
        </w:rPr>
      </w:pPr>
      <w:r w:rsidRPr="001D5424">
        <w:rPr>
          <w:rFonts w:ascii="Times New Roman" w:hAnsi="Times New Roman" w:cs="Times New Roman"/>
          <w:color w:val="000000" w:themeColor="text1"/>
          <w:szCs w:val="22"/>
        </w:rPr>
        <w:t>A1. Tan, A.J.Q., Lee, C</w:t>
      </w:r>
      <w:r w:rsidR="001D5424" w:rsidRPr="001D5424">
        <w:rPr>
          <w:rFonts w:ascii="Times New Roman" w:hAnsi="Times New Roman" w:cs="Times New Roman"/>
          <w:color w:val="000000" w:themeColor="text1"/>
          <w:szCs w:val="22"/>
        </w:rPr>
        <w:t>.</w:t>
      </w:r>
      <w:r w:rsidRPr="001D5424">
        <w:rPr>
          <w:rFonts w:ascii="Times New Roman" w:hAnsi="Times New Roman" w:cs="Times New Roman"/>
          <w:color w:val="000000" w:themeColor="text1"/>
          <w:szCs w:val="22"/>
        </w:rPr>
        <w:t>C.S., Lin, P.Y., Cooper, S., Lau, L.S.T., Chua, W.L.</w:t>
      </w:r>
      <w:r w:rsidR="001D5424" w:rsidRPr="001D5424">
        <w:rPr>
          <w:rFonts w:ascii="Times New Roman" w:hAnsi="Times New Roman" w:cs="Times New Roman"/>
          <w:color w:val="000000" w:themeColor="text1"/>
          <w:szCs w:val="22"/>
        </w:rPr>
        <w:t>,</w:t>
      </w:r>
      <w:r w:rsidRPr="001D5424">
        <w:rPr>
          <w:rFonts w:ascii="Times New Roman" w:hAnsi="Times New Roman" w:cs="Times New Roman"/>
          <w:color w:val="000000" w:themeColor="text1"/>
          <w:szCs w:val="22"/>
        </w:rPr>
        <w:t xml:space="preserve"> </w:t>
      </w:r>
      <w:proofErr w:type="spellStart"/>
      <w:r w:rsidRPr="001D5424">
        <w:rPr>
          <w:rFonts w:ascii="Times New Roman" w:hAnsi="Times New Roman" w:cs="Times New Roman"/>
          <w:color w:val="000000" w:themeColor="text1"/>
          <w:szCs w:val="22"/>
        </w:rPr>
        <w:t>Liaw</w:t>
      </w:r>
      <w:proofErr w:type="spellEnd"/>
      <w:r w:rsidRPr="001D5424">
        <w:rPr>
          <w:rFonts w:ascii="Times New Roman" w:hAnsi="Times New Roman" w:cs="Times New Roman"/>
          <w:color w:val="000000" w:themeColor="text1"/>
          <w:szCs w:val="22"/>
        </w:rPr>
        <w:t>, S.Y</w:t>
      </w:r>
      <w:r w:rsidR="001D5424" w:rsidRPr="001D5424">
        <w:rPr>
          <w:rFonts w:ascii="Times New Roman" w:hAnsi="Times New Roman" w:cs="Times New Roman"/>
          <w:color w:val="000000" w:themeColor="text1"/>
          <w:szCs w:val="22"/>
        </w:rPr>
        <w:t xml:space="preserve">., </w:t>
      </w:r>
      <w:r w:rsidRPr="001D5424">
        <w:rPr>
          <w:rFonts w:ascii="Times New Roman" w:hAnsi="Times New Roman" w:cs="Times New Roman"/>
          <w:color w:val="000000" w:themeColor="text1"/>
          <w:szCs w:val="22"/>
        </w:rPr>
        <w:t>2017</w:t>
      </w:r>
      <w:r w:rsidR="001D5424" w:rsidRPr="001D5424">
        <w:rPr>
          <w:rFonts w:ascii="Times New Roman" w:hAnsi="Times New Roman" w:cs="Times New Roman"/>
          <w:color w:val="000000" w:themeColor="text1"/>
          <w:szCs w:val="22"/>
        </w:rPr>
        <w:t xml:space="preserve">. </w:t>
      </w:r>
      <w:r w:rsidRPr="001D5424">
        <w:rPr>
          <w:rFonts w:ascii="Times New Roman" w:hAnsi="Times New Roman" w:cs="Times New Roman"/>
          <w:color w:val="000000" w:themeColor="text1"/>
          <w:szCs w:val="22"/>
        </w:rPr>
        <w:t xml:space="preserve">Designing and evaluating the effectiveness of a serious game for safe administration of blood transfusion: </w:t>
      </w:r>
      <w:r w:rsidR="001D5424" w:rsidRPr="001D5424">
        <w:rPr>
          <w:rFonts w:ascii="Times New Roman" w:hAnsi="Times New Roman" w:cs="Times New Roman"/>
          <w:color w:val="000000" w:themeColor="text1"/>
          <w:szCs w:val="22"/>
        </w:rPr>
        <w:t>a</w:t>
      </w:r>
      <w:r w:rsidRPr="001D5424">
        <w:rPr>
          <w:rFonts w:ascii="Times New Roman" w:hAnsi="Times New Roman" w:cs="Times New Roman"/>
          <w:color w:val="000000" w:themeColor="text1"/>
          <w:szCs w:val="22"/>
        </w:rPr>
        <w:t xml:space="preserve"> randomized controlled trial. Nurse </w:t>
      </w:r>
      <w:r w:rsidR="001D5424" w:rsidRPr="001D5424">
        <w:rPr>
          <w:rFonts w:ascii="Times New Roman" w:hAnsi="Times New Roman" w:cs="Times New Roman"/>
          <w:color w:val="000000" w:themeColor="text1"/>
          <w:szCs w:val="22"/>
        </w:rPr>
        <w:t>Educ.</w:t>
      </w:r>
      <w:r w:rsidRPr="001D5424">
        <w:rPr>
          <w:rFonts w:ascii="Times New Roman" w:hAnsi="Times New Roman" w:cs="Times New Roman"/>
          <w:color w:val="000000" w:themeColor="text1"/>
          <w:szCs w:val="22"/>
        </w:rPr>
        <w:t xml:space="preserve"> Today</w:t>
      </w:r>
      <w:r w:rsidR="001D5424">
        <w:rPr>
          <w:rFonts w:ascii="Times New Roman" w:hAnsi="Times New Roman" w:cs="Times New Roman"/>
          <w:color w:val="000000" w:themeColor="text1"/>
          <w:szCs w:val="22"/>
        </w:rPr>
        <w:t>.</w:t>
      </w:r>
      <w:r w:rsidRPr="001D5424">
        <w:rPr>
          <w:rFonts w:ascii="Times New Roman" w:hAnsi="Times New Roman" w:cs="Times New Roman"/>
          <w:color w:val="000000" w:themeColor="text1"/>
          <w:szCs w:val="22"/>
        </w:rPr>
        <w:t xml:space="preserve"> 55, 38-44. https://doi.org/10.1016/j.nedt.2017.04.027</w:t>
      </w:r>
    </w:p>
    <w:p w14:paraId="7754B80D" w14:textId="7AED0B7C" w:rsidR="00251589" w:rsidRPr="001D5424" w:rsidRDefault="00251589" w:rsidP="00251589">
      <w:pPr>
        <w:wordWrap/>
        <w:spacing w:after="0" w:line="480" w:lineRule="auto"/>
        <w:ind w:left="330" w:hangingChars="150" w:hanging="330"/>
        <w:rPr>
          <w:rFonts w:ascii="Times New Roman" w:hAnsi="Times New Roman" w:cs="Times New Roman"/>
          <w:color w:val="000000" w:themeColor="text1"/>
          <w:szCs w:val="22"/>
        </w:rPr>
      </w:pPr>
      <w:r w:rsidRPr="001D5424">
        <w:rPr>
          <w:rFonts w:ascii="Times New Roman" w:hAnsi="Times New Roman" w:cs="Times New Roman"/>
          <w:color w:val="000000" w:themeColor="text1"/>
          <w:szCs w:val="22"/>
        </w:rPr>
        <w:t>A2. Bayram, S.B.</w:t>
      </w:r>
      <w:r w:rsidR="001D5424" w:rsidRPr="001D5424">
        <w:rPr>
          <w:rFonts w:ascii="Times New Roman" w:hAnsi="Times New Roman" w:cs="Times New Roman"/>
          <w:color w:val="000000" w:themeColor="text1"/>
          <w:szCs w:val="22"/>
        </w:rPr>
        <w:t>,</w:t>
      </w:r>
      <w:r w:rsidRPr="001D5424">
        <w:rPr>
          <w:rFonts w:ascii="Times New Roman" w:hAnsi="Times New Roman" w:cs="Times New Roman"/>
          <w:color w:val="000000" w:themeColor="text1"/>
          <w:szCs w:val="22"/>
        </w:rPr>
        <w:t xml:space="preserve"> </w:t>
      </w:r>
      <w:proofErr w:type="spellStart"/>
      <w:r w:rsidRPr="001D5424">
        <w:rPr>
          <w:rFonts w:ascii="Times New Roman" w:hAnsi="Times New Roman" w:cs="Times New Roman"/>
          <w:color w:val="000000" w:themeColor="text1"/>
          <w:szCs w:val="22"/>
        </w:rPr>
        <w:t>Caliskan</w:t>
      </w:r>
      <w:proofErr w:type="spellEnd"/>
      <w:r w:rsidRPr="001D5424">
        <w:rPr>
          <w:rFonts w:ascii="Times New Roman" w:hAnsi="Times New Roman" w:cs="Times New Roman"/>
          <w:color w:val="000000" w:themeColor="text1"/>
          <w:szCs w:val="22"/>
        </w:rPr>
        <w:t>, N</w:t>
      </w:r>
      <w:r w:rsidR="001D5424" w:rsidRPr="001D5424">
        <w:rPr>
          <w:rFonts w:ascii="Times New Roman" w:hAnsi="Times New Roman" w:cs="Times New Roman"/>
          <w:color w:val="000000" w:themeColor="text1"/>
          <w:szCs w:val="22"/>
        </w:rPr>
        <w:t xml:space="preserve">., </w:t>
      </w:r>
      <w:r w:rsidRPr="001D5424">
        <w:rPr>
          <w:rFonts w:ascii="Times New Roman" w:hAnsi="Times New Roman" w:cs="Times New Roman"/>
          <w:color w:val="000000" w:themeColor="text1"/>
          <w:szCs w:val="22"/>
        </w:rPr>
        <w:t>2019</w:t>
      </w:r>
      <w:r w:rsidR="001D5424" w:rsidRPr="001D5424">
        <w:rPr>
          <w:rFonts w:ascii="Times New Roman" w:hAnsi="Times New Roman" w:cs="Times New Roman"/>
          <w:color w:val="000000" w:themeColor="text1"/>
          <w:szCs w:val="22"/>
        </w:rPr>
        <w:t xml:space="preserve">. </w:t>
      </w:r>
      <w:r w:rsidRPr="001D5424">
        <w:rPr>
          <w:rFonts w:ascii="Times New Roman" w:hAnsi="Times New Roman" w:cs="Times New Roman"/>
          <w:color w:val="000000" w:themeColor="text1"/>
          <w:szCs w:val="22"/>
        </w:rPr>
        <w:t xml:space="preserve">Effect of a game-based virtual reality phone application on tracheostomy care education for nursing students: </w:t>
      </w:r>
      <w:r w:rsidR="001D5424">
        <w:rPr>
          <w:rFonts w:ascii="Times New Roman" w:hAnsi="Times New Roman" w:cs="Times New Roman"/>
          <w:color w:val="000000" w:themeColor="text1"/>
          <w:szCs w:val="22"/>
        </w:rPr>
        <w:t>a</w:t>
      </w:r>
      <w:r w:rsidRPr="001D5424">
        <w:rPr>
          <w:rFonts w:ascii="Times New Roman" w:hAnsi="Times New Roman" w:cs="Times New Roman"/>
          <w:color w:val="000000" w:themeColor="text1"/>
          <w:szCs w:val="22"/>
        </w:rPr>
        <w:t xml:space="preserve"> randomized controlled trial. Nurse </w:t>
      </w:r>
      <w:r w:rsidR="001D5424" w:rsidRPr="001D5424">
        <w:rPr>
          <w:rFonts w:ascii="Times New Roman" w:hAnsi="Times New Roman" w:cs="Times New Roman"/>
          <w:color w:val="000000" w:themeColor="text1"/>
          <w:szCs w:val="22"/>
        </w:rPr>
        <w:t>Educ.</w:t>
      </w:r>
      <w:r w:rsidRPr="001D5424">
        <w:rPr>
          <w:rFonts w:ascii="Times New Roman" w:hAnsi="Times New Roman" w:cs="Times New Roman"/>
          <w:color w:val="000000" w:themeColor="text1"/>
          <w:szCs w:val="22"/>
        </w:rPr>
        <w:t xml:space="preserve"> Today</w:t>
      </w:r>
      <w:r w:rsidR="001D5424">
        <w:rPr>
          <w:rFonts w:ascii="Times New Roman" w:hAnsi="Times New Roman" w:cs="Times New Roman"/>
          <w:color w:val="000000" w:themeColor="text1"/>
          <w:szCs w:val="22"/>
        </w:rPr>
        <w:t>.</w:t>
      </w:r>
      <w:r w:rsidRPr="001D5424">
        <w:rPr>
          <w:rFonts w:ascii="Times New Roman" w:hAnsi="Times New Roman" w:cs="Times New Roman"/>
          <w:color w:val="000000" w:themeColor="text1"/>
          <w:szCs w:val="22"/>
        </w:rPr>
        <w:t xml:space="preserve"> 79, 25-31. https://doi.org/10.1016/j.nedt.2019.05.010</w:t>
      </w:r>
    </w:p>
    <w:p w14:paraId="0825C888" w14:textId="7C309B9E" w:rsidR="00251589" w:rsidRPr="001D5424" w:rsidRDefault="00251589" w:rsidP="00251589">
      <w:pPr>
        <w:wordWrap/>
        <w:spacing w:after="0" w:line="480" w:lineRule="auto"/>
        <w:ind w:left="330" w:hangingChars="150" w:hanging="330"/>
        <w:rPr>
          <w:rFonts w:ascii="Times New Roman" w:hAnsi="Times New Roman" w:cs="Times New Roman"/>
          <w:color w:val="000000" w:themeColor="text1"/>
          <w:szCs w:val="22"/>
        </w:rPr>
      </w:pPr>
      <w:r w:rsidRPr="001D5424">
        <w:rPr>
          <w:rFonts w:ascii="Times New Roman" w:hAnsi="Times New Roman" w:cs="Times New Roman"/>
          <w:color w:val="000000" w:themeColor="text1"/>
          <w:szCs w:val="22"/>
        </w:rPr>
        <w:t>A3. Ignacio, J.</w:t>
      </w:r>
      <w:r w:rsidR="001D5424" w:rsidRPr="001D5424">
        <w:rPr>
          <w:rFonts w:ascii="Times New Roman" w:hAnsi="Times New Roman" w:cs="Times New Roman"/>
          <w:color w:val="000000" w:themeColor="text1"/>
          <w:szCs w:val="22"/>
        </w:rPr>
        <w:t>,</w:t>
      </w:r>
      <w:r w:rsidRPr="001D5424">
        <w:rPr>
          <w:rFonts w:ascii="Times New Roman" w:hAnsi="Times New Roman" w:cs="Times New Roman"/>
          <w:color w:val="000000" w:themeColor="text1"/>
          <w:szCs w:val="22"/>
        </w:rPr>
        <w:t xml:space="preserve"> Chen, H.C</w:t>
      </w:r>
      <w:r w:rsidR="001D5424" w:rsidRPr="001D5424">
        <w:rPr>
          <w:rFonts w:ascii="Times New Roman" w:hAnsi="Times New Roman" w:cs="Times New Roman"/>
          <w:color w:val="000000" w:themeColor="text1"/>
          <w:szCs w:val="22"/>
        </w:rPr>
        <w:t xml:space="preserve">., </w:t>
      </w:r>
      <w:r w:rsidRPr="001D5424">
        <w:rPr>
          <w:rFonts w:ascii="Times New Roman" w:hAnsi="Times New Roman" w:cs="Times New Roman"/>
          <w:color w:val="000000" w:themeColor="text1"/>
          <w:szCs w:val="22"/>
        </w:rPr>
        <w:t>2020</w:t>
      </w:r>
      <w:r w:rsidR="001D5424" w:rsidRPr="001D5424">
        <w:rPr>
          <w:rFonts w:ascii="Times New Roman" w:hAnsi="Times New Roman" w:cs="Times New Roman"/>
          <w:color w:val="000000" w:themeColor="text1"/>
          <w:szCs w:val="22"/>
        </w:rPr>
        <w:t xml:space="preserve">. </w:t>
      </w:r>
      <w:r w:rsidRPr="001D5424">
        <w:rPr>
          <w:rFonts w:ascii="Times New Roman" w:hAnsi="Times New Roman" w:cs="Times New Roman"/>
          <w:color w:val="000000" w:themeColor="text1"/>
          <w:szCs w:val="22"/>
        </w:rPr>
        <w:t xml:space="preserve">The use of web-based classroom gaming to facilitate cognitive integration in undergraduate nursing students: </w:t>
      </w:r>
      <w:r w:rsidR="001D5424">
        <w:rPr>
          <w:rFonts w:ascii="Times New Roman" w:hAnsi="Times New Roman" w:cs="Times New Roman"/>
          <w:color w:val="000000" w:themeColor="text1"/>
          <w:szCs w:val="22"/>
        </w:rPr>
        <w:t>a</w:t>
      </w:r>
      <w:r w:rsidRPr="001D5424">
        <w:rPr>
          <w:rFonts w:ascii="Times New Roman" w:hAnsi="Times New Roman" w:cs="Times New Roman"/>
          <w:color w:val="000000" w:themeColor="text1"/>
          <w:szCs w:val="22"/>
        </w:rPr>
        <w:t xml:space="preserve"> mixed methods study. Nurse </w:t>
      </w:r>
      <w:r w:rsidR="001D5424" w:rsidRPr="001D5424">
        <w:rPr>
          <w:rFonts w:ascii="Times New Roman" w:hAnsi="Times New Roman" w:cs="Times New Roman"/>
          <w:color w:val="000000" w:themeColor="text1"/>
          <w:szCs w:val="22"/>
        </w:rPr>
        <w:t>Educ.</w:t>
      </w:r>
      <w:r w:rsidRPr="001D5424">
        <w:rPr>
          <w:rFonts w:ascii="Times New Roman" w:hAnsi="Times New Roman" w:cs="Times New Roman"/>
          <w:color w:val="000000" w:themeColor="text1"/>
          <w:szCs w:val="22"/>
        </w:rPr>
        <w:t xml:space="preserve"> </w:t>
      </w:r>
      <w:proofErr w:type="spellStart"/>
      <w:r w:rsidR="001D5424" w:rsidRPr="001D5424">
        <w:rPr>
          <w:rFonts w:ascii="Times New Roman" w:hAnsi="Times New Roman" w:cs="Times New Roman"/>
          <w:color w:val="000000" w:themeColor="text1"/>
          <w:szCs w:val="22"/>
        </w:rPr>
        <w:t>Pract</w:t>
      </w:r>
      <w:proofErr w:type="spellEnd"/>
      <w:r w:rsidR="001D5424">
        <w:rPr>
          <w:rFonts w:ascii="Times New Roman" w:hAnsi="Times New Roman" w:cs="Times New Roman"/>
          <w:color w:val="000000" w:themeColor="text1"/>
          <w:szCs w:val="22"/>
        </w:rPr>
        <w:t>.</w:t>
      </w:r>
      <w:r w:rsidRPr="001D5424">
        <w:rPr>
          <w:rFonts w:ascii="Times New Roman" w:hAnsi="Times New Roman" w:cs="Times New Roman"/>
          <w:color w:val="000000" w:themeColor="text1"/>
          <w:szCs w:val="22"/>
        </w:rPr>
        <w:t xml:space="preserve"> 46, 102820. </w:t>
      </w:r>
      <w:r w:rsidRPr="001D5424">
        <w:rPr>
          <w:rStyle w:val="anchor-text"/>
          <w:rFonts w:ascii="Times New Roman" w:hAnsi="Times New Roman" w:cs="Times New Roman"/>
          <w:color w:val="000000" w:themeColor="text1"/>
          <w:szCs w:val="22"/>
        </w:rPr>
        <w:t>https://doi.org/10.1016/j.nepr.2020.102820</w:t>
      </w:r>
    </w:p>
    <w:p w14:paraId="2C8ABBFC" w14:textId="3C6E0DBC" w:rsidR="00251589" w:rsidRPr="001D5424" w:rsidRDefault="00251589" w:rsidP="00251589">
      <w:pPr>
        <w:wordWrap/>
        <w:spacing w:after="0" w:line="480" w:lineRule="auto"/>
        <w:ind w:left="330" w:hangingChars="150" w:hanging="330"/>
        <w:rPr>
          <w:rFonts w:ascii="Times New Roman" w:hAnsi="Times New Roman" w:cs="Times New Roman"/>
          <w:color w:val="000000" w:themeColor="text1"/>
          <w:szCs w:val="22"/>
        </w:rPr>
      </w:pPr>
      <w:r w:rsidRPr="001D5424">
        <w:rPr>
          <w:rFonts w:ascii="Times New Roman" w:hAnsi="Times New Roman" w:cs="Times New Roman"/>
          <w:color w:val="000000" w:themeColor="text1"/>
          <w:szCs w:val="22"/>
        </w:rPr>
        <w:t>A4. Gutierrez-</w:t>
      </w:r>
      <w:proofErr w:type="spellStart"/>
      <w:r w:rsidRPr="001D5424">
        <w:rPr>
          <w:rFonts w:ascii="Times New Roman" w:hAnsi="Times New Roman" w:cs="Times New Roman"/>
          <w:color w:val="000000" w:themeColor="text1"/>
          <w:szCs w:val="22"/>
        </w:rPr>
        <w:t>Puertas</w:t>
      </w:r>
      <w:proofErr w:type="spellEnd"/>
      <w:r w:rsidRPr="001D5424">
        <w:rPr>
          <w:rFonts w:ascii="Times New Roman" w:hAnsi="Times New Roman" w:cs="Times New Roman"/>
          <w:color w:val="000000" w:themeColor="text1"/>
          <w:szCs w:val="22"/>
        </w:rPr>
        <w:t>, L., Garcia-Viola, A., Márquez-Hernández, V.V., Garrido-Molina, J.M., Granados-</w:t>
      </w:r>
      <w:proofErr w:type="spellStart"/>
      <w:r w:rsidRPr="001D5424">
        <w:rPr>
          <w:rFonts w:ascii="Times New Roman" w:hAnsi="Times New Roman" w:cs="Times New Roman"/>
          <w:color w:val="000000" w:themeColor="text1"/>
          <w:szCs w:val="22"/>
        </w:rPr>
        <w:t>Gamez</w:t>
      </w:r>
      <w:proofErr w:type="spellEnd"/>
      <w:r w:rsidRPr="001D5424">
        <w:rPr>
          <w:rFonts w:ascii="Times New Roman" w:hAnsi="Times New Roman" w:cs="Times New Roman"/>
          <w:color w:val="000000" w:themeColor="text1"/>
          <w:szCs w:val="22"/>
        </w:rPr>
        <w:t>, G.</w:t>
      </w:r>
      <w:r w:rsidR="001D5424" w:rsidRPr="001D5424">
        <w:rPr>
          <w:rFonts w:ascii="Times New Roman" w:hAnsi="Times New Roman" w:cs="Times New Roman"/>
          <w:color w:val="000000" w:themeColor="text1"/>
          <w:szCs w:val="22"/>
        </w:rPr>
        <w:t>,</w:t>
      </w:r>
      <w:r w:rsidRPr="001D5424">
        <w:rPr>
          <w:rFonts w:ascii="Times New Roman" w:hAnsi="Times New Roman" w:cs="Times New Roman"/>
          <w:color w:val="000000" w:themeColor="text1"/>
          <w:szCs w:val="22"/>
        </w:rPr>
        <w:t xml:space="preserve"> Aguilera-Manrique, G</w:t>
      </w:r>
      <w:r w:rsidR="001D5424" w:rsidRPr="001D5424">
        <w:rPr>
          <w:rFonts w:ascii="Times New Roman" w:hAnsi="Times New Roman" w:cs="Times New Roman"/>
          <w:color w:val="000000" w:themeColor="text1"/>
          <w:szCs w:val="22"/>
        </w:rPr>
        <w:t xml:space="preserve">., </w:t>
      </w:r>
      <w:r w:rsidRPr="001D5424">
        <w:rPr>
          <w:rFonts w:ascii="Times New Roman" w:hAnsi="Times New Roman" w:cs="Times New Roman"/>
          <w:color w:val="000000" w:themeColor="text1"/>
          <w:szCs w:val="22"/>
        </w:rPr>
        <w:t>2021</w:t>
      </w:r>
      <w:r w:rsidR="001D5424" w:rsidRPr="001D5424">
        <w:rPr>
          <w:rFonts w:ascii="Times New Roman" w:hAnsi="Times New Roman" w:cs="Times New Roman"/>
          <w:color w:val="000000" w:themeColor="text1"/>
          <w:szCs w:val="22"/>
        </w:rPr>
        <w:t xml:space="preserve">. </w:t>
      </w:r>
      <w:r w:rsidRPr="001D5424">
        <w:rPr>
          <w:rFonts w:ascii="Times New Roman" w:hAnsi="Times New Roman" w:cs="Times New Roman"/>
          <w:color w:val="000000" w:themeColor="text1"/>
          <w:szCs w:val="22"/>
        </w:rPr>
        <w:t xml:space="preserve">Guess it (SVUAL): </w:t>
      </w:r>
      <w:r w:rsidR="001D5424">
        <w:rPr>
          <w:rFonts w:ascii="Times New Roman" w:hAnsi="Times New Roman" w:cs="Times New Roman"/>
          <w:color w:val="000000" w:themeColor="text1"/>
          <w:szCs w:val="22"/>
        </w:rPr>
        <w:t>a</w:t>
      </w:r>
      <w:r w:rsidRPr="001D5424">
        <w:rPr>
          <w:rFonts w:ascii="Times New Roman" w:hAnsi="Times New Roman" w:cs="Times New Roman"/>
          <w:color w:val="000000" w:themeColor="text1"/>
          <w:szCs w:val="22"/>
        </w:rPr>
        <w:t xml:space="preserve">n app designed to help nursing students acquire and retain knowledge about basic and advanced life support techniques. Nurse </w:t>
      </w:r>
      <w:r w:rsidR="001D5424" w:rsidRPr="001D5424">
        <w:rPr>
          <w:rFonts w:ascii="Times New Roman" w:hAnsi="Times New Roman" w:cs="Times New Roman"/>
          <w:color w:val="000000" w:themeColor="text1"/>
          <w:szCs w:val="22"/>
        </w:rPr>
        <w:t>Educ.</w:t>
      </w:r>
      <w:r w:rsidRPr="001D5424">
        <w:rPr>
          <w:rFonts w:ascii="Times New Roman" w:hAnsi="Times New Roman" w:cs="Times New Roman"/>
          <w:color w:val="000000" w:themeColor="text1"/>
          <w:szCs w:val="22"/>
        </w:rPr>
        <w:t xml:space="preserve"> </w:t>
      </w:r>
      <w:proofErr w:type="spellStart"/>
      <w:r w:rsidR="001D5424" w:rsidRPr="001D5424">
        <w:rPr>
          <w:rFonts w:ascii="Times New Roman" w:hAnsi="Times New Roman" w:cs="Times New Roman"/>
          <w:color w:val="000000" w:themeColor="text1"/>
          <w:szCs w:val="22"/>
        </w:rPr>
        <w:t>Pract</w:t>
      </w:r>
      <w:proofErr w:type="spellEnd"/>
      <w:r w:rsidR="001D5424">
        <w:rPr>
          <w:rFonts w:ascii="Times New Roman" w:hAnsi="Times New Roman" w:cs="Times New Roman"/>
          <w:color w:val="000000" w:themeColor="text1"/>
          <w:szCs w:val="22"/>
        </w:rPr>
        <w:t>.</w:t>
      </w:r>
      <w:r w:rsidRPr="001D5424">
        <w:rPr>
          <w:rFonts w:ascii="Times New Roman" w:hAnsi="Times New Roman" w:cs="Times New Roman"/>
          <w:color w:val="000000" w:themeColor="text1"/>
          <w:szCs w:val="22"/>
        </w:rPr>
        <w:t xml:space="preserve"> 50, 102961. </w:t>
      </w:r>
      <w:r w:rsidRPr="001D5424">
        <w:rPr>
          <w:rStyle w:val="anchor-text"/>
          <w:rFonts w:ascii="Times New Roman" w:hAnsi="Times New Roman" w:cs="Times New Roman"/>
          <w:color w:val="000000" w:themeColor="text1"/>
          <w:szCs w:val="22"/>
        </w:rPr>
        <w:t>https://doi.org/10.1016/j.nepr.2020.102961</w:t>
      </w:r>
    </w:p>
    <w:p w14:paraId="615A7D53" w14:textId="3B0E615F" w:rsidR="00251589" w:rsidRPr="001D5424" w:rsidRDefault="00251589" w:rsidP="00251589">
      <w:pPr>
        <w:wordWrap/>
        <w:spacing w:after="0" w:line="480" w:lineRule="auto"/>
        <w:ind w:left="330" w:hangingChars="150" w:hanging="330"/>
        <w:rPr>
          <w:rFonts w:ascii="Times New Roman" w:hAnsi="Times New Roman" w:cs="Times New Roman"/>
          <w:color w:val="000000" w:themeColor="text1"/>
          <w:szCs w:val="22"/>
        </w:rPr>
      </w:pPr>
      <w:r w:rsidRPr="001D5424">
        <w:rPr>
          <w:rFonts w:ascii="Times New Roman" w:hAnsi="Times New Roman" w:cs="Times New Roman"/>
          <w:color w:val="000000" w:themeColor="text1"/>
          <w:szCs w:val="22"/>
        </w:rPr>
        <w:t xml:space="preserve">A5. </w:t>
      </w:r>
      <w:proofErr w:type="spellStart"/>
      <w:r w:rsidRPr="001D5424">
        <w:rPr>
          <w:rFonts w:ascii="Times New Roman" w:hAnsi="Times New Roman" w:cs="Times New Roman"/>
          <w:color w:val="000000" w:themeColor="text1"/>
          <w:szCs w:val="22"/>
        </w:rPr>
        <w:t>Calik</w:t>
      </w:r>
      <w:proofErr w:type="spellEnd"/>
      <w:r w:rsidRPr="001D5424">
        <w:rPr>
          <w:rFonts w:ascii="Times New Roman" w:hAnsi="Times New Roman" w:cs="Times New Roman"/>
          <w:color w:val="000000" w:themeColor="text1"/>
          <w:szCs w:val="22"/>
        </w:rPr>
        <w:t>, A.</w:t>
      </w:r>
      <w:r w:rsidR="001D5424" w:rsidRPr="001D5424">
        <w:rPr>
          <w:rFonts w:ascii="Times New Roman" w:hAnsi="Times New Roman" w:cs="Times New Roman"/>
          <w:color w:val="000000" w:themeColor="text1"/>
          <w:szCs w:val="22"/>
        </w:rPr>
        <w:t>,</w:t>
      </w:r>
      <w:r w:rsidRPr="001D5424">
        <w:rPr>
          <w:rFonts w:ascii="Times New Roman" w:hAnsi="Times New Roman" w:cs="Times New Roman"/>
          <w:color w:val="000000" w:themeColor="text1"/>
          <w:szCs w:val="22"/>
        </w:rPr>
        <w:t xml:space="preserve"> </w:t>
      </w:r>
      <w:proofErr w:type="spellStart"/>
      <w:r w:rsidRPr="001D5424">
        <w:rPr>
          <w:rFonts w:ascii="Times New Roman" w:hAnsi="Times New Roman" w:cs="Times New Roman"/>
          <w:color w:val="000000" w:themeColor="text1"/>
          <w:szCs w:val="22"/>
        </w:rPr>
        <w:t>Kapucu</w:t>
      </w:r>
      <w:proofErr w:type="spellEnd"/>
      <w:r w:rsidRPr="001D5424">
        <w:rPr>
          <w:rFonts w:ascii="Times New Roman" w:hAnsi="Times New Roman" w:cs="Times New Roman"/>
          <w:color w:val="000000" w:themeColor="text1"/>
          <w:szCs w:val="22"/>
        </w:rPr>
        <w:t>, S</w:t>
      </w:r>
      <w:r w:rsidR="001D5424" w:rsidRPr="001D5424">
        <w:rPr>
          <w:rFonts w:ascii="Times New Roman" w:hAnsi="Times New Roman" w:cs="Times New Roman"/>
          <w:color w:val="000000" w:themeColor="text1"/>
          <w:szCs w:val="22"/>
        </w:rPr>
        <w:t xml:space="preserve">., </w:t>
      </w:r>
      <w:r w:rsidRPr="001D5424">
        <w:rPr>
          <w:rFonts w:ascii="Times New Roman" w:hAnsi="Times New Roman" w:cs="Times New Roman"/>
          <w:color w:val="000000" w:themeColor="text1"/>
          <w:szCs w:val="22"/>
        </w:rPr>
        <w:t>2022</w:t>
      </w:r>
      <w:r w:rsidR="001D5424" w:rsidRPr="001D5424">
        <w:rPr>
          <w:rFonts w:ascii="Times New Roman" w:hAnsi="Times New Roman" w:cs="Times New Roman"/>
          <w:color w:val="000000" w:themeColor="text1"/>
          <w:szCs w:val="22"/>
        </w:rPr>
        <w:t xml:space="preserve">. </w:t>
      </w:r>
      <w:r w:rsidRPr="001D5424">
        <w:rPr>
          <w:rFonts w:ascii="Times New Roman" w:hAnsi="Times New Roman" w:cs="Times New Roman"/>
          <w:color w:val="000000" w:themeColor="text1"/>
          <w:szCs w:val="22"/>
        </w:rPr>
        <w:t xml:space="preserve">The effect of serious games for nursing students in clinical decision-making process: </w:t>
      </w:r>
      <w:r w:rsidR="001D5424">
        <w:rPr>
          <w:rFonts w:ascii="Times New Roman" w:hAnsi="Times New Roman" w:cs="Times New Roman"/>
          <w:color w:val="000000" w:themeColor="text1"/>
          <w:szCs w:val="22"/>
        </w:rPr>
        <w:t>a</w:t>
      </w:r>
      <w:r w:rsidRPr="001D5424">
        <w:rPr>
          <w:rFonts w:ascii="Times New Roman" w:hAnsi="Times New Roman" w:cs="Times New Roman"/>
          <w:color w:val="000000" w:themeColor="text1"/>
          <w:szCs w:val="22"/>
        </w:rPr>
        <w:t xml:space="preserve"> pilot randomized controlled trial. Games Health J</w:t>
      </w:r>
      <w:r w:rsidR="001D5424">
        <w:rPr>
          <w:rFonts w:ascii="Times New Roman" w:hAnsi="Times New Roman" w:cs="Times New Roman"/>
          <w:color w:val="000000" w:themeColor="text1"/>
          <w:szCs w:val="22"/>
        </w:rPr>
        <w:t>.</w:t>
      </w:r>
      <w:r w:rsidRPr="001D5424">
        <w:rPr>
          <w:rFonts w:ascii="Times New Roman" w:hAnsi="Times New Roman" w:cs="Times New Roman"/>
          <w:color w:val="000000" w:themeColor="text1"/>
          <w:szCs w:val="22"/>
        </w:rPr>
        <w:t> 11</w:t>
      </w:r>
      <w:r w:rsidR="001D5424">
        <w:rPr>
          <w:rFonts w:ascii="Times New Roman" w:hAnsi="Times New Roman" w:cs="Times New Roman"/>
          <w:color w:val="000000" w:themeColor="text1"/>
          <w:szCs w:val="22"/>
        </w:rPr>
        <w:t xml:space="preserve"> </w:t>
      </w:r>
      <w:r w:rsidRPr="001D5424">
        <w:rPr>
          <w:rFonts w:ascii="Times New Roman" w:hAnsi="Times New Roman" w:cs="Times New Roman"/>
          <w:color w:val="000000" w:themeColor="text1"/>
          <w:szCs w:val="22"/>
        </w:rPr>
        <w:t>(1), 30-37. https://doi.org/10.1089/g4h.2021.0180</w:t>
      </w:r>
    </w:p>
    <w:p w14:paraId="6786BDA1" w14:textId="04C9A09A" w:rsidR="00251589" w:rsidRPr="001D5424" w:rsidRDefault="00251589" w:rsidP="00251589">
      <w:pPr>
        <w:wordWrap/>
        <w:spacing w:after="0" w:line="480" w:lineRule="auto"/>
        <w:ind w:left="330" w:hangingChars="150" w:hanging="330"/>
        <w:rPr>
          <w:rFonts w:ascii="Times New Roman" w:hAnsi="Times New Roman" w:cs="Times New Roman"/>
          <w:color w:val="000000" w:themeColor="text1"/>
          <w:szCs w:val="22"/>
        </w:rPr>
      </w:pPr>
      <w:r w:rsidRPr="001D5424">
        <w:rPr>
          <w:rFonts w:ascii="Times New Roman" w:hAnsi="Times New Roman" w:cs="Times New Roman"/>
          <w:color w:val="000000" w:themeColor="text1"/>
          <w:szCs w:val="22"/>
        </w:rPr>
        <w:t>A6. Gu, R., Wang, J., Zhang, Y., Li, Q., Wang, S., Sun, T.</w:t>
      </w:r>
      <w:r w:rsidR="001D5424" w:rsidRPr="001D5424">
        <w:rPr>
          <w:rFonts w:ascii="Times New Roman" w:hAnsi="Times New Roman" w:cs="Times New Roman"/>
          <w:color w:val="000000" w:themeColor="text1"/>
          <w:szCs w:val="22"/>
        </w:rPr>
        <w:t>,</w:t>
      </w:r>
      <w:r w:rsidRPr="001D5424">
        <w:rPr>
          <w:rFonts w:ascii="Times New Roman" w:hAnsi="Times New Roman" w:cs="Times New Roman"/>
          <w:color w:val="000000" w:themeColor="text1"/>
          <w:szCs w:val="22"/>
        </w:rPr>
        <w:t xml:space="preserve"> Wei, L</w:t>
      </w:r>
      <w:r w:rsidR="001D5424" w:rsidRPr="001D5424">
        <w:rPr>
          <w:rFonts w:ascii="Times New Roman" w:hAnsi="Times New Roman" w:cs="Times New Roman"/>
          <w:color w:val="000000" w:themeColor="text1"/>
          <w:szCs w:val="22"/>
        </w:rPr>
        <w:t xml:space="preserve">., </w:t>
      </w:r>
      <w:r w:rsidRPr="001D5424">
        <w:rPr>
          <w:rFonts w:ascii="Times New Roman" w:hAnsi="Times New Roman" w:cs="Times New Roman"/>
          <w:color w:val="000000" w:themeColor="text1"/>
          <w:szCs w:val="22"/>
        </w:rPr>
        <w:t>2022</w:t>
      </w:r>
      <w:r w:rsidR="001D5424" w:rsidRPr="001D5424">
        <w:rPr>
          <w:rFonts w:ascii="Times New Roman" w:hAnsi="Times New Roman" w:cs="Times New Roman"/>
          <w:color w:val="000000" w:themeColor="text1"/>
          <w:szCs w:val="22"/>
        </w:rPr>
        <w:t xml:space="preserve">. </w:t>
      </w:r>
      <w:r w:rsidRPr="001D5424">
        <w:rPr>
          <w:rFonts w:ascii="Times New Roman" w:hAnsi="Times New Roman" w:cs="Times New Roman"/>
          <w:color w:val="000000" w:themeColor="text1"/>
          <w:szCs w:val="22"/>
        </w:rPr>
        <w:t xml:space="preserve">Effectiveness of a game-based mobile application in educating nursing students on flushing and locking venous catheters with pre-filled saline syringes: </w:t>
      </w:r>
      <w:r w:rsidR="001D5424">
        <w:rPr>
          <w:rFonts w:ascii="Times New Roman" w:hAnsi="Times New Roman" w:cs="Times New Roman"/>
          <w:color w:val="000000" w:themeColor="text1"/>
          <w:szCs w:val="22"/>
        </w:rPr>
        <w:t>a</w:t>
      </w:r>
      <w:r w:rsidRPr="001D5424">
        <w:rPr>
          <w:rFonts w:ascii="Times New Roman" w:hAnsi="Times New Roman" w:cs="Times New Roman"/>
          <w:color w:val="000000" w:themeColor="text1"/>
          <w:szCs w:val="22"/>
        </w:rPr>
        <w:t xml:space="preserve"> randomized controlled trial. Nurse </w:t>
      </w:r>
      <w:r w:rsidR="001D5424" w:rsidRPr="001D5424">
        <w:rPr>
          <w:rFonts w:ascii="Times New Roman" w:hAnsi="Times New Roman" w:cs="Times New Roman"/>
          <w:color w:val="000000" w:themeColor="text1"/>
          <w:szCs w:val="22"/>
        </w:rPr>
        <w:t>Educ.</w:t>
      </w:r>
      <w:r w:rsidRPr="001D5424">
        <w:rPr>
          <w:rFonts w:ascii="Times New Roman" w:hAnsi="Times New Roman" w:cs="Times New Roman"/>
          <w:color w:val="000000" w:themeColor="text1"/>
          <w:szCs w:val="22"/>
        </w:rPr>
        <w:t xml:space="preserve"> </w:t>
      </w:r>
      <w:proofErr w:type="spellStart"/>
      <w:r w:rsidR="001D5424" w:rsidRPr="001D5424">
        <w:rPr>
          <w:rFonts w:ascii="Times New Roman" w:hAnsi="Times New Roman" w:cs="Times New Roman"/>
          <w:color w:val="000000" w:themeColor="text1"/>
          <w:szCs w:val="22"/>
        </w:rPr>
        <w:t>Pract</w:t>
      </w:r>
      <w:proofErr w:type="spellEnd"/>
      <w:r w:rsidR="001D5424">
        <w:rPr>
          <w:rFonts w:ascii="Times New Roman" w:hAnsi="Times New Roman" w:cs="Times New Roman"/>
          <w:color w:val="000000" w:themeColor="text1"/>
          <w:szCs w:val="22"/>
        </w:rPr>
        <w:t>.</w:t>
      </w:r>
      <w:r w:rsidRPr="001D5424">
        <w:rPr>
          <w:rFonts w:ascii="Times New Roman" w:hAnsi="Times New Roman" w:cs="Times New Roman"/>
          <w:color w:val="000000" w:themeColor="text1"/>
          <w:szCs w:val="22"/>
        </w:rPr>
        <w:t> 58, 103260. https://doi.org/10.1016/j.nepr.2021.103260</w:t>
      </w:r>
    </w:p>
    <w:p w14:paraId="3725B995" w14:textId="751EF595" w:rsidR="00251589" w:rsidRPr="001D5424" w:rsidRDefault="00251589" w:rsidP="00251589">
      <w:pPr>
        <w:wordWrap/>
        <w:spacing w:after="0" w:line="480" w:lineRule="auto"/>
        <w:ind w:left="330" w:hangingChars="150" w:hanging="330"/>
        <w:rPr>
          <w:rFonts w:ascii="Times New Roman" w:hAnsi="Times New Roman" w:cs="Times New Roman"/>
          <w:color w:val="000000" w:themeColor="text1"/>
          <w:szCs w:val="22"/>
        </w:rPr>
      </w:pPr>
      <w:r w:rsidRPr="001D5424">
        <w:rPr>
          <w:rFonts w:ascii="Times New Roman" w:hAnsi="Times New Roman" w:cs="Times New Roman"/>
          <w:color w:val="000000" w:themeColor="text1"/>
          <w:szCs w:val="22"/>
        </w:rPr>
        <w:t xml:space="preserve">A7. </w:t>
      </w:r>
      <w:proofErr w:type="spellStart"/>
      <w:r w:rsidRPr="001D5424">
        <w:rPr>
          <w:rFonts w:ascii="Times New Roman" w:hAnsi="Times New Roman" w:cs="Times New Roman"/>
          <w:color w:val="000000" w:themeColor="text1"/>
          <w:szCs w:val="22"/>
        </w:rPr>
        <w:t>Elzeky</w:t>
      </w:r>
      <w:proofErr w:type="spellEnd"/>
      <w:r w:rsidRPr="001D5424">
        <w:rPr>
          <w:rFonts w:ascii="Times New Roman" w:hAnsi="Times New Roman" w:cs="Times New Roman"/>
          <w:color w:val="000000" w:themeColor="text1"/>
          <w:szCs w:val="22"/>
        </w:rPr>
        <w:t xml:space="preserve">, M.E., </w:t>
      </w:r>
      <w:proofErr w:type="spellStart"/>
      <w:r w:rsidRPr="001D5424">
        <w:rPr>
          <w:rFonts w:ascii="Times New Roman" w:hAnsi="Times New Roman" w:cs="Times New Roman"/>
          <w:color w:val="000000" w:themeColor="text1"/>
          <w:szCs w:val="22"/>
        </w:rPr>
        <w:t>Elhabashy</w:t>
      </w:r>
      <w:proofErr w:type="spellEnd"/>
      <w:r w:rsidRPr="001D5424">
        <w:rPr>
          <w:rFonts w:ascii="Times New Roman" w:hAnsi="Times New Roman" w:cs="Times New Roman"/>
          <w:color w:val="000000" w:themeColor="text1"/>
          <w:szCs w:val="22"/>
        </w:rPr>
        <w:t>, H.M., Ali, W.G.</w:t>
      </w:r>
      <w:r w:rsidR="001D5424" w:rsidRPr="001D5424">
        <w:rPr>
          <w:rFonts w:ascii="Times New Roman" w:hAnsi="Times New Roman" w:cs="Times New Roman"/>
          <w:color w:val="000000" w:themeColor="text1"/>
          <w:szCs w:val="22"/>
        </w:rPr>
        <w:t>,</w:t>
      </w:r>
      <w:r w:rsidRPr="001D5424">
        <w:rPr>
          <w:rFonts w:ascii="Times New Roman" w:hAnsi="Times New Roman" w:cs="Times New Roman"/>
          <w:color w:val="000000" w:themeColor="text1"/>
          <w:szCs w:val="22"/>
        </w:rPr>
        <w:t xml:space="preserve"> Allam, S.M</w:t>
      </w:r>
      <w:r w:rsidR="001D5424" w:rsidRPr="001D5424">
        <w:rPr>
          <w:rFonts w:ascii="Times New Roman" w:hAnsi="Times New Roman" w:cs="Times New Roman"/>
          <w:color w:val="000000" w:themeColor="text1"/>
          <w:szCs w:val="22"/>
        </w:rPr>
        <w:t xml:space="preserve">., </w:t>
      </w:r>
      <w:r w:rsidRPr="001D5424">
        <w:rPr>
          <w:rFonts w:ascii="Times New Roman" w:hAnsi="Times New Roman" w:cs="Times New Roman"/>
          <w:color w:val="000000" w:themeColor="text1"/>
          <w:szCs w:val="22"/>
        </w:rPr>
        <w:t>2022</w:t>
      </w:r>
      <w:r w:rsidR="001D5424" w:rsidRPr="001D5424">
        <w:rPr>
          <w:rFonts w:ascii="Times New Roman" w:hAnsi="Times New Roman" w:cs="Times New Roman"/>
          <w:color w:val="000000" w:themeColor="text1"/>
          <w:szCs w:val="22"/>
        </w:rPr>
        <w:t xml:space="preserve">. </w:t>
      </w:r>
      <w:r w:rsidRPr="001D5424">
        <w:rPr>
          <w:rFonts w:ascii="Times New Roman" w:hAnsi="Times New Roman" w:cs="Times New Roman"/>
          <w:color w:val="000000" w:themeColor="text1"/>
          <w:szCs w:val="22"/>
        </w:rPr>
        <w:t xml:space="preserve">Effect of gamified flipped classroom on improving nursing students’ skills competency and learning motivation: </w:t>
      </w:r>
      <w:r w:rsidR="001D5424">
        <w:rPr>
          <w:rFonts w:ascii="Times New Roman" w:hAnsi="Times New Roman" w:cs="Times New Roman"/>
          <w:color w:val="000000" w:themeColor="text1"/>
          <w:szCs w:val="22"/>
        </w:rPr>
        <w:t>a</w:t>
      </w:r>
      <w:r w:rsidRPr="001D5424">
        <w:rPr>
          <w:rFonts w:ascii="Times New Roman" w:hAnsi="Times New Roman" w:cs="Times New Roman"/>
          <w:color w:val="000000" w:themeColor="text1"/>
          <w:szCs w:val="22"/>
        </w:rPr>
        <w:t xml:space="preserve"> randomized controlled trial. BMC Nurs</w:t>
      </w:r>
      <w:r w:rsidR="001D5424">
        <w:rPr>
          <w:rFonts w:ascii="Times New Roman" w:hAnsi="Times New Roman" w:cs="Times New Roman"/>
          <w:color w:val="000000" w:themeColor="text1"/>
          <w:szCs w:val="22"/>
        </w:rPr>
        <w:t>.</w:t>
      </w:r>
      <w:r w:rsidRPr="001D5424">
        <w:rPr>
          <w:rFonts w:ascii="Times New Roman" w:hAnsi="Times New Roman" w:cs="Times New Roman"/>
          <w:color w:val="000000" w:themeColor="text1"/>
          <w:szCs w:val="22"/>
        </w:rPr>
        <w:t> 21</w:t>
      </w:r>
      <w:r w:rsidR="001D5424">
        <w:rPr>
          <w:rFonts w:ascii="Times New Roman" w:hAnsi="Times New Roman" w:cs="Times New Roman"/>
          <w:color w:val="000000" w:themeColor="text1"/>
          <w:szCs w:val="22"/>
        </w:rPr>
        <w:t xml:space="preserve"> </w:t>
      </w:r>
      <w:r w:rsidRPr="001D5424">
        <w:rPr>
          <w:rFonts w:ascii="Times New Roman" w:hAnsi="Times New Roman" w:cs="Times New Roman"/>
          <w:color w:val="000000" w:themeColor="text1"/>
          <w:szCs w:val="22"/>
        </w:rPr>
        <w:t>(1), 316. https://doi.org/10.1186/s12912-022-01096-6</w:t>
      </w:r>
    </w:p>
    <w:p w14:paraId="3D4D58C7" w14:textId="66D977E3" w:rsidR="00251589" w:rsidRPr="001D5424" w:rsidRDefault="00251589" w:rsidP="00251589">
      <w:pPr>
        <w:wordWrap/>
        <w:spacing w:after="0" w:line="480" w:lineRule="auto"/>
        <w:ind w:left="330" w:hangingChars="150" w:hanging="330"/>
        <w:rPr>
          <w:rFonts w:ascii="Times New Roman" w:hAnsi="Times New Roman" w:cs="Times New Roman"/>
          <w:color w:val="000000" w:themeColor="text1"/>
          <w:szCs w:val="22"/>
        </w:rPr>
      </w:pPr>
      <w:r w:rsidRPr="001D5424">
        <w:rPr>
          <w:rFonts w:ascii="Times New Roman" w:hAnsi="Times New Roman" w:cs="Times New Roman"/>
          <w:color w:val="000000" w:themeColor="text1"/>
          <w:szCs w:val="22"/>
        </w:rPr>
        <w:lastRenderedPageBreak/>
        <w:t xml:space="preserve">A8. </w:t>
      </w:r>
      <w:proofErr w:type="spellStart"/>
      <w:r w:rsidRPr="001D5424">
        <w:rPr>
          <w:rFonts w:ascii="Times New Roman" w:hAnsi="Times New Roman" w:cs="Times New Roman"/>
          <w:color w:val="000000" w:themeColor="text1"/>
          <w:szCs w:val="22"/>
        </w:rPr>
        <w:t>Sarvan</w:t>
      </w:r>
      <w:proofErr w:type="spellEnd"/>
      <w:r w:rsidRPr="001D5424">
        <w:rPr>
          <w:rFonts w:ascii="Times New Roman" w:hAnsi="Times New Roman" w:cs="Times New Roman"/>
          <w:color w:val="000000" w:themeColor="text1"/>
          <w:szCs w:val="22"/>
        </w:rPr>
        <w:t>, S.</w:t>
      </w:r>
      <w:r w:rsidR="001D5424" w:rsidRPr="001D5424">
        <w:rPr>
          <w:rFonts w:ascii="Times New Roman" w:hAnsi="Times New Roman" w:cs="Times New Roman"/>
          <w:color w:val="000000" w:themeColor="text1"/>
          <w:szCs w:val="22"/>
        </w:rPr>
        <w:t>,</w:t>
      </w:r>
      <w:r w:rsidRPr="001D5424">
        <w:rPr>
          <w:rFonts w:ascii="Times New Roman" w:hAnsi="Times New Roman" w:cs="Times New Roman"/>
          <w:color w:val="000000" w:themeColor="text1"/>
          <w:szCs w:val="22"/>
        </w:rPr>
        <w:t xml:space="preserve"> </w:t>
      </w:r>
      <w:proofErr w:type="spellStart"/>
      <w:r w:rsidRPr="001D5424">
        <w:rPr>
          <w:rFonts w:ascii="Times New Roman" w:hAnsi="Times New Roman" w:cs="Times New Roman"/>
          <w:color w:val="000000" w:themeColor="text1"/>
          <w:szCs w:val="22"/>
        </w:rPr>
        <w:t>Efe</w:t>
      </w:r>
      <w:proofErr w:type="spellEnd"/>
      <w:r w:rsidRPr="001D5424">
        <w:rPr>
          <w:rFonts w:ascii="Times New Roman" w:hAnsi="Times New Roman" w:cs="Times New Roman"/>
          <w:color w:val="000000" w:themeColor="text1"/>
          <w:szCs w:val="22"/>
        </w:rPr>
        <w:t>, E</w:t>
      </w:r>
      <w:r w:rsidR="001D5424" w:rsidRPr="001D5424">
        <w:rPr>
          <w:rFonts w:ascii="Times New Roman" w:hAnsi="Times New Roman" w:cs="Times New Roman"/>
          <w:color w:val="000000" w:themeColor="text1"/>
          <w:szCs w:val="22"/>
        </w:rPr>
        <w:t xml:space="preserve">., </w:t>
      </w:r>
      <w:r w:rsidRPr="001D5424">
        <w:rPr>
          <w:rFonts w:ascii="Times New Roman" w:hAnsi="Times New Roman" w:cs="Times New Roman"/>
          <w:color w:val="000000" w:themeColor="text1"/>
          <w:szCs w:val="22"/>
        </w:rPr>
        <w:t>2022</w:t>
      </w:r>
      <w:r w:rsidR="001D5424" w:rsidRPr="001D5424">
        <w:rPr>
          <w:rFonts w:ascii="Times New Roman" w:hAnsi="Times New Roman" w:cs="Times New Roman"/>
          <w:color w:val="000000" w:themeColor="text1"/>
          <w:szCs w:val="22"/>
        </w:rPr>
        <w:t xml:space="preserve">. </w:t>
      </w:r>
      <w:r w:rsidRPr="001D5424">
        <w:rPr>
          <w:rFonts w:ascii="Times New Roman" w:hAnsi="Times New Roman" w:cs="Times New Roman"/>
          <w:color w:val="000000" w:themeColor="text1"/>
          <w:szCs w:val="22"/>
        </w:rPr>
        <w:t xml:space="preserve">The effect of neonatal resuscitation training based on a serious game simulation method on nursing students' knowledge, skills, satisfaction and self-confidence levels: </w:t>
      </w:r>
      <w:r w:rsidR="001D5424">
        <w:rPr>
          <w:rFonts w:ascii="Times New Roman" w:hAnsi="Times New Roman" w:cs="Times New Roman"/>
          <w:color w:val="000000" w:themeColor="text1"/>
          <w:szCs w:val="22"/>
        </w:rPr>
        <w:t>a</w:t>
      </w:r>
      <w:r w:rsidRPr="001D5424">
        <w:rPr>
          <w:rFonts w:ascii="Times New Roman" w:hAnsi="Times New Roman" w:cs="Times New Roman"/>
          <w:color w:val="000000" w:themeColor="text1"/>
          <w:szCs w:val="22"/>
        </w:rPr>
        <w:t xml:space="preserve"> randomized controlled trial. Nurse </w:t>
      </w:r>
      <w:r w:rsidR="001D5424" w:rsidRPr="001D5424">
        <w:rPr>
          <w:rFonts w:ascii="Times New Roman" w:hAnsi="Times New Roman" w:cs="Times New Roman"/>
          <w:color w:val="000000" w:themeColor="text1"/>
          <w:szCs w:val="22"/>
        </w:rPr>
        <w:t>Educ.</w:t>
      </w:r>
      <w:r w:rsidRPr="001D5424">
        <w:rPr>
          <w:rFonts w:ascii="Times New Roman" w:hAnsi="Times New Roman" w:cs="Times New Roman"/>
          <w:color w:val="000000" w:themeColor="text1"/>
          <w:szCs w:val="22"/>
        </w:rPr>
        <w:t xml:space="preserve"> Today</w:t>
      </w:r>
      <w:r w:rsidR="001D5424">
        <w:rPr>
          <w:rFonts w:ascii="Times New Roman" w:hAnsi="Times New Roman" w:cs="Times New Roman"/>
          <w:color w:val="000000" w:themeColor="text1"/>
          <w:szCs w:val="22"/>
        </w:rPr>
        <w:t>.</w:t>
      </w:r>
      <w:r w:rsidRPr="001D5424">
        <w:rPr>
          <w:rFonts w:ascii="Times New Roman" w:hAnsi="Times New Roman" w:cs="Times New Roman"/>
          <w:color w:val="000000" w:themeColor="text1"/>
          <w:szCs w:val="22"/>
        </w:rPr>
        <w:t> 111, 105298. https://doi.org/10.1016/j.nedt.2022.105298</w:t>
      </w:r>
    </w:p>
    <w:p w14:paraId="5B53A75A" w14:textId="34CDE996" w:rsidR="00251589" w:rsidRPr="001D5424" w:rsidRDefault="00251589" w:rsidP="00251589">
      <w:pPr>
        <w:wordWrap/>
        <w:spacing w:after="0" w:line="480" w:lineRule="auto"/>
        <w:ind w:left="330" w:hangingChars="150" w:hanging="330"/>
        <w:rPr>
          <w:rFonts w:ascii="Times New Roman" w:hAnsi="Times New Roman" w:cs="Times New Roman"/>
          <w:color w:val="000000" w:themeColor="text1"/>
          <w:szCs w:val="22"/>
        </w:rPr>
      </w:pPr>
      <w:r w:rsidRPr="001D5424">
        <w:rPr>
          <w:rFonts w:ascii="Times New Roman" w:hAnsi="Times New Roman" w:cs="Times New Roman"/>
          <w:color w:val="000000" w:themeColor="text1"/>
          <w:szCs w:val="22"/>
        </w:rPr>
        <w:t>A9. Rosa-Castillo, A., García-</w:t>
      </w:r>
      <w:proofErr w:type="spellStart"/>
      <w:r w:rsidRPr="001D5424">
        <w:rPr>
          <w:rFonts w:ascii="Times New Roman" w:hAnsi="Times New Roman" w:cs="Times New Roman"/>
          <w:color w:val="000000" w:themeColor="text1"/>
          <w:szCs w:val="22"/>
        </w:rPr>
        <w:t>Pañella</w:t>
      </w:r>
      <w:proofErr w:type="spellEnd"/>
      <w:r w:rsidRPr="001D5424">
        <w:rPr>
          <w:rFonts w:ascii="Times New Roman" w:hAnsi="Times New Roman" w:cs="Times New Roman"/>
          <w:color w:val="000000" w:themeColor="text1"/>
          <w:szCs w:val="22"/>
        </w:rPr>
        <w:t xml:space="preserve">, O., </w:t>
      </w:r>
      <w:proofErr w:type="spellStart"/>
      <w:r w:rsidRPr="001D5424">
        <w:rPr>
          <w:rFonts w:ascii="Times New Roman" w:hAnsi="Times New Roman" w:cs="Times New Roman"/>
          <w:color w:val="000000" w:themeColor="text1"/>
          <w:szCs w:val="22"/>
        </w:rPr>
        <w:t>Roselló</w:t>
      </w:r>
      <w:proofErr w:type="spellEnd"/>
      <w:r w:rsidRPr="001D5424">
        <w:rPr>
          <w:rFonts w:ascii="Times New Roman" w:hAnsi="Times New Roman" w:cs="Times New Roman"/>
          <w:color w:val="000000" w:themeColor="text1"/>
          <w:szCs w:val="22"/>
        </w:rPr>
        <w:t xml:space="preserve">-Novella, A., </w:t>
      </w:r>
      <w:proofErr w:type="spellStart"/>
      <w:r w:rsidRPr="001D5424">
        <w:rPr>
          <w:rFonts w:ascii="Times New Roman" w:hAnsi="Times New Roman" w:cs="Times New Roman"/>
          <w:color w:val="000000" w:themeColor="text1"/>
          <w:szCs w:val="22"/>
        </w:rPr>
        <w:t>Maestre</w:t>
      </w:r>
      <w:proofErr w:type="spellEnd"/>
      <w:r w:rsidRPr="001D5424">
        <w:rPr>
          <w:rFonts w:ascii="Times New Roman" w:hAnsi="Times New Roman" w:cs="Times New Roman"/>
          <w:color w:val="000000" w:themeColor="text1"/>
          <w:szCs w:val="22"/>
        </w:rPr>
        <w:t xml:space="preserve">-Gonzalez, E., </w:t>
      </w:r>
      <w:proofErr w:type="spellStart"/>
      <w:r w:rsidRPr="001D5424">
        <w:rPr>
          <w:rFonts w:ascii="Times New Roman" w:hAnsi="Times New Roman" w:cs="Times New Roman"/>
          <w:color w:val="000000" w:themeColor="text1"/>
          <w:szCs w:val="22"/>
        </w:rPr>
        <w:t>Pulpón</w:t>
      </w:r>
      <w:proofErr w:type="spellEnd"/>
      <w:r w:rsidRPr="001D5424">
        <w:rPr>
          <w:rFonts w:ascii="Times New Roman" w:hAnsi="Times New Roman" w:cs="Times New Roman"/>
          <w:color w:val="000000" w:themeColor="text1"/>
          <w:szCs w:val="22"/>
        </w:rPr>
        <w:t xml:space="preserve">-Segura, A., </w:t>
      </w:r>
      <w:proofErr w:type="spellStart"/>
      <w:r w:rsidRPr="001D5424">
        <w:rPr>
          <w:rFonts w:ascii="Times New Roman" w:hAnsi="Times New Roman" w:cs="Times New Roman"/>
          <w:color w:val="000000" w:themeColor="text1"/>
          <w:szCs w:val="22"/>
        </w:rPr>
        <w:t>Icart-Isern</w:t>
      </w:r>
      <w:proofErr w:type="spellEnd"/>
      <w:r w:rsidRPr="001D5424">
        <w:rPr>
          <w:rFonts w:ascii="Times New Roman" w:hAnsi="Times New Roman" w:cs="Times New Roman"/>
          <w:color w:val="000000" w:themeColor="text1"/>
          <w:szCs w:val="22"/>
        </w:rPr>
        <w:t>, T.</w:t>
      </w:r>
      <w:r w:rsidR="001D5424" w:rsidRPr="001D5424">
        <w:rPr>
          <w:rFonts w:ascii="Times New Roman" w:hAnsi="Times New Roman" w:cs="Times New Roman"/>
          <w:color w:val="000000" w:themeColor="text1"/>
          <w:szCs w:val="22"/>
        </w:rPr>
        <w:t>,</w:t>
      </w:r>
      <w:r w:rsidRPr="001D5424">
        <w:rPr>
          <w:rFonts w:ascii="Times New Roman" w:hAnsi="Times New Roman" w:cs="Times New Roman"/>
          <w:color w:val="000000" w:themeColor="text1"/>
          <w:szCs w:val="22"/>
        </w:rPr>
        <w:t xml:space="preserve"> </w:t>
      </w:r>
      <w:proofErr w:type="spellStart"/>
      <w:r w:rsidRPr="001D5424">
        <w:rPr>
          <w:rFonts w:ascii="Times New Roman" w:hAnsi="Times New Roman" w:cs="Times New Roman"/>
          <w:color w:val="000000" w:themeColor="text1"/>
          <w:szCs w:val="22"/>
        </w:rPr>
        <w:t>Solà</w:t>
      </w:r>
      <w:proofErr w:type="spellEnd"/>
      <w:r w:rsidRPr="001D5424">
        <w:rPr>
          <w:rFonts w:ascii="Times New Roman" w:hAnsi="Times New Roman" w:cs="Times New Roman"/>
          <w:color w:val="000000" w:themeColor="text1"/>
          <w:szCs w:val="22"/>
        </w:rPr>
        <w:t>-Pola, M</w:t>
      </w:r>
      <w:r w:rsidR="001D5424" w:rsidRPr="001D5424">
        <w:rPr>
          <w:rFonts w:ascii="Times New Roman" w:hAnsi="Times New Roman" w:cs="Times New Roman"/>
          <w:color w:val="000000" w:themeColor="text1"/>
          <w:szCs w:val="22"/>
        </w:rPr>
        <w:t xml:space="preserve">., </w:t>
      </w:r>
      <w:r w:rsidRPr="001D5424">
        <w:rPr>
          <w:rFonts w:ascii="Times New Roman" w:hAnsi="Times New Roman" w:cs="Times New Roman"/>
          <w:color w:val="000000" w:themeColor="text1"/>
          <w:szCs w:val="22"/>
        </w:rPr>
        <w:t>2023</w:t>
      </w:r>
      <w:r w:rsidR="001D5424" w:rsidRPr="001D5424">
        <w:rPr>
          <w:rFonts w:ascii="Times New Roman" w:hAnsi="Times New Roman" w:cs="Times New Roman"/>
          <w:color w:val="000000" w:themeColor="text1"/>
          <w:szCs w:val="22"/>
        </w:rPr>
        <w:t xml:space="preserve">. </w:t>
      </w:r>
      <w:r w:rsidRPr="001D5424">
        <w:rPr>
          <w:rFonts w:ascii="Times New Roman" w:hAnsi="Times New Roman" w:cs="Times New Roman"/>
          <w:color w:val="000000" w:themeColor="text1"/>
          <w:szCs w:val="22"/>
        </w:rPr>
        <w:t xml:space="preserve">The effectiveness of an Instagram-based educational game in a Bachelor of Nursing course: An experimental study. Nurse </w:t>
      </w:r>
      <w:r w:rsidR="001D5424" w:rsidRPr="001D5424">
        <w:rPr>
          <w:rFonts w:ascii="Times New Roman" w:hAnsi="Times New Roman" w:cs="Times New Roman"/>
          <w:color w:val="000000" w:themeColor="text1"/>
          <w:szCs w:val="22"/>
        </w:rPr>
        <w:t>Educ.</w:t>
      </w:r>
      <w:r w:rsidRPr="001D5424">
        <w:rPr>
          <w:rFonts w:ascii="Times New Roman" w:hAnsi="Times New Roman" w:cs="Times New Roman"/>
          <w:color w:val="000000" w:themeColor="text1"/>
          <w:szCs w:val="22"/>
        </w:rPr>
        <w:t xml:space="preserve"> </w:t>
      </w:r>
      <w:proofErr w:type="spellStart"/>
      <w:r w:rsidR="001D5424" w:rsidRPr="001D5424">
        <w:rPr>
          <w:rFonts w:ascii="Times New Roman" w:hAnsi="Times New Roman" w:cs="Times New Roman"/>
          <w:color w:val="000000" w:themeColor="text1"/>
          <w:szCs w:val="22"/>
        </w:rPr>
        <w:t>Pract</w:t>
      </w:r>
      <w:proofErr w:type="spellEnd"/>
      <w:r w:rsidR="001D5424">
        <w:rPr>
          <w:rFonts w:ascii="Times New Roman" w:hAnsi="Times New Roman" w:cs="Times New Roman"/>
          <w:color w:val="000000" w:themeColor="text1"/>
          <w:szCs w:val="22"/>
        </w:rPr>
        <w:t>.</w:t>
      </w:r>
      <w:r w:rsidRPr="001D5424">
        <w:rPr>
          <w:rFonts w:ascii="Times New Roman" w:hAnsi="Times New Roman" w:cs="Times New Roman"/>
          <w:color w:val="000000" w:themeColor="text1"/>
          <w:szCs w:val="22"/>
        </w:rPr>
        <w:t> 70, 103656. https://doi.org/10.1016/j.nepr.2023.103656</w:t>
      </w:r>
    </w:p>
    <w:p w14:paraId="33481877" w14:textId="0375E55E" w:rsidR="00251589" w:rsidRPr="001D5424" w:rsidRDefault="00251589" w:rsidP="00251589">
      <w:pPr>
        <w:wordWrap/>
        <w:spacing w:after="0" w:line="480" w:lineRule="auto"/>
        <w:ind w:left="330" w:hangingChars="150" w:hanging="330"/>
        <w:rPr>
          <w:rFonts w:ascii="Times New Roman" w:hAnsi="Times New Roman" w:cs="Times New Roman"/>
          <w:color w:val="000000" w:themeColor="text1"/>
          <w:szCs w:val="22"/>
        </w:rPr>
      </w:pPr>
      <w:r w:rsidRPr="001D5424">
        <w:rPr>
          <w:rFonts w:ascii="Times New Roman" w:hAnsi="Times New Roman" w:cs="Times New Roman"/>
          <w:color w:val="000000" w:themeColor="text1"/>
          <w:szCs w:val="22"/>
        </w:rPr>
        <w:t>A10. Tang, Y., Gu, R., Zhao, Y., Wang, J., Zhang, Y., Li, Q.,</w:t>
      </w:r>
      <w:r w:rsidR="001D5424">
        <w:rPr>
          <w:rFonts w:ascii="Times New Roman" w:hAnsi="Times New Roman" w:cs="Times New Roman"/>
          <w:color w:val="000000" w:themeColor="text1"/>
          <w:szCs w:val="22"/>
        </w:rPr>
        <w:t xml:space="preserve"> Wang, Z., Wang, S., Wei, Q.,</w:t>
      </w:r>
      <w:r w:rsidRPr="001D5424">
        <w:rPr>
          <w:rFonts w:ascii="Times New Roman" w:hAnsi="Times New Roman" w:cs="Times New Roman"/>
          <w:color w:val="000000" w:themeColor="text1"/>
          <w:szCs w:val="22"/>
        </w:rPr>
        <w:t xml:space="preserve"> Wei, L</w:t>
      </w:r>
      <w:r w:rsidR="001D5424" w:rsidRPr="001D5424">
        <w:rPr>
          <w:rFonts w:ascii="Times New Roman" w:hAnsi="Times New Roman" w:cs="Times New Roman"/>
          <w:color w:val="000000" w:themeColor="text1"/>
          <w:szCs w:val="22"/>
        </w:rPr>
        <w:t xml:space="preserve">., </w:t>
      </w:r>
      <w:r w:rsidRPr="001D5424">
        <w:rPr>
          <w:rFonts w:ascii="Times New Roman" w:hAnsi="Times New Roman" w:cs="Times New Roman"/>
          <w:color w:val="000000" w:themeColor="text1"/>
          <w:szCs w:val="22"/>
        </w:rPr>
        <w:t>2023</w:t>
      </w:r>
      <w:r w:rsidR="001D5424" w:rsidRPr="001D5424">
        <w:rPr>
          <w:rFonts w:ascii="Times New Roman" w:hAnsi="Times New Roman" w:cs="Times New Roman"/>
          <w:color w:val="000000" w:themeColor="text1"/>
          <w:szCs w:val="22"/>
        </w:rPr>
        <w:t xml:space="preserve">. </w:t>
      </w:r>
      <w:r w:rsidRPr="001D5424">
        <w:rPr>
          <w:rFonts w:ascii="Times New Roman" w:hAnsi="Times New Roman" w:cs="Times New Roman"/>
          <w:color w:val="000000" w:themeColor="text1"/>
          <w:szCs w:val="22"/>
        </w:rPr>
        <w:t xml:space="preserve">Effectiveness of a game-based mobile application in educating nursing students on venous blood specimen collection: </w:t>
      </w:r>
      <w:r w:rsidR="001D5424">
        <w:rPr>
          <w:rFonts w:ascii="Times New Roman" w:hAnsi="Times New Roman" w:cs="Times New Roman"/>
          <w:color w:val="000000" w:themeColor="text1"/>
          <w:szCs w:val="22"/>
        </w:rPr>
        <w:t>a</w:t>
      </w:r>
      <w:r w:rsidRPr="001D5424">
        <w:rPr>
          <w:rFonts w:ascii="Times New Roman" w:hAnsi="Times New Roman" w:cs="Times New Roman"/>
          <w:color w:val="000000" w:themeColor="text1"/>
          <w:szCs w:val="22"/>
        </w:rPr>
        <w:t xml:space="preserve"> randomized controlled trial. Games Health J</w:t>
      </w:r>
      <w:r w:rsidR="001D5424">
        <w:rPr>
          <w:rFonts w:ascii="Times New Roman" w:hAnsi="Times New Roman" w:cs="Times New Roman"/>
          <w:color w:val="000000" w:themeColor="text1"/>
          <w:szCs w:val="22"/>
        </w:rPr>
        <w:t>.</w:t>
      </w:r>
      <w:r w:rsidRPr="001D5424">
        <w:rPr>
          <w:rFonts w:ascii="Times New Roman" w:hAnsi="Times New Roman" w:cs="Times New Roman"/>
          <w:color w:val="000000" w:themeColor="text1"/>
          <w:szCs w:val="22"/>
        </w:rPr>
        <w:t> 12</w:t>
      </w:r>
      <w:r w:rsidR="001D5424">
        <w:rPr>
          <w:rFonts w:ascii="Times New Roman" w:hAnsi="Times New Roman" w:cs="Times New Roman"/>
          <w:color w:val="000000" w:themeColor="text1"/>
          <w:szCs w:val="22"/>
        </w:rPr>
        <w:t xml:space="preserve"> </w:t>
      </w:r>
      <w:r w:rsidRPr="001D5424">
        <w:rPr>
          <w:rFonts w:ascii="Times New Roman" w:hAnsi="Times New Roman" w:cs="Times New Roman"/>
          <w:color w:val="000000" w:themeColor="text1"/>
          <w:szCs w:val="22"/>
        </w:rPr>
        <w:t>(1), 63-72. https://doi.org/10.1089/g4h.2022.0085</w:t>
      </w:r>
    </w:p>
    <w:p w14:paraId="6FDF4EDD" w14:textId="5ED435C4" w:rsidR="00C64960" w:rsidRPr="001D5424" w:rsidRDefault="00251589" w:rsidP="00251589">
      <w:pPr>
        <w:wordWrap/>
        <w:spacing w:after="0" w:line="480" w:lineRule="auto"/>
        <w:ind w:left="330" w:hangingChars="150" w:hanging="330"/>
        <w:rPr>
          <w:rFonts w:ascii="Times New Roman" w:hAnsi="Times New Roman" w:cs="Times New Roman"/>
          <w:color w:val="000000" w:themeColor="text1"/>
          <w:szCs w:val="22"/>
        </w:rPr>
      </w:pPr>
      <w:r w:rsidRPr="001D5424">
        <w:rPr>
          <w:rFonts w:ascii="Times New Roman" w:hAnsi="Times New Roman" w:cs="Times New Roman"/>
          <w:color w:val="000000" w:themeColor="text1"/>
          <w:szCs w:val="22"/>
        </w:rPr>
        <w:t xml:space="preserve">A11. </w:t>
      </w:r>
      <w:proofErr w:type="spellStart"/>
      <w:r w:rsidRPr="001D5424">
        <w:rPr>
          <w:rFonts w:ascii="Times New Roman" w:hAnsi="Times New Roman" w:cs="Times New Roman"/>
          <w:color w:val="000000" w:themeColor="text1"/>
          <w:szCs w:val="22"/>
        </w:rPr>
        <w:t>Kulakaç</w:t>
      </w:r>
      <w:proofErr w:type="spellEnd"/>
      <w:r w:rsidRPr="001D5424">
        <w:rPr>
          <w:rFonts w:ascii="Times New Roman" w:hAnsi="Times New Roman" w:cs="Times New Roman"/>
          <w:color w:val="000000" w:themeColor="text1"/>
          <w:szCs w:val="22"/>
        </w:rPr>
        <w:t>, N.</w:t>
      </w:r>
      <w:r w:rsidR="001D5424" w:rsidRPr="001D5424">
        <w:rPr>
          <w:rFonts w:ascii="Times New Roman" w:hAnsi="Times New Roman" w:cs="Times New Roman"/>
          <w:color w:val="000000" w:themeColor="text1"/>
          <w:szCs w:val="22"/>
        </w:rPr>
        <w:t xml:space="preserve">, </w:t>
      </w:r>
      <w:proofErr w:type="spellStart"/>
      <w:r w:rsidRPr="001D5424">
        <w:rPr>
          <w:rFonts w:ascii="Times New Roman" w:hAnsi="Times New Roman" w:cs="Times New Roman"/>
          <w:color w:val="000000" w:themeColor="text1"/>
          <w:szCs w:val="22"/>
        </w:rPr>
        <w:t>Çilingir</w:t>
      </w:r>
      <w:proofErr w:type="spellEnd"/>
      <w:r w:rsidRPr="001D5424">
        <w:rPr>
          <w:rFonts w:ascii="Times New Roman" w:hAnsi="Times New Roman" w:cs="Times New Roman"/>
          <w:color w:val="000000" w:themeColor="text1"/>
          <w:szCs w:val="22"/>
        </w:rPr>
        <w:t>, D</w:t>
      </w:r>
      <w:r w:rsidR="001D5424" w:rsidRPr="001D5424">
        <w:rPr>
          <w:rFonts w:ascii="Times New Roman" w:hAnsi="Times New Roman" w:cs="Times New Roman"/>
          <w:color w:val="000000" w:themeColor="text1"/>
          <w:szCs w:val="22"/>
        </w:rPr>
        <w:t xml:space="preserve">., </w:t>
      </w:r>
      <w:r w:rsidRPr="001D5424">
        <w:rPr>
          <w:rFonts w:ascii="Times New Roman" w:hAnsi="Times New Roman" w:cs="Times New Roman"/>
          <w:color w:val="000000" w:themeColor="text1"/>
          <w:szCs w:val="22"/>
        </w:rPr>
        <w:t>2024</w:t>
      </w:r>
      <w:r w:rsidR="001D5424" w:rsidRPr="001D5424">
        <w:rPr>
          <w:rFonts w:ascii="Times New Roman" w:hAnsi="Times New Roman" w:cs="Times New Roman"/>
          <w:color w:val="000000" w:themeColor="text1"/>
          <w:szCs w:val="22"/>
        </w:rPr>
        <w:t xml:space="preserve">. </w:t>
      </w:r>
      <w:r w:rsidRPr="001D5424">
        <w:rPr>
          <w:rFonts w:ascii="Times New Roman" w:hAnsi="Times New Roman" w:cs="Times New Roman"/>
          <w:color w:val="000000" w:themeColor="text1"/>
          <w:szCs w:val="22"/>
        </w:rPr>
        <w:t xml:space="preserve">The effect of a serious game-based web application on stoma care education for nursing students: </w:t>
      </w:r>
      <w:r w:rsidR="001D5424">
        <w:rPr>
          <w:rFonts w:ascii="Times New Roman" w:hAnsi="Times New Roman" w:cs="Times New Roman"/>
          <w:color w:val="000000" w:themeColor="text1"/>
          <w:szCs w:val="22"/>
        </w:rPr>
        <w:t>a</w:t>
      </w:r>
      <w:r w:rsidRPr="001D5424">
        <w:rPr>
          <w:rFonts w:ascii="Times New Roman" w:hAnsi="Times New Roman" w:cs="Times New Roman"/>
          <w:color w:val="000000" w:themeColor="text1"/>
          <w:szCs w:val="22"/>
        </w:rPr>
        <w:t xml:space="preserve"> randomized controlled trial. Teach</w:t>
      </w:r>
      <w:r w:rsidR="002F7318">
        <w:rPr>
          <w:rFonts w:ascii="Times New Roman" w:hAnsi="Times New Roman" w:cs="Times New Roman"/>
          <w:color w:val="000000" w:themeColor="text1"/>
          <w:szCs w:val="22"/>
        </w:rPr>
        <w:t>.</w:t>
      </w:r>
      <w:r w:rsidRPr="001D5424">
        <w:rPr>
          <w:rFonts w:ascii="Times New Roman" w:hAnsi="Times New Roman" w:cs="Times New Roman"/>
          <w:color w:val="000000" w:themeColor="text1"/>
          <w:szCs w:val="22"/>
        </w:rPr>
        <w:t xml:space="preserve"> Learn </w:t>
      </w:r>
      <w:proofErr w:type="spellStart"/>
      <w:r w:rsidRPr="001D5424">
        <w:rPr>
          <w:rFonts w:ascii="Times New Roman" w:hAnsi="Times New Roman" w:cs="Times New Roman"/>
          <w:color w:val="000000" w:themeColor="text1"/>
          <w:szCs w:val="22"/>
        </w:rPr>
        <w:t>Nurs</w:t>
      </w:r>
      <w:proofErr w:type="spellEnd"/>
      <w:r w:rsidR="002F7318">
        <w:rPr>
          <w:rFonts w:ascii="Times New Roman" w:hAnsi="Times New Roman" w:cs="Times New Roman"/>
          <w:color w:val="000000" w:themeColor="text1"/>
          <w:szCs w:val="22"/>
        </w:rPr>
        <w:t>.</w:t>
      </w:r>
      <w:r w:rsidRPr="001D5424">
        <w:rPr>
          <w:rFonts w:ascii="Times New Roman" w:hAnsi="Times New Roman" w:cs="Times New Roman"/>
          <w:color w:val="000000" w:themeColor="text1"/>
          <w:szCs w:val="22"/>
        </w:rPr>
        <w:t> 19</w:t>
      </w:r>
      <w:r w:rsidR="002F7318">
        <w:rPr>
          <w:rFonts w:ascii="Times New Roman" w:hAnsi="Times New Roman" w:cs="Times New Roman"/>
          <w:color w:val="000000" w:themeColor="text1"/>
          <w:szCs w:val="22"/>
        </w:rPr>
        <w:t xml:space="preserve"> </w:t>
      </w:r>
      <w:r w:rsidRPr="001D5424">
        <w:rPr>
          <w:rFonts w:ascii="Times New Roman" w:hAnsi="Times New Roman" w:cs="Times New Roman"/>
          <w:color w:val="000000" w:themeColor="text1"/>
          <w:szCs w:val="22"/>
        </w:rPr>
        <w:t xml:space="preserve">(1), e126-e132. </w:t>
      </w:r>
      <w:r w:rsidR="00C64960" w:rsidRPr="001D5424">
        <w:rPr>
          <w:rFonts w:ascii="Times New Roman" w:hAnsi="Times New Roman" w:cs="Times New Roman"/>
          <w:color w:val="000000" w:themeColor="text1"/>
          <w:szCs w:val="22"/>
        </w:rPr>
        <w:t>https://doi.org/10.1016/j.teln.2023.10.001</w:t>
      </w:r>
    </w:p>
    <w:p w14:paraId="1C816DDD" w14:textId="77777777" w:rsidR="00C64960" w:rsidRDefault="00C64960">
      <w:pPr>
        <w:widowControl/>
        <w:wordWrap/>
        <w:autoSpaceDE/>
        <w:autoSpaceDN/>
        <w:rPr>
          <w:rFonts w:ascii="Times New Roman" w:hAnsi="Times New Roman" w:cs="Times New Roman"/>
          <w:color w:val="000000" w:themeColor="text1"/>
          <w:szCs w:val="22"/>
        </w:rPr>
      </w:pPr>
      <w:r>
        <w:rPr>
          <w:rFonts w:ascii="Times New Roman" w:hAnsi="Times New Roman" w:cs="Times New Roman"/>
          <w:color w:val="000000" w:themeColor="text1"/>
          <w:szCs w:val="22"/>
        </w:rPr>
        <w:br w:type="page"/>
      </w:r>
    </w:p>
    <w:p w14:paraId="1D51C703" w14:textId="7ECD96BB" w:rsidR="00C64960" w:rsidRDefault="00C64960" w:rsidP="00C64960">
      <w:pPr>
        <w:spacing w:after="0" w:line="48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lastRenderedPageBreak/>
        <w:t xml:space="preserve">Appendix </w:t>
      </w:r>
      <w:r w:rsidR="00D3639E">
        <w:rPr>
          <w:rFonts w:ascii="Times New Roman" w:eastAsia="Times New Roman" w:hAnsi="Times New Roman" w:cs="Times New Roman"/>
          <w:b/>
          <w:color w:val="000000"/>
        </w:rPr>
        <w:t>B</w:t>
      </w:r>
      <w:r>
        <w:rPr>
          <w:rFonts w:ascii="Times New Roman" w:eastAsia="Times New Roman" w:hAnsi="Times New Roman" w:cs="Times New Roman"/>
          <w:b/>
          <w:color w:val="000000"/>
        </w:rPr>
        <w:t xml:space="preserve">. </w:t>
      </w:r>
      <w:r>
        <w:rPr>
          <w:rFonts w:ascii="Times New Roman" w:eastAsia="Times New Roman" w:hAnsi="Times New Roman" w:cs="Times New Roman"/>
          <w:color w:val="000000"/>
        </w:rPr>
        <w:t>Forest plots for the sensitivity analysis</w:t>
      </w:r>
    </w:p>
    <w:p w14:paraId="654C74B6" w14:textId="77777777" w:rsidR="00C64960" w:rsidRDefault="00C64960" w:rsidP="00C64960">
      <w:pPr>
        <w:spacing w:after="0" w:line="480" w:lineRule="auto"/>
        <w:rPr>
          <w:rFonts w:ascii="Times New Roman" w:eastAsia="Times New Roman" w:hAnsi="Times New Roman" w:cs="Times New Roman"/>
          <w:color w:val="000000"/>
        </w:rPr>
      </w:pPr>
    </w:p>
    <w:p w14:paraId="412653EB" w14:textId="7E61C645" w:rsidR="00C64960" w:rsidRDefault="00D3639E" w:rsidP="00C64960">
      <w:pPr>
        <w:spacing w:after="0" w:line="48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B.</w:t>
      </w:r>
      <w:r w:rsidR="00C64960">
        <w:rPr>
          <w:rFonts w:ascii="Times New Roman" w:eastAsia="Times New Roman" w:hAnsi="Times New Roman" w:cs="Times New Roman"/>
          <w:color w:val="000000"/>
        </w:rPr>
        <w:t>1. Sensitivity analysis for knowledge</w:t>
      </w:r>
    </w:p>
    <w:p w14:paraId="766E2420" w14:textId="77777777" w:rsidR="00C64960" w:rsidRDefault="00C64960" w:rsidP="00C64960">
      <w:pPr>
        <w:spacing w:after="0" w:line="480" w:lineRule="auto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noProof/>
          <w:color w:val="000000"/>
        </w:rPr>
        <w:drawing>
          <wp:inline distT="0" distB="0" distL="0" distR="0" wp14:anchorId="009A05F7" wp14:editId="63CBF928">
            <wp:extent cx="5683206" cy="1456266"/>
            <wp:effectExtent l="0" t="0" r="0" b="4445"/>
            <wp:docPr id="5" name="그림 1" descr="텍스트, 영수증, 스크린샷, 폰트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그림 1" descr="텍스트, 영수증, 스크린샷, 폰트이(가) 표시된 사진&#10;&#10;자동 생성된 설명"/>
                    <pic:cNvPicPr/>
                  </pic:nvPicPr>
                  <pic:blipFill>
                    <a:blip r:embed="rId4"/>
                    <a:srcRect l="2954" r="13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6461" cy="14596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A6CE3F2" w14:textId="00C76CFA" w:rsidR="00C64960" w:rsidRDefault="00D3639E" w:rsidP="00C64960">
      <w:pPr>
        <w:spacing w:after="0" w:line="48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B.</w:t>
      </w:r>
      <w:r w:rsidR="00C64960">
        <w:rPr>
          <w:rFonts w:ascii="Times New Roman" w:eastAsia="Times New Roman" w:hAnsi="Times New Roman" w:cs="Times New Roman"/>
          <w:color w:val="000000"/>
        </w:rPr>
        <w:t>2. Sensitivity analysis for confidence</w:t>
      </w:r>
    </w:p>
    <w:p w14:paraId="3E71B293" w14:textId="77777777" w:rsidR="00C64960" w:rsidRDefault="00C64960" w:rsidP="00C64960">
      <w:pPr>
        <w:spacing w:after="0" w:line="48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noProof/>
          <w:color w:val="000000"/>
        </w:rPr>
        <w:drawing>
          <wp:inline distT="0" distB="0" distL="0" distR="0" wp14:anchorId="478B43D0" wp14:editId="44B56AFA">
            <wp:extent cx="5674995" cy="1302369"/>
            <wp:effectExtent l="0" t="0" r="1905" b="6350"/>
            <wp:docPr id="6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"/>
                    <pic:cNvPicPr/>
                  </pic:nvPicPr>
                  <pic:blipFill>
                    <a:blip r:embed="rId5"/>
                    <a:srcRect l="9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3476" cy="1311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DC8E64" w14:textId="24EC4C84" w:rsidR="00C64960" w:rsidRDefault="00D3639E" w:rsidP="00C64960">
      <w:pPr>
        <w:spacing w:after="0" w:line="48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B.</w:t>
      </w:r>
      <w:r w:rsidR="00C64960">
        <w:rPr>
          <w:rFonts w:ascii="Times New Roman" w:eastAsia="Times New Roman" w:hAnsi="Times New Roman" w:cs="Times New Roman"/>
          <w:color w:val="000000"/>
        </w:rPr>
        <w:t>3. Sensitivity analysis for performance</w:t>
      </w:r>
    </w:p>
    <w:p w14:paraId="6A4F55C3" w14:textId="77777777" w:rsidR="00C64960" w:rsidRDefault="00C64960" w:rsidP="00C64960">
      <w:pPr>
        <w:spacing w:after="0" w:line="48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noProof/>
          <w:color w:val="000000"/>
        </w:rPr>
        <w:drawing>
          <wp:inline distT="0" distB="0" distL="0" distR="0" wp14:anchorId="7ED5C3F8" wp14:editId="69CC0869">
            <wp:extent cx="5758667" cy="1302327"/>
            <wp:effectExtent l="0" t="0" r="0" b="6350"/>
            <wp:docPr id="7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"/>
                    <pic:cNvPicPr/>
                  </pic:nvPicPr>
                  <pic:blipFill>
                    <a:blip r:embed="rId6"/>
                    <a:srcRect l="40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250" cy="13124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9A6DD83" w14:textId="77777777" w:rsidR="00251589" w:rsidRPr="00B8563F" w:rsidRDefault="00251589" w:rsidP="00251589">
      <w:pPr>
        <w:wordWrap/>
        <w:spacing w:after="0" w:line="480" w:lineRule="auto"/>
        <w:ind w:left="330" w:hangingChars="150" w:hanging="330"/>
        <w:rPr>
          <w:rFonts w:ascii="Times New Roman" w:hAnsi="Times New Roman" w:cs="Times New Roman"/>
          <w:color w:val="000000" w:themeColor="text1"/>
          <w:szCs w:val="22"/>
        </w:rPr>
      </w:pPr>
    </w:p>
    <w:p w14:paraId="6FDD3FAB" w14:textId="79896C92" w:rsidR="001D5897" w:rsidRPr="00251589" w:rsidRDefault="001D5897" w:rsidP="006D5848">
      <w:pPr>
        <w:widowControl/>
        <w:wordWrap/>
        <w:autoSpaceDE/>
        <w:autoSpaceDN/>
        <w:rPr>
          <w:rFonts w:hint="eastAsia"/>
        </w:rPr>
      </w:pPr>
    </w:p>
    <w:sectPr w:rsidR="001D5897" w:rsidRPr="00251589" w:rsidSect="00251589">
      <w:pgSz w:w="11906" w:h="16838"/>
      <w:pgMar w:top="1440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589"/>
    <w:rsid w:val="00012643"/>
    <w:rsid w:val="0002096C"/>
    <w:rsid w:val="00062698"/>
    <w:rsid w:val="00067434"/>
    <w:rsid w:val="000D1861"/>
    <w:rsid w:val="001C79C4"/>
    <w:rsid w:val="001D5424"/>
    <w:rsid w:val="001D5897"/>
    <w:rsid w:val="00223161"/>
    <w:rsid w:val="00251589"/>
    <w:rsid w:val="00257425"/>
    <w:rsid w:val="0029658E"/>
    <w:rsid w:val="002F7318"/>
    <w:rsid w:val="00302F9B"/>
    <w:rsid w:val="00335C0A"/>
    <w:rsid w:val="00383ACA"/>
    <w:rsid w:val="003D5B33"/>
    <w:rsid w:val="00453597"/>
    <w:rsid w:val="00485818"/>
    <w:rsid w:val="00490F14"/>
    <w:rsid w:val="004D2AAD"/>
    <w:rsid w:val="00515021"/>
    <w:rsid w:val="00517FAE"/>
    <w:rsid w:val="005557B4"/>
    <w:rsid w:val="00594DE1"/>
    <w:rsid w:val="005A5BE0"/>
    <w:rsid w:val="005E780C"/>
    <w:rsid w:val="00636646"/>
    <w:rsid w:val="00670E80"/>
    <w:rsid w:val="006D5848"/>
    <w:rsid w:val="007170C7"/>
    <w:rsid w:val="00783550"/>
    <w:rsid w:val="007D1CAF"/>
    <w:rsid w:val="007E2351"/>
    <w:rsid w:val="007E5E06"/>
    <w:rsid w:val="00873B55"/>
    <w:rsid w:val="008A6646"/>
    <w:rsid w:val="008B1F0C"/>
    <w:rsid w:val="008E61B2"/>
    <w:rsid w:val="00974736"/>
    <w:rsid w:val="009A4D2F"/>
    <w:rsid w:val="009B28C7"/>
    <w:rsid w:val="00A16715"/>
    <w:rsid w:val="00A501FD"/>
    <w:rsid w:val="00A91106"/>
    <w:rsid w:val="00B355BE"/>
    <w:rsid w:val="00B471BE"/>
    <w:rsid w:val="00B8788F"/>
    <w:rsid w:val="00BD773F"/>
    <w:rsid w:val="00BF474F"/>
    <w:rsid w:val="00C379EB"/>
    <w:rsid w:val="00C64960"/>
    <w:rsid w:val="00C7293E"/>
    <w:rsid w:val="00CC75A5"/>
    <w:rsid w:val="00D0234A"/>
    <w:rsid w:val="00D3639E"/>
    <w:rsid w:val="00D660F7"/>
    <w:rsid w:val="00D93B8B"/>
    <w:rsid w:val="00DB725B"/>
    <w:rsid w:val="00E4672B"/>
    <w:rsid w:val="00E93CE6"/>
    <w:rsid w:val="00EB0DAE"/>
    <w:rsid w:val="00F46352"/>
    <w:rsid w:val="00FF2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F416C9"/>
  <w15:chartTrackingRefBased/>
  <w15:docId w15:val="{FD5036E1-8DFC-7244-B10E-FA0472610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1589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nchor-text">
    <w:name w:val="anchor-text"/>
    <w:basedOn w:val="a0"/>
    <w:rsid w:val="00251589"/>
  </w:style>
  <w:style w:type="character" w:styleId="a3">
    <w:name w:val="Hyperlink"/>
    <w:basedOn w:val="a0"/>
    <w:uiPriority w:val="99"/>
    <w:unhideWhenUsed/>
    <w:rsid w:val="00C64960"/>
    <w:rPr>
      <w:color w:val="467886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C649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516</Words>
  <Characters>2942</Characters>
  <Application>Microsoft Office Word</Application>
  <DocSecurity>0</DocSecurity>
  <Lines>24</Lines>
  <Paragraphs>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이민재</dc:creator>
  <cp:keywords/>
  <dc:description/>
  <cp:lastModifiedBy>Minjae Lee</cp:lastModifiedBy>
  <cp:revision>2</cp:revision>
  <dcterms:created xsi:type="dcterms:W3CDTF">2024-10-21T06:40:00Z</dcterms:created>
  <dcterms:modified xsi:type="dcterms:W3CDTF">2024-10-21T06:40:00Z</dcterms:modified>
</cp:coreProperties>
</file>