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1844" w:rsidRDefault="001F1844" w:rsidP="001F1844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236D" w:rsidRDefault="003E236D" w:rsidP="003E236D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</w:rPr>
      </w:pPr>
      <w:r w:rsidRPr="003E236D">
        <w:rPr>
          <w:rFonts w:asciiTheme="majorBidi" w:hAnsiTheme="majorBidi" w:cstheme="majorBidi"/>
          <w:b/>
          <w:bCs/>
          <w:sz w:val="28"/>
          <w:szCs w:val="28"/>
        </w:rPr>
        <w:t xml:space="preserve">Supplementary: </w:t>
      </w:r>
    </w:p>
    <w:p w:rsidR="00C2494B" w:rsidRPr="001F1844" w:rsidRDefault="00C2494B" w:rsidP="00C2494B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</w:rPr>
      </w:pPr>
      <w:bookmarkStart w:id="0" w:name="_GoBack"/>
      <w:bookmarkEnd w:id="0"/>
    </w:p>
    <w:tbl>
      <w:tblPr>
        <w:tblStyle w:val="TableGridLight"/>
        <w:tblW w:w="10485" w:type="dxa"/>
        <w:tblLayout w:type="fixed"/>
        <w:tblLook w:val="0000" w:firstRow="0" w:lastRow="0" w:firstColumn="0" w:lastColumn="0" w:noHBand="0" w:noVBand="0"/>
      </w:tblPr>
      <w:tblGrid>
        <w:gridCol w:w="6232"/>
        <w:gridCol w:w="851"/>
        <w:gridCol w:w="850"/>
        <w:gridCol w:w="709"/>
        <w:gridCol w:w="851"/>
        <w:gridCol w:w="992"/>
      </w:tblGrid>
      <w:tr w:rsidR="001F1844" w:rsidRPr="001F1844" w:rsidTr="003E236D">
        <w:tc>
          <w:tcPr>
            <w:tcW w:w="10485" w:type="dxa"/>
            <w:gridSpan w:val="6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Component </w:t>
            </w:r>
            <w:proofErr w:type="spellStart"/>
            <w:r w:rsidRPr="001F184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Matrix</w:t>
            </w:r>
            <w:r w:rsidRPr="001F184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vertAlign w:val="superscript"/>
              </w:rPr>
              <w:t>a</w:t>
            </w:r>
            <w:proofErr w:type="spellEnd"/>
          </w:p>
        </w:tc>
      </w:tr>
      <w:tr w:rsidR="001F1844" w:rsidRPr="001F1844" w:rsidTr="003E236D">
        <w:tc>
          <w:tcPr>
            <w:tcW w:w="6232" w:type="dxa"/>
            <w:vMerge w:val="restart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3" w:type="dxa"/>
            <w:gridSpan w:val="5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Component</w:t>
            </w:r>
          </w:p>
        </w:tc>
      </w:tr>
      <w:tr w:rsidR="001F1844" w:rsidRPr="001F1844" w:rsidTr="003E236D">
        <w:tc>
          <w:tcPr>
            <w:tcW w:w="6232" w:type="dxa"/>
            <w:vMerge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</w:t>
            </w:r>
          </w:p>
        </w:tc>
      </w:tr>
      <w:tr w:rsidR="001F1844" w:rsidRPr="001F1844" w:rsidTr="003E236D">
        <w:tc>
          <w:tcPr>
            <w:tcW w:w="6232" w:type="dxa"/>
          </w:tcPr>
          <w:p w:rsidR="001F1844" w:rsidRPr="003E236D" w:rsidRDefault="001F1844" w:rsidP="001F1844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3E236D">
              <w:rPr>
                <w:rFonts w:asciiTheme="majorBidi" w:hAnsiTheme="majorBidi" w:cstheme="majorBidi"/>
                <w:sz w:val="24"/>
                <w:szCs w:val="24"/>
              </w:rPr>
              <w:t>1. Engage in on-going self-evaluation.</w:t>
            </w:r>
          </w:p>
        </w:tc>
        <w:tc>
          <w:tcPr>
            <w:tcW w:w="851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.672</w:t>
            </w:r>
          </w:p>
        </w:tc>
        <w:tc>
          <w:tcPr>
            <w:tcW w:w="850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</w:tr>
      <w:tr w:rsidR="001F1844" w:rsidRPr="001F1844" w:rsidTr="003E236D">
        <w:tc>
          <w:tcPr>
            <w:tcW w:w="6232" w:type="dxa"/>
          </w:tcPr>
          <w:p w:rsidR="001F1844" w:rsidRPr="003E236D" w:rsidRDefault="001F1844" w:rsidP="001F1844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3E236D">
              <w:rPr>
                <w:rFonts w:asciiTheme="majorBidi" w:hAnsiTheme="majorBidi" w:cstheme="majorBidi"/>
                <w:sz w:val="24"/>
                <w:szCs w:val="24"/>
              </w:rPr>
              <w:t>2. Request consultation/collaboration when unable to meet patient needs.</w:t>
            </w:r>
          </w:p>
        </w:tc>
        <w:tc>
          <w:tcPr>
            <w:tcW w:w="851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.665</w:t>
            </w:r>
          </w:p>
        </w:tc>
        <w:tc>
          <w:tcPr>
            <w:tcW w:w="850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</w:tr>
      <w:tr w:rsidR="001F1844" w:rsidRPr="001F1844" w:rsidTr="003E236D">
        <w:tc>
          <w:tcPr>
            <w:tcW w:w="6232" w:type="dxa"/>
          </w:tcPr>
          <w:p w:rsidR="001F1844" w:rsidRPr="003E236D" w:rsidRDefault="001F1844" w:rsidP="001F1844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3E236D">
              <w:rPr>
                <w:rFonts w:asciiTheme="majorBidi" w:hAnsiTheme="majorBidi" w:cstheme="majorBidi"/>
                <w:sz w:val="24"/>
                <w:szCs w:val="24"/>
              </w:rPr>
              <w:t>3. Protect health and safety of the public.</w:t>
            </w:r>
          </w:p>
        </w:tc>
        <w:tc>
          <w:tcPr>
            <w:tcW w:w="851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.664</w:t>
            </w:r>
          </w:p>
        </w:tc>
        <w:tc>
          <w:tcPr>
            <w:tcW w:w="850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</w:tr>
      <w:tr w:rsidR="001F1844" w:rsidRPr="001F1844" w:rsidTr="003E236D">
        <w:tc>
          <w:tcPr>
            <w:tcW w:w="6232" w:type="dxa"/>
          </w:tcPr>
          <w:p w:rsidR="001F1844" w:rsidRPr="003E236D" w:rsidRDefault="001F1844" w:rsidP="001F1844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3E236D">
              <w:rPr>
                <w:rFonts w:asciiTheme="majorBidi" w:hAnsiTheme="majorBidi" w:cstheme="majorBidi"/>
                <w:sz w:val="24"/>
                <w:szCs w:val="24"/>
              </w:rPr>
              <w:t>4. Participate in public policy decisions affecting distribution of resources.</w:t>
            </w:r>
          </w:p>
        </w:tc>
        <w:tc>
          <w:tcPr>
            <w:tcW w:w="851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.659</w:t>
            </w:r>
          </w:p>
        </w:tc>
        <w:tc>
          <w:tcPr>
            <w:tcW w:w="850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</w:tr>
      <w:tr w:rsidR="001F1844" w:rsidRPr="001F1844" w:rsidTr="003E236D">
        <w:tc>
          <w:tcPr>
            <w:tcW w:w="6232" w:type="dxa"/>
          </w:tcPr>
          <w:p w:rsidR="001F1844" w:rsidRPr="003E236D" w:rsidRDefault="001F1844" w:rsidP="001F1844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3E236D">
              <w:rPr>
                <w:rFonts w:asciiTheme="majorBidi" w:hAnsiTheme="majorBidi" w:cstheme="majorBidi"/>
                <w:sz w:val="24"/>
                <w:szCs w:val="24"/>
              </w:rPr>
              <w:t>5. Participate in peer review.</w:t>
            </w:r>
          </w:p>
        </w:tc>
        <w:tc>
          <w:tcPr>
            <w:tcW w:w="851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.656</w:t>
            </w:r>
          </w:p>
        </w:tc>
        <w:tc>
          <w:tcPr>
            <w:tcW w:w="850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</w:tr>
      <w:tr w:rsidR="001F1844" w:rsidRPr="001F1844" w:rsidTr="003E236D">
        <w:tc>
          <w:tcPr>
            <w:tcW w:w="6232" w:type="dxa"/>
          </w:tcPr>
          <w:p w:rsidR="001F1844" w:rsidRPr="003E236D" w:rsidRDefault="001F1844" w:rsidP="001F1844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3E236D">
              <w:rPr>
                <w:rFonts w:asciiTheme="majorBidi" w:hAnsiTheme="majorBidi" w:cstheme="majorBidi"/>
                <w:sz w:val="24"/>
                <w:szCs w:val="24"/>
              </w:rPr>
              <w:t>6. Establish standards as a guide for practice.</w:t>
            </w:r>
          </w:p>
        </w:tc>
        <w:tc>
          <w:tcPr>
            <w:tcW w:w="851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.655</w:t>
            </w:r>
          </w:p>
        </w:tc>
        <w:tc>
          <w:tcPr>
            <w:tcW w:w="850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</w:tr>
      <w:tr w:rsidR="001F1844" w:rsidRPr="001F1844" w:rsidTr="003E236D">
        <w:tc>
          <w:tcPr>
            <w:tcW w:w="6232" w:type="dxa"/>
          </w:tcPr>
          <w:p w:rsidR="001F1844" w:rsidRPr="003E236D" w:rsidRDefault="001F1844" w:rsidP="001F1844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3E236D">
              <w:rPr>
                <w:rFonts w:asciiTheme="majorBidi" w:hAnsiTheme="majorBidi" w:cstheme="majorBidi"/>
                <w:sz w:val="24"/>
                <w:szCs w:val="24"/>
              </w:rPr>
              <w:t>7. Promote and maintain standards where planned learning activities for students take place.</w:t>
            </w:r>
          </w:p>
        </w:tc>
        <w:tc>
          <w:tcPr>
            <w:tcW w:w="851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.652</w:t>
            </w:r>
          </w:p>
        </w:tc>
        <w:tc>
          <w:tcPr>
            <w:tcW w:w="850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</w:tr>
      <w:tr w:rsidR="001F1844" w:rsidRPr="001F1844" w:rsidTr="003E236D">
        <w:tc>
          <w:tcPr>
            <w:tcW w:w="6232" w:type="dxa"/>
          </w:tcPr>
          <w:p w:rsidR="001F1844" w:rsidRPr="003E236D" w:rsidRDefault="001F1844" w:rsidP="001F1844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3E236D">
              <w:rPr>
                <w:rFonts w:asciiTheme="majorBidi" w:hAnsiTheme="majorBidi" w:cstheme="majorBidi"/>
                <w:sz w:val="24"/>
                <w:szCs w:val="24"/>
              </w:rPr>
              <w:t>8. Initiate actions to improve environments of practice.</w:t>
            </w:r>
          </w:p>
        </w:tc>
        <w:tc>
          <w:tcPr>
            <w:tcW w:w="851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.631</w:t>
            </w:r>
          </w:p>
        </w:tc>
        <w:tc>
          <w:tcPr>
            <w:tcW w:w="850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</w:tr>
      <w:tr w:rsidR="001F1844" w:rsidRPr="001F1844" w:rsidTr="003E236D">
        <w:tc>
          <w:tcPr>
            <w:tcW w:w="6232" w:type="dxa"/>
          </w:tcPr>
          <w:p w:rsidR="001F1844" w:rsidRPr="003E236D" w:rsidRDefault="001F1844" w:rsidP="001F1844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3E236D">
              <w:rPr>
                <w:rFonts w:asciiTheme="majorBidi" w:hAnsiTheme="majorBidi" w:cstheme="majorBidi"/>
                <w:sz w:val="24"/>
                <w:szCs w:val="24"/>
              </w:rPr>
              <w:t>9. Seek additional education to update knowledge and skills.</w:t>
            </w:r>
          </w:p>
        </w:tc>
        <w:tc>
          <w:tcPr>
            <w:tcW w:w="851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.626</w:t>
            </w:r>
          </w:p>
        </w:tc>
        <w:tc>
          <w:tcPr>
            <w:tcW w:w="850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</w:tr>
      <w:tr w:rsidR="001F1844" w:rsidRPr="001F1844" w:rsidTr="003E236D">
        <w:tc>
          <w:tcPr>
            <w:tcW w:w="6232" w:type="dxa"/>
          </w:tcPr>
          <w:p w:rsidR="001F1844" w:rsidRPr="003E236D" w:rsidRDefault="001F1844" w:rsidP="001F1844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3E236D">
              <w:rPr>
                <w:rFonts w:asciiTheme="majorBidi" w:hAnsiTheme="majorBidi" w:cstheme="majorBidi"/>
                <w:sz w:val="24"/>
                <w:szCs w:val="24"/>
              </w:rPr>
              <w:t>10. Advance the profession through active involvement in health related activities.</w:t>
            </w:r>
          </w:p>
        </w:tc>
        <w:tc>
          <w:tcPr>
            <w:tcW w:w="851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.621</w:t>
            </w:r>
          </w:p>
        </w:tc>
        <w:tc>
          <w:tcPr>
            <w:tcW w:w="850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</w:tr>
      <w:tr w:rsidR="001F1844" w:rsidRPr="001F1844" w:rsidTr="003E236D">
        <w:tc>
          <w:tcPr>
            <w:tcW w:w="6232" w:type="dxa"/>
          </w:tcPr>
          <w:p w:rsidR="001F1844" w:rsidRPr="003E236D" w:rsidRDefault="001F1844" w:rsidP="001F1844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3E236D">
              <w:rPr>
                <w:rFonts w:asciiTheme="majorBidi" w:hAnsiTheme="majorBidi" w:cstheme="majorBidi"/>
                <w:sz w:val="24"/>
                <w:szCs w:val="24"/>
              </w:rPr>
              <w:t>11. Recognize role of professional nursing associations in shaping health care policy.</w:t>
            </w:r>
          </w:p>
        </w:tc>
        <w:tc>
          <w:tcPr>
            <w:tcW w:w="851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.617</w:t>
            </w:r>
          </w:p>
        </w:tc>
        <w:tc>
          <w:tcPr>
            <w:tcW w:w="850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</w:tr>
      <w:tr w:rsidR="001F1844" w:rsidRPr="001F1844" w:rsidTr="003E236D">
        <w:tc>
          <w:tcPr>
            <w:tcW w:w="6232" w:type="dxa"/>
          </w:tcPr>
          <w:p w:rsidR="001F1844" w:rsidRPr="003E236D" w:rsidRDefault="001F1844" w:rsidP="001F1844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3E236D">
              <w:rPr>
                <w:rFonts w:asciiTheme="majorBidi" w:hAnsiTheme="majorBidi" w:cstheme="majorBidi"/>
                <w:sz w:val="24"/>
                <w:szCs w:val="24"/>
              </w:rPr>
              <w:t>12. Promote equitable access to nursing and health care.</w:t>
            </w:r>
          </w:p>
        </w:tc>
        <w:tc>
          <w:tcPr>
            <w:tcW w:w="851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.603</w:t>
            </w:r>
          </w:p>
        </w:tc>
        <w:tc>
          <w:tcPr>
            <w:tcW w:w="850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</w:tr>
      <w:tr w:rsidR="001F1844" w:rsidRPr="001F1844" w:rsidTr="003E236D">
        <w:tc>
          <w:tcPr>
            <w:tcW w:w="6232" w:type="dxa"/>
          </w:tcPr>
          <w:p w:rsidR="001F1844" w:rsidRPr="003E236D" w:rsidRDefault="001F1844" w:rsidP="001F1844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3E236D">
              <w:rPr>
                <w:rFonts w:asciiTheme="majorBidi" w:hAnsiTheme="majorBidi" w:cstheme="majorBidi"/>
                <w:sz w:val="24"/>
                <w:szCs w:val="24"/>
              </w:rPr>
              <w:t>13. Assume responsibility for meeting health needs of the culturally diverse population.</w:t>
            </w:r>
          </w:p>
        </w:tc>
        <w:tc>
          <w:tcPr>
            <w:tcW w:w="851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.574</w:t>
            </w:r>
          </w:p>
        </w:tc>
        <w:tc>
          <w:tcPr>
            <w:tcW w:w="850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</w:tr>
      <w:tr w:rsidR="001F1844" w:rsidRPr="001F1844" w:rsidTr="003E236D">
        <w:tc>
          <w:tcPr>
            <w:tcW w:w="6232" w:type="dxa"/>
          </w:tcPr>
          <w:p w:rsidR="001F1844" w:rsidRPr="003E236D" w:rsidRDefault="001F1844" w:rsidP="001F1844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3E236D">
              <w:rPr>
                <w:rFonts w:asciiTheme="majorBidi" w:hAnsiTheme="majorBidi" w:cstheme="majorBidi"/>
                <w:sz w:val="24"/>
                <w:szCs w:val="24"/>
              </w:rPr>
              <w:t>14. Accept responsibility and accountability for own practice.</w:t>
            </w:r>
          </w:p>
        </w:tc>
        <w:tc>
          <w:tcPr>
            <w:tcW w:w="851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.563</w:t>
            </w:r>
          </w:p>
        </w:tc>
        <w:tc>
          <w:tcPr>
            <w:tcW w:w="850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</w:tr>
      <w:tr w:rsidR="001F1844" w:rsidRPr="001F1844" w:rsidTr="003E236D">
        <w:tc>
          <w:tcPr>
            <w:tcW w:w="6232" w:type="dxa"/>
          </w:tcPr>
          <w:p w:rsidR="001F1844" w:rsidRPr="003E236D" w:rsidRDefault="001F1844" w:rsidP="001F1844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3E236D">
              <w:rPr>
                <w:rFonts w:asciiTheme="majorBidi" w:hAnsiTheme="majorBidi" w:cstheme="majorBidi"/>
                <w:sz w:val="24"/>
                <w:szCs w:val="24"/>
              </w:rPr>
              <w:t>15. Maintain competency in area of practice.</w:t>
            </w:r>
          </w:p>
        </w:tc>
        <w:tc>
          <w:tcPr>
            <w:tcW w:w="851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.553</w:t>
            </w:r>
          </w:p>
        </w:tc>
        <w:tc>
          <w:tcPr>
            <w:tcW w:w="850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</w:tr>
      <w:tr w:rsidR="001F1844" w:rsidRPr="001F1844" w:rsidTr="003E236D">
        <w:tc>
          <w:tcPr>
            <w:tcW w:w="6232" w:type="dxa"/>
          </w:tcPr>
          <w:p w:rsidR="001F1844" w:rsidRPr="003E236D" w:rsidRDefault="001F1844" w:rsidP="001F1844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3E236D">
              <w:rPr>
                <w:rFonts w:asciiTheme="majorBidi" w:hAnsiTheme="majorBidi" w:cstheme="majorBidi"/>
                <w:sz w:val="24"/>
                <w:szCs w:val="24"/>
              </w:rPr>
              <w:t>16. Protect moral and legal rights of patients.</w:t>
            </w:r>
          </w:p>
        </w:tc>
        <w:tc>
          <w:tcPr>
            <w:tcW w:w="851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.543</w:t>
            </w:r>
          </w:p>
        </w:tc>
        <w:tc>
          <w:tcPr>
            <w:tcW w:w="850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</w:tr>
      <w:tr w:rsidR="001F1844" w:rsidRPr="001F1844" w:rsidTr="003E236D">
        <w:tc>
          <w:tcPr>
            <w:tcW w:w="6232" w:type="dxa"/>
          </w:tcPr>
          <w:p w:rsidR="001F1844" w:rsidRPr="003E236D" w:rsidRDefault="001F1844" w:rsidP="001F1844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3E236D">
              <w:rPr>
                <w:rFonts w:asciiTheme="majorBidi" w:hAnsiTheme="majorBidi" w:cstheme="majorBidi"/>
                <w:sz w:val="24"/>
                <w:szCs w:val="24"/>
              </w:rPr>
              <w:t>17. Refuse to participate in care if in ethical opposition to own professional values.</w:t>
            </w:r>
          </w:p>
        </w:tc>
        <w:tc>
          <w:tcPr>
            <w:tcW w:w="851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.540</w:t>
            </w:r>
          </w:p>
        </w:tc>
        <w:tc>
          <w:tcPr>
            <w:tcW w:w="850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</w:tr>
      <w:tr w:rsidR="001F1844" w:rsidRPr="001F1844" w:rsidTr="003E236D">
        <w:tc>
          <w:tcPr>
            <w:tcW w:w="6232" w:type="dxa"/>
          </w:tcPr>
          <w:p w:rsidR="001F1844" w:rsidRPr="003E236D" w:rsidRDefault="001F1844" w:rsidP="001F1844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3E236D">
              <w:rPr>
                <w:rFonts w:asciiTheme="majorBidi" w:hAnsiTheme="majorBidi" w:cstheme="majorBidi"/>
                <w:sz w:val="24"/>
                <w:szCs w:val="24"/>
              </w:rPr>
              <w:t>18. Act as a patient advocate.</w:t>
            </w:r>
          </w:p>
        </w:tc>
        <w:tc>
          <w:tcPr>
            <w:tcW w:w="851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.527</w:t>
            </w:r>
          </w:p>
        </w:tc>
        <w:tc>
          <w:tcPr>
            <w:tcW w:w="850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</w:tr>
      <w:tr w:rsidR="001F1844" w:rsidRPr="001F1844" w:rsidTr="003E236D">
        <w:tc>
          <w:tcPr>
            <w:tcW w:w="6232" w:type="dxa"/>
          </w:tcPr>
          <w:p w:rsidR="001F1844" w:rsidRPr="003E236D" w:rsidRDefault="001F1844" w:rsidP="001F1844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3E236D">
              <w:rPr>
                <w:rFonts w:asciiTheme="majorBidi" w:hAnsiTheme="majorBidi" w:cstheme="majorBidi"/>
                <w:sz w:val="24"/>
                <w:szCs w:val="24"/>
              </w:rPr>
              <w:t>19. Participate in nursing research and/or implement research findings appropriate to practice.</w:t>
            </w:r>
          </w:p>
        </w:tc>
        <w:tc>
          <w:tcPr>
            <w:tcW w:w="851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.521</w:t>
            </w:r>
          </w:p>
        </w:tc>
        <w:tc>
          <w:tcPr>
            <w:tcW w:w="850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.439</w:t>
            </w:r>
          </w:p>
        </w:tc>
        <w:tc>
          <w:tcPr>
            <w:tcW w:w="709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</w:tr>
      <w:tr w:rsidR="001F1844" w:rsidRPr="001F1844" w:rsidTr="003E236D">
        <w:tc>
          <w:tcPr>
            <w:tcW w:w="6232" w:type="dxa"/>
          </w:tcPr>
          <w:p w:rsidR="001F1844" w:rsidRPr="003E236D" w:rsidRDefault="001F1844" w:rsidP="001F1844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3E236D">
              <w:rPr>
                <w:rFonts w:asciiTheme="majorBidi" w:hAnsiTheme="majorBidi" w:cstheme="majorBidi"/>
                <w:sz w:val="24"/>
                <w:szCs w:val="24"/>
              </w:rPr>
              <w:t>20. Provide care without prejudice to patients of varying lifestyles.</w:t>
            </w:r>
          </w:p>
        </w:tc>
        <w:tc>
          <w:tcPr>
            <w:tcW w:w="851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.495</w:t>
            </w:r>
          </w:p>
        </w:tc>
        <w:tc>
          <w:tcPr>
            <w:tcW w:w="850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</w:tr>
      <w:tr w:rsidR="001F1844" w:rsidRPr="001F1844" w:rsidTr="003E236D">
        <w:tc>
          <w:tcPr>
            <w:tcW w:w="6232" w:type="dxa"/>
          </w:tcPr>
          <w:p w:rsidR="001F1844" w:rsidRPr="003E236D" w:rsidRDefault="001F1844" w:rsidP="001F1844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3E236D">
              <w:rPr>
                <w:rFonts w:asciiTheme="majorBidi" w:hAnsiTheme="majorBidi" w:cstheme="majorBidi"/>
                <w:sz w:val="24"/>
                <w:szCs w:val="24"/>
              </w:rPr>
              <w:t>21. Safeguard patient's right to privacy.</w:t>
            </w:r>
          </w:p>
        </w:tc>
        <w:tc>
          <w:tcPr>
            <w:tcW w:w="851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.460</w:t>
            </w:r>
          </w:p>
        </w:tc>
        <w:tc>
          <w:tcPr>
            <w:tcW w:w="850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.410</w:t>
            </w:r>
          </w:p>
        </w:tc>
        <w:tc>
          <w:tcPr>
            <w:tcW w:w="709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</w:tr>
      <w:tr w:rsidR="001F1844" w:rsidRPr="001F1844" w:rsidTr="003E236D">
        <w:tc>
          <w:tcPr>
            <w:tcW w:w="6232" w:type="dxa"/>
          </w:tcPr>
          <w:p w:rsidR="001F1844" w:rsidRPr="003E236D" w:rsidRDefault="001F1844" w:rsidP="001F1844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3E236D">
              <w:rPr>
                <w:rFonts w:asciiTheme="majorBidi" w:hAnsiTheme="majorBidi" w:cstheme="majorBidi"/>
                <w:sz w:val="24"/>
                <w:szCs w:val="24"/>
              </w:rPr>
              <w:t>22. Confront practitioners with questionable or inappropriate practice.</w:t>
            </w:r>
          </w:p>
        </w:tc>
        <w:tc>
          <w:tcPr>
            <w:tcW w:w="851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.452</w:t>
            </w:r>
          </w:p>
        </w:tc>
        <w:tc>
          <w:tcPr>
            <w:tcW w:w="850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</w:tr>
      <w:tr w:rsidR="001F1844" w:rsidRPr="001F1844" w:rsidTr="003E236D">
        <w:tc>
          <w:tcPr>
            <w:tcW w:w="6232" w:type="dxa"/>
          </w:tcPr>
          <w:p w:rsidR="001F1844" w:rsidRPr="003E236D" w:rsidRDefault="001F1844" w:rsidP="001F1844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3E236D">
              <w:rPr>
                <w:rFonts w:asciiTheme="majorBidi" w:hAnsiTheme="majorBidi" w:cstheme="majorBidi"/>
                <w:sz w:val="24"/>
                <w:szCs w:val="24"/>
              </w:rPr>
              <w:t>23. Protect rights of participants in research.</w:t>
            </w:r>
          </w:p>
        </w:tc>
        <w:tc>
          <w:tcPr>
            <w:tcW w:w="851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</w:tr>
      <w:tr w:rsidR="001F1844" w:rsidRPr="001F1844" w:rsidTr="003E236D">
        <w:tc>
          <w:tcPr>
            <w:tcW w:w="6232" w:type="dxa"/>
          </w:tcPr>
          <w:p w:rsidR="001F1844" w:rsidRPr="003E236D" w:rsidRDefault="001F1844" w:rsidP="001F1844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3E236D">
              <w:rPr>
                <w:rFonts w:asciiTheme="majorBidi" w:hAnsiTheme="majorBidi" w:cstheme="majorBidi"/>
                <w:sz w:val="24"/>
                <w:szCs w:val="24"/>
              </w:rPr>
              <w:t>24. Practice guided by principles of fidelity and respect for person.</w:t>
            </w:r>
          </w:p>
        </w:tc>
        <w:tc>
          <w:tcPr>
            <w:tcW w:w="851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</w:tr>
      <w:tr w:rsidR="001F1844" w:rsidRPr="001F1844" w:rsidTr="003E236D">
        <w:tc>
          <w:tcPr>
            <w:tcW w:w="6232" w:type="dxa"/>
          </w:tcPr>
          <w:p w:rsidR="001F1844" w:rsidRPr="003E236D" w:rsidRDefault="001F1844" w:rsidP="001F1844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3E236D">
              <w:rPr>
                <w:rFonts w:asciiTheme="majorBidi" w:hAnsiTheme="majorBidi" w:cstheme="majorBidi"/>
                <w:sz w:val="24"/>
                <w:szCs w:val="24"/>
              </w:rPr>
              <w:t>25. Maintain confidentiality of patient.</w:t>
            </w:r>
          </w:p>
        </w:tc>
        <w:tc>
          <w:tcPr>
            <w:tcW w:w="851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.605</w:t>
            </w:r>
          </w:p>
        </w:tc>
        <w:tc>
          <w:tcPr>
            <w:tcW w:w="992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</w:tr>
      <w:tr w:rsidR="001F1844" w:rsidRPr="001F1844" w:rsidTr="003E236D">
        <w:tc>
          <w:tcPr>
            <w:tcW w:w="6232" w:type="dxa"/>
          </w:tcPr>
          <w:p w:rsidR="001F1844" w:rsidRPr="003E236D" w:rsidRDefault="001F1844" w:rsidP="001F1844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3E236D">
              <w:rPr>
                <w:rFonts w:asciiTheme="majorBidi" w:hAnsiTheme="majorBidi" w:cstheme="majorBidi"/>
                <w:sz w:val="24"/>
                <w:szCs w:val="24"/>
              </w:rPr>
              <w:t>26. Participate in activities of professional nursing associations.</w:t>
            </w:r>
          </w:p>
        </w:tc>
        <w:tc>
          <w:tcPr>
            <w:tcW w:w="851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.495</w:t>
            </w:r>
          </w:p>
        </w:tc>
        <w:tc>
          <w:tcPr>
            <w:tcW w:w="850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1F1844" w:rsidRPr="001F1844" w:rsidRDefault="001F1844" w:rsidP="001F1844">
            <w:pPr>
              <w:autoSpaceDE w:val="0"/>
              <w:autoSpaceDN w:val="0"/>
              <w:bidi w:val="0"/>
              <w:adjustRightInd w:val="0"/>
              <w:spacing w:line="320" w:lineRule="atLeast"/>
              <w:ind w:left="60" w:right="6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F184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.570</w:t>
            </w:r>
          </w:p>
        </w:tc>
      </w:tr>
    </w:tbl>
    <w:p w:rsidR="002D2AF0" w:rsidRDefault="002D2AF0">
      <w:pPr>
        <w:rPr>
          <w:rFonts w:hint="cs"/>
        </w:rPr>
      </w:pPr>
    </w:p>
    <w:sectPr w:rsidR="002D2AF0" w:rsidSect="00821566">
      <w:pgSz w:w="12242" w:h="15842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844"/>
    <w:rsid w:val="00020C7B"/>
    <w:rsid w:val="001F1844"/>
    <w:rsid w:val="002D2AF0"/>
    <w:rsid w:val="003E236D"/>
    <w:rsid w:val="00C2494B"/>
    <w:rsid w:val="00C75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7064DFB8-82F8-4325-911E-6C25355AE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Light">
    <w:name w:val="Grid Table Light"/>
    <w:basedOn w:val="TableNormal"/>
    <w:uiPriority w:val="40"/>
    <w:rsid w:val="001F1844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306</Words>
  <Characters>1746</Characters>
  <Application>Microsoft Office Word</Application>
  <DocSecurity>0</DocSecurity>
  <Lines>14</Lines>
  <Paragraphs>4</Paragraphs>
  <ScaleCrop>false</ScaleCrop>
  <Company/>
  <LinksUpToDate>false</LinksUpToDate>
  <CharactersWithSpaces>2048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pasargad pc</dc:creator>
  <cp:keywords/>
  <dc:description/>
  <cp:lastModifiedBy>pasargad pc</cp:lastModifiedBy>
  <cp:revision>4</cp:revision>
  <dcterms:created xsi:type="dcterms:W3CDTF">2024-12-16T12:36:00Z</dcterms:created>
  <dcterms:modified xsi:type="dcterms:W3CDTF">2024-12-16T12:44:00Z</dcterms:modified>
</cp:coreProperties>
</file>