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A08DA" w14:textId="77777777" w:rsidR="001C1909" w:rsidRDefault="001C1909" w:rsidP="001C1909">
      <w:pPr>
        <w:rPr>
          <w:rFonts w:hint="eastAsia"/>
        </w:rPr>
      </w:pPr>
      <w:r>
        <w:rPr>
          <w:rFonts w:hint="eastAsia"/>
        </w:rPr>
        <w:t>S</w:t>
      </w:r>
      <w:r w:rsidRPr="008817AB">
        <w:rPr>
          <w:rFonts w:hint="eastAsia"/>
        </w:rPr>
        <w:t>upplementary materials</w:t>
      </w:r>
      <w:r w:rsidRPr="008E5EB8">
        <w:t xml:space="preserve"> Shapiro-Wilk Test for Normality</w:t>
      </w:r>
    </w:p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2017"/>
        <w:gridCol w:w="1356"/>
        <w:gridCol w:w="3101"/>
      </w:tblGrid>
      <w:tr w:rsidR="001C1909" w:rsidRPr="008E5EB8" w14:paraId="50B46D2C" w14:textId="77777777" w:rsidTr="00DA2700">
        <w:trPr>
          <w:trHeight w:val="20"/>
        </w:trPr>
        <w:tc>
          <w:tcPr>
            <w:tcW w:w="1103" w:type="pct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0CE2846A" w14:textId="77777777" w:rsidR="001C1909" w:rsidRPr="008E5EB8" w:rsidRDefault="001C1909" w:rsidP="00DA2700">
            <w:pPr>
              <w:rPr>
                <w:rFonts w:hint="eastAsia"/>
                <w:b/>
                <w:bCs/>
              </w:rPr>
            </w:pPr>
            <w:r w:rsidRPr="008E5EB8">
              <w:rPr>
                <w:rFonts w:hint="eastAsia"/>
                <w:b/>
                <w:bCs/>
              </w:rPr>
              <w:t>Variable</w:t>
            </w:r>
          </w:p>
        </w:tc>
        <w:tc>
          <w:tcPr>
            <w:tcW w:w="1214" w:type="pct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68FE9B97" w14:textId="77777777" w:rsidR="001C1909" w:rsidRPr="008E5EB8" w:rsidRDefault="001C1909" w:rsidP="00DA2700">
            <w:pPr>
              <w:rPr>
                <w:rFonts w:hint="eastAsia"/>
                <w:b/>
                <w:bCs/>
              </w:rPr>
            </w:pPr>
            <w:r w:rsidRPr="008E5EB8">
              <w:rPr>
                <w:rFonts w:hint="eastAsia"/>
                <w:b/>
                <w:bCs/>
              </w:rPr>
              <w:t>Test Statistic</w:t>
            </w:r>
          </w:p>
        </w:tc>
        <w:tc>
          <w:tcPr>
            <w:tcW w:w="816" w:type="pct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0AA3DBD5" w14:textId="77777777" w:rsidR="001C1909" w:rsidRPr="008E5EB8" w:rsidRDefault="001C1909" w:rsidP="00DA2700">
            <w:pPr>
              <w:rPr>
                <w:rFonts w:hint="eastAsia"/>
                <w:b/>
                <w:bCs/>
              </w:rPr>
            </w:pPr>
            <w:r w:rsidRPr="008E5EB8">
              <w:rPr>
                <w:rFonts w:hint="eastAsia"/>
                <w:b/>
                <w:bCs/>
              </w:rPr>
              <w:t>p-value</w:t>
            </w:r>
          </w:p>
        </w:tc>
        <w:tc>
          <w:tcPr>
            <w:tcW w:w="1867" w:type="pct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4B35240A" w14:textId="77777777" w:rsidR="001C1909" w:rsidRPr="008E5EB8" w:rsidRDefault="001C1909" w:rsidP="00DA2700">
            <w:pPr>
              <w:rPr>
                <w:rFonts w:hint="eastAsia"/>
                <w:b/>
                <w:bCs/>
              </w:rPr>
            </w:pPr>
            <w:r w:rsidRPr="008E5EB8">
              <w:rPr>
                <w:rFonts w:hint="eastAsia"/>
                <w:b/>
                <w:bCs/>
              </w:rPr>
              <w:t>Normality Judgment</w:t>
            </w:r>
          </w:p>
        </w:tc>
      </w:tr>
      <w:tr w:rsidR="001C1909" w:rsidRPr="008E5EB8" w14:paraId="146F1E67" w14:textId="77777777" w:rsidTr="00DA2700">
        <w:trPr>
          <w:trHeight w:val="20"/>
        </w:trPr>
        <w:tc>
          <w:tcPr>
            <w:tcW w:w="1103" w:type="pct"/>
            <w:tcBorders>
              <w:top w:val="single" w:sz="4" w:space="0" w:color="auto"/>
            </w:tcBorders>
            <w:hideMark/>
          </w:tcPr>
          <w:p w14:paraId="34CD0D26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STAI_S_Pre</w:t>
            </w:r>
          </w:p>
        </w:tc>
        <w:tc>
          <w:tcPr>
            <w:tcW w:w="1214" w:type="pct"/>
            <w:tcBorders>
              <w:top w:val="single" w:sz="4" w:space="0" w:color="auto"/>
            </w:tcBorders>
            <w:hideMark/>
          </w:tcPr>
          <w:p w14:paraId="397E2E51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0.9615</w:t>
            </w:r>
          </w:p>
        </w:tc>
        <w:tc>
          <w:tcPr>
            <w:tcW w:w="816" w:type="pct"/>
            <w:tcBorders>
              <w:top w:val="single" w:sz="4" w:space="0" w:color="auto"/>
            </w:tcBorders>
            <w:hideMark/>
          </w:tcPr>
          <w:p w14:paraId="38C3A627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0.0078</w:t>
            </w:r>
          </w:p>
        </w:tc>
        <w:tc>
          <w:tcPr>
            <w:tcW w:w="1867" w:type="pct"/>
            <w:tcBorders>
              <w:top w:val="single" w:sz="4" w:space="0" w:color="auto"/>
            </w:tcBorders>
            <w:hideMark/>
          </w:tcPr>
          <w:p w14:paraId="44CA0002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Non-Normal</w:t>
            </w:r>
          </w:p>
        </w:tc>
      </w:tr>
      <w:tr w:rsidR="001C1909" w:rsidRPr="008E5EB8" w14:paraId="1C98A872" w14:textId="77777777" w:rsidTr="00DA2700">
        <w:trPr>
          <w:trHeight w:val="20"/>
        </w:trPr>
        <w:tc>
          <w:tcPr>
            <w:tcW w:w="1103" w:type="pct"/>
            <w:hideMark/>
          </w:tcPr>
          <w:p w14:paraId="05EE0873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STAI_S_Post</w:t>
            </w:r>
          </w:p>
        </w:tc>
        <w:tc>
          <w:tcPr>
            <w:tcW w:w="1214" w:type="pct"/>
            <w:hideMark/>
          </w:tcPr>
          <w:p w14:paraId="17C6CBA4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0.9645</w:t>
            </w:r>
          </w:p>
        </w:tc>
        <w:tc>
          <w:tcPr>
            <w:tcW w:w="816" w:type="pct"/>
            <w:hideMark/>
          </w:tcPr>
          <w:p w14:paraId="407F1E55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0.0124</w:t>
            </w:r>
          </w:p>
        </w:tc>
        <w:tc>
          <w:tcPr>
            <w:tcW w:w="1867" w:type="pct"/>
            <w:hideMark/>
          </w:tcPr>
          <w:p w14:paraId="67BB6EDB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Non-Normal</w:t>
            </w:r>
          </w:p>
        </w:tc>
      </w:tr>
      <w:tr w:rsidR="001C1909" w:rsidRPr="008E5EB8" w14:paraId="1C10D9A4" w14:textId="77777777" w:rsidTr="00DA2700">
        <w:trPr>
          <w:trHeight w:val="20"/>
        </w:trPr>
        <w:tc>
          <w:tcPr>
            <w:tcW w:w="1103" w:type="pct"/>
            <w:hideMark/>
          </w:tcPr>
          <w:p w14:paraId="2782CB92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STAI_T</w:t>
            </w:r>
          </w:p>
        </w:tc>
        <w:tc>
          <w:tcPr>
            <w:tcW w:w="1214" w:type="pct"/>
            <w:hideMark/>
          </w:tcPr>
          <w:p w14:paraId="5FC875AE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0.9865</w:t>
            </w:r>
          </w:p>
        </w:tc>
        <w:tc>
          <w:tcPr>
            <w:tcW w:w="816" w:type="pct"/>
            <w:hideMark/>
          </w:tcPr>
          <w:p w14:paraId="285785A7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0.457</w:t>
            </w:r>
          </w:p>
        </w:tc>
        <w:tc>
          <w:tcPr>
            <w:tcW w:w="1867" w:type="pct"/>
            <w:hideMark/>
          </w:tcPr>
          <w:p w14:paraId="40AF31A8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Normal</w:t>
            </w:r>
          </w:p>
        </w:tc>
      </w:tr>
      <w:tr w:rsidR="001C1909" w:rsidRPr="008E5EB8" w14:paraId="1BDBFE41" w14:textId="77777777" w:rsidTr="00DA2700">
        <w:trPr>
          <w:trHeight w:val="20"/>
        </w:trPr>
        <w:tc>
          <w:tcPr>
            <w:tcW w:w="1103" w:type="pct"/>
            <w:hideMark/>
          </w:tcPr>
          <w:p w14:paraId="4D7A39BA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MSLQ</w:t>
            </w:r>
          </w:p>
        </w:tc>
        <w:tc>
          <w:tcPr>
            <w:tcW w:w="1214" w:type="pct"/>
            <w:hideMark/>
          </w:tcPr>
          <w:p w14:paraId="6505638B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0.976</w:t>
            </w:r>
          </w:p>
        </w:tc>
        <w:tc>
          <w:tcPr>
            <w:tcW w:w="816" w:type="pct"/>
            <w:hideMark/>
          </w:tcPr>
          <w:p w14:paraId="1AC8B692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0.0842</w:t>
            </w:r>
          </w:p>
        </w:tc>
        <w:tc>
          <w:tcPr>
            <w:tcW w:w="1867" w:type="pct"/>
            <w:hideMark/>
          </w:tcPr>
          <w:p w14:paraId="2110C82C" w14:textId="77777777" w:rsidR="001C1909" w:rsidRPr="008E5EB8" w:rsidRDefault="001C1909" w:rsidP="00DA2700">
            <w:pPr>
              <w:rPr>
                <w:rFonts w:hint="eastAsia"/>
              </w:rPr>
            </w:pPr>
            <w:r w:rsidRPr="008E5EB8">
              <w:rPr>
                <w:rFonts w:hint="eastAsia"/>
              </w:rPr>
              <w:t>Normal</w:t>
            </w:r>
          </w:p>
        </w:tc>
      </w:tr>
    </w:tbl>
    <w:p w14:paraId="61B5B4EA" w14:textId="77777777" w:rsidR="001C1909" w:rsidRDefault="001C1909" w:rsidP="001C1909">
      <w:pPr>
        <w:rPr>
          <w:rFonts w:hint="eastAsia"/>
        </w:rPr>
      </w:pPr>
    </w:p>
    <w:p w14:paraId="76AFAB67" w14:textId="77777777" w:rsidR="001C1909" w:rsidRDefault="001C1909"/>
    <w:sectPr w:rsidR="001C1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09"/>
    <w:rsid w:val="001C1909"/>
    <w:rsid w:val="008F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D19D"/>
  <w15:chartTrackingRefBased/>
  <w15:docId w15:val="{CA1BC9E9-82D5-45C5-91FD-F6FB2168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9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stefanie</dc:creator>
  <cp:keywords/>
  <dc:description/>
  <cp:lastModifiedBy>j stefanie</cp:lastModifiedBy>
  <cp:revision>1</cp:revision>
  <dcterms:created xsi:type="dcterms:W3CDTF">2024-10-24T13:28:00Z</dcterms:created>
  <dcterms:modified xsi:type="dcterms:W3CDTF">2024-10-24T13:29:00Z</dcterms:modified>
</cp:coreProperties>
</file>