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0AB737" w14:textId="1241C287" w:rsidR="00CE2938" w:rsidRDefault="004D796B">
      <w:pPr>
        <w:rPr>
          <w:lang w:val="en-US"/>
        </w:rPr>
      </w:pPr>
      <w:r>
        <w:rPr>
          <w:rFonts w:ascii="Arial" w:hAnsi="Arial" w:cs="Arial"/>
          <w:noProof/>
          <w:color w:val="000000" w:themeColor="text1"/>
          <w:sz w:val="24"/>
          <w:szCs w:val="24"/>
          <w:lang w:val="en-US"/>
        </w:rPr>
        <w:drawing>
          <wp:inline distT="0" distB="0" distL="0" distR="0" wp14:anchorId="7FD05D20" wp14:editId="133C4F32">
            <wp:extent cx="3726312" cy="2670120"/>
            <wp:effectExtent l="0" t="0" r="7620" b="0"/>
            <wp:docPr id="349361743" name="Grafik 3" descr="Ein Bild, das Text, Diagramm, Screenshot, Reihe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361743" name="Grafik 3" descr="Ein Bild, das Text, Diagramm, Screenshot, Reihe enthält.&#10;&#10;Automatisch generierte Beschreibu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" t="4528"/>
                    <a:stretch/>
                  </pic:blipFill>
                  <pic:spPr bwMode="auto">
                    <a:xfrm>
                      <a:off x="0" y="0"/>
                      <a:ext cx="3738630" cy="2678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96D92E" w14:textId="77777777" w:rsidR="00E63E9B" w:rsidRPr="00E63E9B" w:rsidRDefault="00E63E9B" w:rsidP="00E63E9B">
      <w:pPr>
        <w:spacing w:line="480" w:lineRule="auto"/>
        <w:contextualSpacing/>
        <w:jc w:val="both"/>
        <w:rPr>
          <w:rFonts w:ascii="Arial" w:eastAsia="Calibri" w:hAnsi="Arial" w:cs="Arial"/>
          <w:b/>
          <w:bCs/>
          <w:iCs/>
          <w:color w:val="000000" w:themeColor="text1"/>
          <w:sz w:val="24"/>
          <w:szCs w:val="24"/>
          <w:lang w:val="en-US"/>
        </w:rPr>
      </w:pPr>
      <w:r w:rsidRPr="00E63E9B">
        <w:rPr>
          <w:rFonts w:ascii="Arial" w:hAnsi="Arial" w:cs="Arial"/>
          <w:b/>
          <w:bCs/>
          <w:sz w:val="24"/>
          <w:szCs w:val="24"/>
          <w:lang w:val="en-US"/>
        </w:rPr>
        <w:t xml:space="preserve">Supplementary Figure 1: </w:t>
      </w:r>
      <w:r w:rsidRPr="00E442A7">
        <w:rPr>
          <w:rFonts w:ascii="Arial" w:eastAsia="Calibri" w:hAnsi="Arial" w:cs="Arial"/>
          <w:bCs/>
          <w:iCs/>
          <w:color w:val="000000" w:themeColor="text1"/>
          <w:sz w:val="24"/>
          <w:szCs w:val="24"/>
          <w:lang w:val="en-US"/>
        </w:rPr>
        <w:t xml:space="preserve">Proportion of correctly calculated positive predictive values, </w:t>
      </w:r>
      <w:r w:rsidRPr="00E442A7">
        <w:rPr>
          <w:rFonts w:ascii="Arial" w:eastAsia="Calibri" w:hAnsi="Arial" w:cs="Arial"/>
          <w:iCs/>
          <w:color w:val="000000" w:themeColor="text1"/>
          <w:sz w:val="24"/>
          <w:szCs w:val="24"/>
          <w:lang w:val="en-US"/>
        </w:rPr>
        <w:t>stratified by the sequence of tasks presented</w:t>
      </w:r>
    </w:p>
    <w:p w14:paraId="6516AFDF" w14:textId="77777777" w:rsidR="00E63E9B" w:rsidRPr="00AF6E8B" w:rsidRDefault="00E63E9B" w:rsidP="00E63E9B">
      <w:pPr>
        <w:spacing w:after="200" w:line="480" w:lineRule="auto"/>
        <w:contextualSpacing/>
        <w:jc w:val="both"/>
        <w:rPr>
          <w:rFonts w:ascii="Arial" w:eastAsia="Calibri" w:hAnsi="Arial" w:cs="Arial"/>
          <w:iCs/>
          <w:color w:val="000000" w:themeColor="text1"/>
          <w:sz w:val="24"/>
          <w:szCs w:val="24"/>
          <w:lang w:val="en-US"/>
        </w:rPr>
      </w:pPr>
      <w:r w:rsidRPr="00AF6E8B">
        <w:rPr>
          <w:rFonts w:ascii="Arial" w:eastAsia="Calibri" w:hAnsi="Arial" w:cs="Arial"/>
          <w:i/>
          <w:iCs/>
          <w:color w:val="000000" w:themeColor="text1"/>
          <w:sz w:val="24"/>
          <w:szCs w:val="24"/>
          <w:lang w:val="en-US"/>
        </w:rPr>
        <w:t>Notes.</w:t>
      </w:r>
      <w:r w:rsidRPr="00AF6E8B">
        <w:rPr>
          <w:rFonts w:ascii="Arial" w:eastAsia="Calibri" w:hAnsi="Arial" w:cs="Arial"/>
          <w:iCs/>
          <w:color w:val="000000" w:themeColor="text1"/>
          <w:sz w:val="24"/>
          <w:szCs w:val="24"/>
          <w:lang w:val="en-US"/>
        </w:rPr>
        <w:t xml:space="preserve"> Error bars display 95% confidence intervals. The overlaid numbers indicate the proportion of correct answers in percent based on the total number of n = 329 responses.</w:t>
      </w:r>
    </w:p>
    <w:p w14:paraId="3265E916" w14:textId="77777777" w:rsidR="00E63E9B" w:rsidRPr="00AF6E8B" w:rsidRDefault="00E63E9B" w:rsidP="00E63E9B">
      <w:pPr>
        <w:spacing w:after="200" w:line="480" w:lineRule="auto"/>
        <w:contextualSpacing/>
        <w:jc w:val="both"/>
        <w:rPr>
          <w:rFonts w:ascii="Arial" w:eastAsia="Calibri" w:hAnsi="Arial" w:cs="Arial"/>
          <w:iCs/>
          <w:color w:val="000000" w:themeColor="text1"/>
          <w:sz w:val="24"/>
          <w:szCs w:val="24"/>
          <w:lang w:val="en-US"/>
        </w:rPr>
      </w:pPr>
      <w:r w:rsidRPr="000A3623">
        <w:rPr>
          <w:rFonts w:ascii="Arial" w:hAnsi="Arial" w:cs="Arial"/>
          <w:i/>
          <w:color w:val="000000" w:themeColor="text1"/>
          <w:sz w:val="24"/>
          <w:szCs w:val="24"/>
          <w:lang w:val="en-US"/>
        </w:rPr>
        <w:t xml:space="preserve">PPV </w:t>
      </w:r>
      <w:r w:rsidRPr="000A3623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Positive Predictive Value of a single test, </w:t>
      </w:r>
      <w:r w:rsidRPr="000A3623">
        <w:rPr>
          <w:rFonts w:ascii="Arial" w:hAnsi="Arial" w:cs="Arial"/>
          <w:i/>
          <w:color w:val="000000" w:themeColor="text1"/>
          <w:sz w:val="24"/>
          <w:szCs w:val="24"/>
          <w:lang w:val="en-US"/>
        </w:rPr>
        <w:t>sPPV</w:t>
      </w:r>
      <w:r w:rsidRPr="000A3623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Positive predictive value of two sequentially positive tests</w:t>
      </w:r>
      <w:r w:rsidRPr="0066527B">
        <w:rPr>
          <w:rFonts w:ascii="Arial" w:eastAsia="Calibri" w:hAnsi="Arial" w:cs="Arial"/>
          <w:iCs/>
          <w:color w:val="000000" w:themeColor="text1"/>
          <w:sz w:val="24"/>
          <w:szCs w:val="24"/>
          <w:lang w:val="en-US"/>
        </w:rPr>
        <w:t>,</w:t>
      </w:r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lang w:val="en-US"/>
        </w:rPr>
        <w:t xml:space="preserve"> </w:t>
      </w:r>
      <w:r w:rsidRPr="00AF6E8B">
        <w:rPr>
          <w:rFonts w:ascii="Arial" w:eastAsia="Calibri" w:hAnsi="Arial" w:cs="Arial"/>
          <w:i/>
          <w:iCs/>
          <w:color w:val="000000" w:themeColor="text1"/>
          <w:sz w:val="24"/>
          <w:szCs w:val="24"/>
          <w:lang w:val="en-US"/>
        </w:rPr>
        <w:t>Odds/LR O</w:t>
      </w:r>
      <w:r w:rsidRPr="00AF6E8B">
        <w:rPr>
          <w:rFonts w:ascii="Arial" w:eastAsia="Calibri" w:hAnsi="Arial" w:cs="Arial"/>
          <w:iCs/>
          <w:color w:val="000000" w:themeColor="text1"/>
          <w:sz w:val="24"/>
          <w:szCs w:val="24"/>
          <w:lang w:val="en-US"/>
        </w:rPr>
        <w:t>dds and Likelihood Ratios</w:t>
      </w:r>
    </w:p>
    <w:p w14:paraId="2E8CCA3B" w14:textId="77777777" w:rsidR="00147922" w:rsidRDefault="00147922">
      <w:pPr>
        <w:rPr>
          <w:lang w:val="en-US"/>
        </w:rPr>
      </w:pPr>
    </w:p>
    <w:p w14:paraId="3EEFF42F" w14:textId="16779235" w:rsidR="00E56B39" w:rsidRDefault="00E56B39">
      <w:pPr>
        <w:rPr>
          <w:lang w:val="en-US"/>
        </w:rPr>
      </w:pPr>
      <w:r>
        <w:rPr>
          <w:rFonts w:ascii="Arial" w:eastAsia="Calibri" w:hAnsi="Arial" w:cs="Arial"/>
          <w:iCs/>
          <w:noProof/>
          <w:color w:val="000000" w:themeColor="text1"/>
          <w:sz w:val="24"/>
          <w:szCs w:val="24"/>
          <w:lang w:val="en-US"/>
        </w:rPr>
        <w:drawing>
          <wp:inline distT="0" distB="0" distL="0" distR="0" wp14:anchorId="0430BAA6" wp14:editId="134E9151">
            <wp:extent cx="4607999" cy="2880000"/>
            <wp:effectExtent l="0" t="0" r="2540" b="0"/>
            <wp:docPr id="2108241605" name="Grafik 2" descr="Ein Bild, das Text, Diagramm, Reihe, Schrif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241605" name="Grafik 2" descr="Ein Bild, das Text, Diagramm, Reihe, Schrift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7999" cy="28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F88E7C" w14:textId="77777777" w:rsidR="00147922" w:rsidRPr="00147922" w:rsidRDefault="00147922" w:rsidP="00147922">
      <w:pPr>
        <w:spacing w:after="200" w:line="480" w:lineRule="auto"/>
        <w:contextualSpacing/>
        <w:jc w:val="both"/>
        <w:rPr>
          <w:rFonts w:ascii="Arial" w:eastAsia="Calibri" w:hAnsi="Arial" w:cs="Arial"/>
          <w:b/>
          <w:iCs/>
          <w:color w:val="000000" w:themeColor="text1"/>
          <w:sz w:val="24"/>
          <w:szCs w:val="24"/>
          <w:lang w:val="en-US"/>
        </w:rPr>
      </w:pPr>
      <w:r w:rsidRPr="00147922">
        <w:rPr>
          <w:rFonts w:ascii="Arial" w:hAnsi="Arial" w:cs="Arial"/>
          <w:b/>
          <w:bCs/>
          <w:sz w:val="24"/>
          <w:szCs w:val="24"/>
          <w:lang w:val="en-US"/>
        </w:rPr>
        <w:t xml:space="preserve">Supplementary Figure 2: </w:t>
      </w:r>
      <w:r w:rsidRPr="00E442A7">
        <w:rPr>
          <w:rFonts w:ascii="Arial" w:eastAsia="Calibri" w:hAnsi="Arial" w:cs="Arial"/>
          <w:iCs/>
          <w:color w:val="000000" w:themeColor="text1"/>
          <w:sz w:val="24"/>
          <w:szCs w:val="24"/>
          <w:lang w:val="en-US"/>
        </w:rPr>
        <w:t xml:space="preserve">Subjective comprehensibility of the test statistics by risk expression format, </w:t>
      </w:r>
      <w:bookmarkStart w:id="0" w:name="_Hlk184572385"/>
      <w:r w:rsidRPr="00E442A7">
        <w:rPr>
          <w:rFonts w:ascii="Arial" w:eastAsia="Calibri" w:hAnsi="Arial" w:cs="Arial"/>
          <w:iCs/>
          <w:color w:val="000000" w:themeColor="text1"/>
          <w:sz w:val="24"/>
          <w:szCs w:val="24"/>
          <w:lang w:val="en-US"/>
        </w:rPr>
        <w:t>stratified by the sequence of tasks presented</w:t>
      </w:r>
      <w:bookmarkEnd w:id="0"/>
    </w:p>
    <w:p w14:paraId="6B7EF287" w14:textId="77777777" w:rsidR="00147922" w:rsidRPr="00AF6E8B" w:rsidRDefault="00147922" w:rsidP="00147922">
      <w:pPr>
        <w:spacing w:after="200" w:line="480" w:lineRule="auto"/>
        <w:contextualSpacing/>
        <w:jc w:val="both"/>
        <w:rPr>
          <w:rFonts w:ascii="Arial" w:eastAsia="Calibri" w:hAnsi="Arial" w:cs="Arial"/>
          <w:iCs/>
          <w:color w:val="000000" w:themeColor="text1"/>
          <w:sz w:val="24"/>
          <w:szCs w:val="24"/>
          <w:lang w:val="en-US"/>
        </w:rPr>
      </w:pPr>
      <w:r w:rsidRPr="00AF6E8B">
        <w:rPr>
          <w:rFonts w:ascii="Arial" w:eastAsia="Calibri" w:hAnsi="Arial" w:cs="Arial"/>
          <w:i/>
          <w:iCs/>
          <w:color w:val="000000" w:themeColor="text1"/>
          <w:sz w:val="24"/>
          <w:szCs w:val="24"/>
          <w:lang w:val="en-US"/>
        </w:rPr>
        <w:lastRenderedPageBreak/>
        <w:t>Notes</w:t>
      </w:r>
      <w:r w:rsidRPr="00AF6E8B">
        <w:rPr>
          <w:rFonts w:ascii="Arial" w:eastAsia="Calibri" w:hAnsi="Arial" w:cs="Arial"/>
          <w:iCs/>
          <w:color w:val="000000" w:themeColor="text1"/>
          <w:sz w:val="24"/>
          <w:szCs w:val="24"/>
          <w:lang w:val="en-US"/>
        </w:rPr>
        <w:t>. The scatterplot displays responses from all n = 329 participants per risk expression format, accompanied by an overlaid boxplot illustrating the median, as well as the 25th and 75th percentile ratings provided by participants.</w:t>
      </w:r>
    </w:p>
    <w:p w14:paraId="002B09D3" w14:textId="77777777" w:rsidR="00147922" w:rsidRDefault="00147922" w:rsidP="00147922">
      <w:pPr>
        <w:spacing w:after="200" w:line="480" w:lineRule="auto"/>
        <w:contextualSpacing/>
        <w:jc w:val="both"/>
        <w:rPr>
          <w:rFonts w:ascii="Arial" w:eastAsia="Calibri" w:hAnsi="Arial" w:cs="Arial"/>
          <w:iCs/>
          <w:color w:val="000000" w:themeColor="text1"/>
          <w:sz w:val="24"/>
          <w:szCs w:val="24"/>
          <w:lang w:val="en-US"/>
        </w:rPr>
      </w:pPr>
      <w:r w:rsidRPr="00AF6E8B">
        <w:rPr>
          <w:rFonts w:ascii="Arial" w:eastAsia="Calibri" w:hAnsi="Arial" w:cs="Arial"/>
          <w:i/>
          <w:iCs/>
          <w:color w:val="000000" w:themeColor="text1"/>
          <w:sz w:val="24"/>
          <w:szCs w:val="24"/>
          <w:lang w:val="en-US"/>
        </w:rPr>
        <w:t>Odds/LR O</w:t>
      </w:r>
      <w:r w:rsidRPr="00AF6E8B">
        <w:rPr>
          <w:rFonts w:ascii="Arial" w:eastAsia="Calibri" w:hAnsi="Arial" w:cs="Arial"/>
          <w:iCs/>
          <w:color w:val="000000" w:themeColor="text1"/>
          <w:sz w:val="24"/>
          <w:szCs w:val="24"/>
          <w:lang w:val="en-US"/>
        </w:rPr>
        <w:t>dds and Likelihood Ratios</w:t>
      </w:r>
    </w:p>
    <w:p w14:paraId="244353F4" w14:textId="77777777" w:rsidR="00147922" w:rsidRDefault="00147922">
      <w:pPr>
        <w:rPr>
          <w:lang w:val="en-US"/>
        </w:rPr>
      </w:pPr>
    </w:p>
    <w:p w14:paraId="6B2A1ABA" w14:textId="49503FDD" w:rsidR="00E0759E" w:rsidRDefault="00E0759E">
      <w:pPr>
        <w:rPr>
          <w:lang w:val="en-US"/>
        </w:rPr>
      </w:pPr>
      <w:r>
        <w:rPr>
          <w:rFonts w:ascii="Arial" w:hAnsi="Arial" w:cs="Arial"/>
          <w:noProof/>
          <w:color w:val="000000" w:themeColor="text1"/>
          <w:sz w:val="24"/>
          <w:szCs w:val="24"/>
          <w:lang w:val="en-US"/>
        </w:rPr>
        <w:drawing>
          <wp:inline distT="0" distB="0" distL="0" distR="0" wp14:anchorId="26AEE983" wp14:editId="1E94A402">
            <wp:extent cx="5050518" cy="4320000"/>
            <wp:effectExtent l="0" t="0" r="0" b="4445"/>
            <wp:docPr id="1619837900" name="Grafik 4" descr="Ein Bild, das Text, Diagramm, Handschrift, parallel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837900" name="Grafik 4" descr="Ein Bild, das Text, Diagramm, Handschrift, parallel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0518" cy="43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694D38" w14:textId="77777777" w:rsidR="006B5B43" w:rsidRPr="006B5B43" w:rsidRDefault="006B5B43" w:rsidP="006B5B43">
      <w:pPr>
        <w:spacing w:line="480" w:lineRule="auto"/>
        <w:contextualSpacing/>
        <w:jc w:val="both"/>
        <w:rPr>
          <w:rFonts w:ascii="Arial" w:hAnsi="Arial" w:cs="Arial"/>
          <w:b/>
          <w:color w:val="000000" w:themeColor="text1"/>
          <w:sz w:val="24"/>
          <w:szCs w:val="24"/>
          <w:lang w:val="en-US"/>
        </w:rPr>
      </w:pPr>
      <w:r w:rsidRPr="006B5B43">
        <w:rPr>
          <w:rFonts w:ascii="Arial" w:eastAsia="Calibri" w:hAnsi="Arial" w:cs="Arial"/>
          <w:b/>
          <w:iCs/>
          <w:color w:val="000000" w:themeColor="text1"/>
          <w:sz w:val="24"/>
          <w:szCs w:val="24"/>
          <w:lang w:val="en-US"/>
        </w:rPr>
        <w:t xml:space="preserve">Supplementary Figure 3: </w:t>
      </w:r>
      <w:r w:rsidRPr="00E442A7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Subjective evaluation of test accuracy, </w:t>
      </w:r>
      <w:r w:rsidRPr="00E442A7">
        <w:rPr>
          <w:rFonts w:ascii="Arial" w:eastAsia="Calibri" w:hAnsi="Arial" w:cs="Arial"/>
          <w:iCs/>
          <w:color w:val="000000" w:themeColor="text1"/>
          <w:sz w:val="24"/>
          <w:szCs w:val="24"/>
          <w:lang w:val="en-US"/>
        </w:rPr>
        <w:t>stratified by the sequence of tasks presented</w:t>
      </w:r>
    </w:p>
    <w:p w14:paraId="6FC45860" w14:textId="77777777" w:rsidR="006B5B43" w:rsidRPr="00961EED" w:rsidRDefault="006B5B43" w:rsidP="006B5B43">
      <w:pPr>
        <w:spacing w:line="480" w:lineRule="auto"/>
        <w:contextualSpacing/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AF6E8B">
        <w:rPr>
          <w:rFonts w:ascii="Arial" w:hAnsi="Arial" w:cs="Arial"/>
          <w:i/>
          <w:color w:val="000000" w:themeColor="text1"/>
          <w:sz w:val="24"/>
          <w:szCs w:val="24"/>
          <w:lang w:val="en-US"/>
        </w:rPr>
        <w:t>Notes</w:t>
      </w:r>
      <w:r w:rsidRPr="00AF6E8B">
        <w:rPr>
          <w:rFonts w:ascii="Arial" w:hAnsi="Arial" w:cs="Arial"/>
          <w:color w:val="000000" w:themeColor="text1"/>
          <w:sz w:val="24"/>
          <w:szCs w:val="24"/>
          <w:lang w:val="en-US"/>
        </w:rPr>
        <w:t>. The scatterplots display responses from all n = 329 participants per risk expression format, accompanied by overlaid boxplots illustrating the median, as well as the 25th and 75th percentile ratings provided by participants.</w:t>
      </w:r>
    </w:p>
    <w:p w14:paraId="23C5AC22" w14:textId="77777777" w:rsidR="006B5B43" w:rsidRPr="004D796B" w:rsidRDefault="006B5B43">
      <w:pPr>
        <w:rPr>
          <w:lang w:val="en-US"/>
        </w:rPr>
      </w:pPr>
    </w:p>
    <w:sectPr w:rsidR="006B5B43" w:rsidRPr="004D796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5A5"/>
    <w:rsid w:val="00147922"/>
    <w:rsid w:val="00292640"/>
    <w:rsid w:val="004D796B"/>
    <w:rsid w:val="006365A5"/>
    <w:rsid w:val="006B5B43"/>
    <w:rsid w:val="00776138"/>
    <w:rsid w:val="0098691E"/>
    <w:rsid w:val="00A605B8"/>
    <w:rsid w:val="00CA6722"/>
    <w:rsid w:val="00CC0807"/>
    <w:rsid w:val="00CE2938"/>
    <w:rsid w:val="00E0759E"/>
    <w:rsid w:val="00E442A7"/>
    <w:rsid w:val="00E55E00"/>
    <w:rsid w:val="00E56B39"/>
    <w:rsid w:val="00E63E9B"/>
    <w:rsid w:val="00EF6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45E0E"/>
  <w15:chartTrackingRefBased/>
  <w15:docId w15:val="{8D378A28-A65A-4DE9-AAB0-15CC9953C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365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365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365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365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365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365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365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365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365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365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365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365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365A5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365A5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365A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365A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365A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365A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365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365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365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365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365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365A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365A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365A5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365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365A5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365A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168</Words>
  <Characters>1059</Characters>
  <Application>Microsoft Office Word</Application>
  <DocSecurity>0</DocSecurity>
  <Lines>8</Lines>
  <Paragraphs>2</Paragraphs>
  <ScaleCrop>false</ScaleCrop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 Schulz</dc:creator>
  <cp:keywords/>
  <dc:description/>
  <cp:lastModifiedBy>Philipp Schulz</cp:lastModifiedBy>
  <cp:revision>8</cp:revision>
  <dcterms:created xsi:type="dcterms:W3CDTF">2024-12-08T16:37:00Z</dcterms:created>
  <dcterms:modified xsi:type="dcterms:W3CDTF">2024-12-08T16:53:00Z</dcterms:modified>
</cp:coreProperties>
</file>