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BF19D" w14:textId="77777777" w:rsidR="00005BB3" w:rsidRPr="0084189B" w:rsidRDefault="00005BB3" w:rsidP="00F93E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189B">
        <w:rPr>
          <w:rFonts w:ascii="Times New Roman" w:hAnsi="Times New Roman" w:cs="Times New Roman"/>
          <w:b/>
          <w:sz w:val="24"/>
          <w:szCs w:val="24"/>
        </w:rPr>
        <w:t>Key Informant Interview guide</w:t>
      </w:r>
    </w:p>
    <w:p w14:paraId="01A0B6BB" w14:textId="77777777" w:rsidR="00005BB3" w:rsidRPr="001961FE" w:rsidRDefault="00005BB3" w:rsidP="00F93E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1961FE">
        <w:rPr>
          <w:rFonts w:ascii="Times New Roman" w:hAnsi="Times New Roman" w:cs="Times New Roman"/>
          <w:sz w:val="24"/>
          <w:szCs w:val="24"/>
        </w:rPr>
        <w:t xml:space="preserve">semi-structured guide for the </w:t>
      </w:r>
      <w:r>
        <w:rPr>
          <w:rFonts w:ascii="Times New Roman" w:hAnsi="Times New Roman" w:cs="Times New Roman"/>
          <w:sz w:val="24"/>
          <w:szCs w:val="24"/>
        </w:rPr>
        <w:t>KII</w:t>
      </w:r>
      <w:r w:rsidRPr="001961FE">
        <w:rPr>
          <w:rFonts w:ascii="Times New Roman" w:hAnsi="Times New Roman" w:cs="Times New Roman"/>
          <w:sz w:val="24"/>
          <w:szCs w:val="24"/>
        </w:rPr>
        <w:t xml:space="preserve"> interviews</w:t>
      </w:r>
      <w:r>
        <w:rPr>
          <w:rFonts w:ascii="Times New Roman" w:hAnsi="Times New Roman" w:cs="Times New Roman"/>
          <w:sz w:val="24"/>
          <w:szCs w:val="24"/>
        </w:rPr>
        <w:t xml:space="preserve"> with lecturers.</w:t>
      </w:r>
    </w:p>
    <w:p w14:paraId="0D8EDB3C" w14:textId="77777777" w:rsidR="00005BB3" w:rsidRDefault="00005BB3" w:rsidP="00F93E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</w:t>
      </w:r>
      <w:r w:rsidRPr="00843270">
        <w:rPr>
          <w:rFonts w:ascii="Times New Roman" w:hAnsi="Times New Roman" w:cs="Times New Roman"/>
          <w:sz w:val="24"/>
          <w:szCs w:val="24"/>
        </w:rPr>
        <w:t xml:space="preserve"> describe the long case as used during </w:t>
      </w:r>
      <w:r>
        <w:rPr>
          <w:rFonts w:ascii="Times New Roman" w:hAnsi="Times New Roman" w:cs="Times New Roman"/>
          <w:sz w:val="24"/>
          <w:szCs w:val="24"/>
        </w:rPr>
        <w:t xml:space="preserve">clinical </w:t>
      </w:r>
      <w:r w:rsidRPr="00843270">
        <w:rPr>
          <w:rFonts w:ascii="Times New Roman" w:hAnsi="Times New Roman" w:cs="Times New Roman"/>
          <w:sz w:val="24"/>
          <w:szCs w:val="24"/>
        </w:rPr>
        <w:t>assessment in internal medicine clerkship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7D4239" w14:textId="77777777" w:rsidR="00005BB3" w:rsidRDefault="00005BB3" w:rsidP="00F93E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 and contrast the long case practice in formative assessment and summative evaluation.</w:t>
      </w:r>
    </w:p>
    <w:p w14:paraId="53B9AF1A" w14:textId="56FFA73F" w:rsidR="00005BB3" w:rsidRPr="00EE3089" w:rsidRDefault="00F93E92" w:rsidP="00EE308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</w:t>
      </w:r>
      <w:r w:rsidR="00005BB3" w:rsidRPr="001961FE">
        <w:rPr>
          <w:rFonts w:ascii="Times New Roman" w:hAnsi="Times New Roman" w:cs="Times New Roman"/>
          <w:sz w:val="24"/>
          <w:szCs w:val="24"/>
        </w:rPr>
        <w:t xml:space="preserve"> the educational benefit and drawbacks of long cases in </w:t>
      </w:r>
      <w:r w:rsidR="001B4DDE">
        <w:rPr>
          <w:rFonts w:ascii="Times New Roman" w:hAnsi="Times New Roman" w:cs="Times New Roman"/>
          <w:sz w:val="24"/>
          <w:szCs w:val="24"/>
        </w:rPr>
        <w:t xml:space="preserve">clinical </w:t>
      </w:r>
      <w:r w:rsidR="00005BB3" w:rsidRPr="001961FE">
        <w:rPr>
          <w:rFonts w:ascii="Times New Roman" w:hAnsi="Times New Roman" w:cs="Times New Roman"/>
          <w:sz w:val="24"/>
          <w:szCs w:val="24"/>
        </w:rPr>
        <w:t>assessment?</w:t>
      </w:r>
      <w:bookmarkStart w:id="0" w:name="_GoBack"/>
      <w:bookmarkEnd w:id="0"/>
    </w:p>
    <w:p w14:paraId="157F6086" w14:textId="35FC427D" w:rsidR="00005BB3" w:rsidRDefault="00005BB3" w:rsidP="00F93E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1F63">
        <w:rPr>
          <w:rFonts w:ascii="Times New Roman" w:hAnsi="Times New Roman" w:cs="Times New Roman"/>
          <w:sz w:val="24"/>
          <w:szCs w:val="24"/>
        </w:rPr>
        <w:t>What are</w:t>
      </w:r>
      <w:r>
        <w:rPr>
          <w:rFonts w:ascii="Times New Roman" w:hAnsi="Times New Roman" w:cs="Times New Roman"/>
          <w:sz w:val="24"/>
          <w:szCs w:val="24"/>
        </w:rPr>
        <w:t xml:space="preserve"> some of</w:t>
      </w:r>
      <w:r w:rsidRPr="00FF1F63">
        <w:rPr>
          <w:rFonts w:ascii="Times New Roman" w:hAnsi="Times New Roman" w:cs="Times New Roman"/>
          <w:sz w:val="24"/>
          <w:szCs w:val="24"/>
        </w:rPr>
        <w:t xml:space="preserve"> the challenges with the current practice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Pr="00FF1F63">
        <w:rPr>
          <w:rFonts w:ascii="Times New Roman" w:hAnsi="Times New Roman" w:cs="Times New Roman"/>
          <w:sz w:val="24"/>
          <w:szCs w:val="24"/>
        </w:rPr>
        <w:t>long case</w:t>
      </w:r>
      <w:r w:rsidR="00F93E92">
        <w:rPr>
          <w:rFonts w:ascii="Times New Roman" w:hAnsi="Times New Roman" w:cs="Times New Roman"/>
          <w:sz w:val="24"/>
          <w:szCs w:val="24"/>
        </w:rPr>
        <w:t xml:space="preserve"> in clinical assessment </w:t>
      </w:r>
      <w:r w:rsidRPr="00FF1F63">
        <w:rPr>
          <w:rFonts w:ascii="Times New Roman" w:hAnsi="Times New Roman" w:cs="Times New Roman"/>
          <w:sz w:val="24"/>
          <w:szCs w:val="24"/>
        </w:rPr>
        <w:t>at Makerere University Medical school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A6B39E" w14:textId="0C4AFEFD" w:rsidR="00005BB3" w:rsidRDefault="00F93E92" w:rsidP="00F93E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 you as a lecturer ensure satisfactory student experience </w:t>
      </w:r>
      <w:r w:rsidR="00005BB3">
        <w:rPr>
          <w:rFonts w:ascii="Times New Roman" w:hAnsi="Times New Roman" w:cs="Times New Roman"/>
          <w:sz w:val="24"/>
          <w:szCs w:val="24"/>
        </w:rPr>
        <w:t>of the long case a</w:t>
      </w:r>
      <w:r>
        <w:rPr>
          <w:rFonts w:ascii="Times New Roman" w:hAnsi="Times New Roman" w:cs="Times New Roman"/>
          <w:sz w:val="24"/>
          <w:szCs w:val="24"/>
        </w:rPr>
        <w:t>ssessment?</w:t>
      </w:r>
    </w:p>
    <w:p w14:paraId="6045A46A" w14:textId="77777777" w:rsidR="00005BB3" w:rsidRDefault="00005BB3" w:rsidP="00F93E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3178">
        <w:rPr>
          <w:rFonts w:ascii="Times New Roman" w:hAnsi="Times New Roman" w:cs="Times New Roman"/>
          <w:sz w:val="24"/>
          <w:szCs w:val="24"/>
        </w:rPr>
        <w:t>N.B Each question was often followed by probing questions based on the response of the participants.</w:t>
      </w:r>
      <w:bookmarkStart w:id="1" w:name="_Hlk184315965"/>
    </w:p>
    <w:bookmarkEnd w:id="1"/>
    <w:p w14:paraId="739A51B7" w14:textId="77777777" w:rsidR="00900384" w:rsidRDefault="00900384" w:rsidP="00F93E92">
      <w:pPr>
        <w:spacing w:line="360" w:lineRule="auto"/>
      </w:pPr>
    </w:p>
    <w:sectPr w:rsidR="00900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AB3FCA"/>
    <w:multiLevelType w:val="hybridMultilevel"/>
    <w:tmpl w:val="D67AA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7E"/>
    <w:rsid w:val="00005BB3"/>
    <w:rsid w:val="001B4DDE"/>
    <w:rsid w:val="00266F43"/>
    <w:rsid w:val="003D167E"/>
    <w:rsid w:val="006605BE"/>
    <w:rsid w:val="00900384"/>
    <w:rsid w:val="00E767E0"/>
    <w:rsid w:val="00EE3089"/>
    <w:rsid w:val="00F9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0FEB8"/>
  <w15:chartTrackingRefBased/>
  <w15:docId w15:val="{5FBE4AF6-97ED-4065-BF98-9F68305C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5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Kumakech Jacob</dc:creator>
  <cp:keywords/>
  <dc:description/>
  <cp:lastModifiedBy>Kumakech Jacob</cp:lastModifiedBy>
  <cp:revision>13</cp:revision>
  <dcterms:created xsi:type="dcterms:W3CDTF">2024-12-05T16:09:00Z</dcterms:created>
  <dcterms:modified xsi:type="dcterms:W3CDTF">2024-12-06T14:36:00Z</dcterms:modified>
</cp:coreProperties>
</file>