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19134" w14:textId="48F0FF2C" w:rsidR="003E164A" w:rsidRDefault="003E164A" w:rsidP="00394DC0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Fundamentals of Point of Care Ultrasound Certificate</w:t>
      </w:r>
    </w:p>
    <w:p w14:paraId="09401CE4" w14:textId="6A68E1F6" w:rsidR="00394DC0" w:rsidRPr="003E164A" w:rsidRDefault="00394DC0" w:rsidP="00394DC0">
      <w:pPr>
        <w:jc w:val="center"/>
        <w:rPr>
          <w:rFonts w:asciiTheme="minorBidi" w:hAnsiTheme="minorBidi"/>
          <w:b/>
          <w:bCs/>
        </w:rPr>
      </w:pPr>
      <w:r w:rsidRPr="003E164A">
        <w:rPr>
          <w:rFonts w:asciiTheme="minorBidi" w:hAnsiTheme="minorBidi"/>
          <w:b/>
          <w:bCs/>
        </w:rPr>
        <w:t>Ultrasound Assignment</w:t>
      </w:r>
      <w:r w:rsidR="008A27AA" w:rsidRPr="003E164A">
        <w:rPr>
          <w:rFonts w:asciiTheme="minorBidi" w:hAnsiTheme="minorBidi"/>
          <w:b/>
          <w:bCs/>
        </w:rPr>
        <w:t xml:space="preserve"> Assessment tool</w:t>
      </w:r>
    </w:p>
    <w:p w14:paraId="2041CD4F" w14:textId="77777777" w:rsidR="006337C7" w:rsidRPr="003E164A" w:rsidRDefault="006337C7" w:rsidP="006337C7">
      <w:pPr>
        <w:rPr>
          <w:rFonts w:asciiTheme="minorBidi" w:hAnsiTheme="minorBidi"/>
          <w:sz w:val="20"/>
          <w:szCs w:val="20"/>
        </w:rPr>
      </w:pPr>
    </w:p>
    <w:p w14:paraId="24302B6A" w14:textId="7A989ADC" w:rsidR="00AC19A4" w:rsidRPr="003E2360" w:rsidRDefault="006A627F" w:rsidP="003E164A">
      <w:pPr>
        <w:rPr>
          <w:rFonts w:asciiTheme="minorBidi" w:hAnsiTheme="minorBidi"/>
          <w:b/>
          <w:bCs/>
        </w:rPr>
      </w:pPr>
      <w:r w:rsidRPr="003E2360">
        <w:rPr>
          <w:rFonts w:asciiTheme="minorBidi" w:hAnsiTheme="minorBidi"/>
          <w:b/>
          <w:bCs/>
        </w:rPr>
        <w:t xml:space="preserve">To be filled by </w:t>
      </w:r>
      <w:r w:rsidR="006337C7" w:rsidRPr="003E2360">
        <w:rPr>
          <w:rFonts w:asciiTheme="minorBidi" w:hAnsiTheme="minorBidi"/>
          <w:b/>
          <w:bCs/>
        </w:rPr>
        <w:t>Faculty</w:t>
      </w:r>
      <w:r w:rsidR="008A27AA" w:rsidRPr="003E2360">
        <w:rPr>
          <w:rFonts w:asciiTheme="minorBidi" w:hAnsiTheme="minorBidi"/>
          <w:b/>
          <w:bCs/>
        </w:rPr>
        <w:t xml:space="preserve"> </w:t>
      </w:r>
    </w:p>
    <w:p w14:paraId="6AE6BE15" w14:textId="3F188914" w:rsidR="00AC19A4" w:rsidRPr="003E2360" w:rsidRDefault="00A154EE" w:rsidP="006337C7">
      <w:pPr>
        <w:rPr>
          <w:rFonts w:asciiTheme="minorBidi" w:hAnsiTheme="minorBidi"/>
        </w:rPr>
      </w:pPr>
      <w:r w:rsidRPr="003E2360">
        <w:rPr>
          <w:rFonts w:asciiTheme="minorBidi" w:hAnsiTheme="minorBidi"/>
        </w:rPr>
        <w:t xml:space="preserve">Please grade the ultrasound </w:t>
      </w:r>
      <w:r w:rsidR="003E164A" w:rsidRPr="003E2360">
        <w:rPr>
          <w:rFonts w:asciiTheme="minorBidi" w:hAnsiTheme="minorBidi"/>
        </w:rPr>
        <w:t>assignment using the below performance rating per domain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74"/>
        <w:gridCol w:w="2603"/>
        <w:gridCol w:w="2311"/>
        <w:gridCol w:w="2311"/>
        <w:gridCol w:w="2311"/>
      </w:tblGrid>
      <w:tr w:rsidR="009837C8" w:rsidRPr="003E2360" w14:paraId="3A00FEBD" w14:textId="77777777" w:rsidTr="009837C8">
        <w:tc>
          <w:tcPr>
            <w:tcW w:w="3415" w:type="dxa"/>
            <w:gridSpan w:val="2"/>
            <w:vMerge w:val="restart"/>
            <w:vAlign w:val="center"/>
          </w:tcPr>
          <w:p w14:paraId="781826C4" w14:textId="226FCEF4" w:rsidR="00391E4F" w:rsidRPr="003E2360" w:rsidRDefault="00391E4F" w:rsidP="00391E4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6210" w:type="dxa"/>
            <w:gridSpan w:val="3"/>
          </w:tcPr>
          <w:p w14:paraId="51941BF2" w14:textId="77777777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  <w:b/>
                <w:bCs/>
              </w:rPr>
              <w:t>Performance Rating</w:t>
            </w:r>
          </w:p>
        </w:tc>
      </w:tr>
      <w:tr w:rsidR="00391E4F" w:rsidRPr="003E2360" w14:paraId="0A21994E" w14:textId="77777777" w:rsidTr="009837C8">
        <w:tc>
          <w:tcPr>
            <w:tcW w:w="3415" w:type="dxa"/>
            <w:gridSpan w:val="2"/>
            <w:vMerge/>
          </w:tcPr>
          <w:p w14:paraId="53395ABF" w14:textId="77777777" w:rsidR="00391E4F" w:rsidRPr="003E2360" w:rsidRDefault="00391E4F" w:rsidP="00AB45D4">
            <w:pPr>
              <w:rPr>
                <w:rFonts w:asciiTheme="minorBidi" w:hAnsiTheme="minorBidi"/>
              </w:rPr>
            </w:pPr>
          </w:p>
        </w:tc>
        <w:tc>
          <w:tcPr>
            <w:tcW w:w="2149" w:type="dxa"/>
            <w:vAlign w:val="center"/>
          </w:tcPr>
          <w:p w14:paraId="5A5B332B" w14:textId="4C34E73A" w:rsidR="00391E4F" w:rsidRPr="003E2360" w:rsidRDefault="00391E4F" w:rsidP="00AB45D4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</w:rPr>
            </w:pPr>
            <w:r w:rsidRPr="003E2360">
              <w:rPr>
                <w:rFonts w:asciiTheme="minorBidi" w:hAnsiTheme="minorBidi" w:cstheme="minorBidi"/>
              </w:rPr>
              <w:t>0</w:t>
            </w:r>
          </w:p>
        </w:tc>
        <w:tc>
          <w:tcPr>
            <w:tcW w:w="2202" w:type="dxa"/>
            <w:vAlign w:val="center"/>
          </w:tcPr>
          <w:p w14:paraId="77C6D408" w14:textId="64E61709" w:rsidR="00391E4F" w:rsidRPr="003E2360" w:rsidRDefault="00391E4F" w:rsidP="00AB45D4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</w:rPr>
            </w:pPr>
            <w:r w:rsidRPr="003E2360"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1859" w:type="dxa"/>
            <w:vAlign w:val="center"/>
          </w:tcPr>
          <w:p w14:paraId="21C127D3" w14:textId="7BC69604" w:rsidR="00391E4F" w:rsidRPr="003E2360" w:rsidRDefault="00391E4F" w:rsidP="00AB45D4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</w:rPr>
            </w:pPr>
            <w:r w:rsidRPr="003E2360">
              <w:rPr>
                <w:rFonts w:asciiTheme="minorBidi" w:hAnsiTheme="minorBidi" w:cstheme="minorBidi"/>
              </w:rPr>
              <w:t>2</w:t>
            </w:r>
          </w:p>
        </w:tc>
      </w:tr>
      <w:tr w:rsidR="00391E4F" w:rsidRPr="003E2360" w14:paraId="1CD29B34" w14:textId="77777777" w:rsidTr="009837C8">
        <w:tc>
          <w:tcPr>
            <w:tcW w:w="1323" w:type="dxa"/>
            <w:vMerge w:val="restart"/>
            <w:textDirection w:val="btLr"/>
            <w:vAlign w:val="center"/>
          </w:tcPr>
          <w:p w14:paraId="1788AD5A" w14:textId="36632E33" w:rsidR="00391E4F" w:rsidRPr="003E2360" w:rsidRDefault="00391E4F" w:rsidP="009837C8">
            <w:pPr>
              <w:ind w:left="113" w:right="113"/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  <w:b/>
                <w:bCs/>
              </w:rPr>
              <w:t>Technical</w:t>
            </w:r>
          </w:p>
        </w:tc>
        <w:tc>
          <w:tcPr>
            <w:tcW w:w="2092" w:type="dxa"/>
            <w:vAlign w:val="center"/>
          </w:tcPr>
          <w:p w14:paraId="38DF417C" w14:textId="0BA1C40D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1-Probe Choice</w:t>
            </w:r>
          </w:p>
        </w:tc>
        <w:tc>
          <w:tcPr>
            <w:tcW w:w="2149" w:type="dxa"/>
            <w:vAlign w:val="center"/>
          </w:tcPr>
          <w:p w14:paraId="67E01061" w14:textId="1D3617FD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Inadequate for visualization of area of interest</w:t>
            </w:r>
          </w:p>
        </w:tc>
        <w:tc>
          <w:tcPr>
            <w:tcW w:w="2202" w:type="dxa"/>
            <w:vAlign w:val="center"/>
          </w:tcPr>
          <w:p w14:paraId="19E14D61" w14:textId="662BB511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Adequate</w:t>
            </w:r>
          </w:p>
        </w:tc>
        <w:tc>
          <w:tcPr>
            <w:tcW w:w="1859" w:type="dxa"/>
            <w:vAlign w:val="center"/>
          </w:tcPr>
          <w:p w14:paraId="73624A8B" w14:textId="155D90EB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Ideal</w:t>
            </w:r>
          </w:p>
        </w:tc>
      </w:tr>
      <w:tr w:rsidR="00391E4F" w:rsidRPr="003E2360" w14:paraId="6F2789FF" w14:textId="77777777" w:rsidTr="009837C8">
        <w:tc>
          <w:tcPr>
            <w:tcW w:w="1323" w:type="dxa"/>
            <w:vMerge/>
            <w:vAlign w:val="center"/>
          </w:tcPr>
          <w:p w14:paraId="5E0AD021" w14:textId="560F2C79" w:rsidR="00391E4F" w:rsidRPr="003E2360" w:rsidRDefault="00391E4F" w:rsidP="009837C8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2092" w:type="dxa"/>
            <w:vAlign w:val="center"/>
          </w:tcPr>
          <w:p w14:paraId="4D17D70A" w14:textId="1F2A0C07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2-Depth</w:t>
            </w:r>
          </w:p>
        </w:tc>
        <w:tc>
          <w:tcPr>
            <w:tcW w:w="2149" w:type="dxa"/>
            <w:vAlign w:val="center"/>
          </w:tcPr>
          <w:p w14:paraId="26A18050" w14:textId="260A45B6" w:rsidR="00391E4F" w:rsidRPr="003E2360" w:rsidRDefault="00391E4F" w:rsidP="00391E4F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Inadequate for visualization of area of interest</w:t>
            </w:r>
          </w:p>
        </w:tc>
        <w:tc>
          <w:tcPr>
            <w:tcW w:w="2202" w:type="dxa"/>
            <w:vAlign w:val="center"/>
          </w:tcPr>
          <w:p w14:paraId="1CC44333" w14:textId="5957C716" w:rsidR="00391E4F" w:rsidRPr="003E2360" w:rsidRDefault="00391E4F" w:rsidP="00391E4F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Adequate</w:t>
            </w:r>
          </w:p>
        </w:tc>
        <w:tc>
          <w:tcPr>
            <w:tcW w:w="1859" w:type="dxa"/>
            <w:vAlign w:val="center"/>
          </w:tcPr>
          <w:p w14:paraId="3052AF9B" w14:textId="437DE01E" w:rsidR="00391E4F" w:rsidRPr="003E2360" w:rsidRDefault="00391E4F" w:rsidP="00391E4F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Ideal</w:t>
            </w:r>
          </w:p>
        </w:tc>
      </w:tr>
      <w:tr w:rsidR="00391E4F" w:rsidRPr="003E2360" w14:paraId="7724841E" w14:textId="77777777" w:rsidTr="009837C8">
        <w:tc>
          <w:tcPr>
            <w:tcW w:w="1323" w:type="dxa"/>
            <w:vMerge/>
            <w:vAlign w:val="center"/>
          </w:tcPr>
          <w:p w14:paraId="694097AA" w14:textId="03370956" w:rsidR="00391E4F" w:rsidRPr="003E2360" w:rsidRDefault="00391E4F" w:rsidP="009837C8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2092" w:type="dxa"/>
            <w:vAlign w:val="center"/>
          </w:tcPr>
          <w:p w14:paraId="37933613" w14:textId="716DD605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3-Gain/Preset</w:t>
            </w:r>
          </w:p>
        </w:tc>
        <w:tc>
          <w:tcPr>
            <w:tcW w:w="2149" w:type="dxa"/>
            <w:vAlign w:val="center"/>
          </w:tcPr>
          <w:p w14:paraId="258E40C9" w14:textId="56ABB630" w:rsidR="00391E4F" w:rsidRPr="003E2360" w:rsidRDefault="00391E4F" w:rsidP="00391E4F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Inadequate for visualization of area of interest</w:t>
            </w:r>
          </w:p>
        </w:tc>
        <w:tc>
          <w:tcPr>
            <w:tcW w:w="2202" w:type="dxa"/>
            <w:vAlign w:val="center"/>
          </w:tcPr>
          <w:p w14:paraId="5D58163D" w14:textId="091FC439" w:rsidR="00391E4F" w:rsidRPr="003E2360" w:rsidRDefault="00391E4F" w:rsidP="00391E4F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Adequate</w:t>
            </w:r>
          </w:p>
        </w:tc>
        <w:tc>
          <w:tcPr>
            <w:tcW w:w="1859" w:type="dxa"/>
            <w:vAlign w:val="center"/>
          </w:tcPr>
          <w:p w14:paraId="175A1D58" w14:textId="759564DC" w:rsidR="00391E4F" w:rsidRPr="003E2360" w:rsidRDefault="00391E4F" w:rsidP="00391E4F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Ideal</w:t>
            </w:r>
          </w:p>
        </w:tc>
      </w:tr>
      <w:tr w:rsidR="00391E4F" w:rsidRPr="003E2360" w14:paraId="7ED0A428" w14:textId="77777777" w:rsidTr="009837C8">
        <w:tc>
          <w:tcPr>
            <w:tcW w:w="1323" w:type="dxa"/>
            <w:vMerge w:val="restart"/>
            <w:textDirection w:val="btLr"/>
            <w:vAlign w:val="center"/>
          </w:tcPr>
          <w:p w14:paraId="3861FCA3" w14:textId="10938058" w:rsidR="00391E4F" w:rsidRPr="003E2360" w:rsidRDefault="00391E4F" w:rsidP="009837C8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br/>
              <w:t>Scanning Skills</w:t>
            </w:r>
          </w:p>
        </w:tc>
        <w:tc>
          <w:tcPr>
            <w:tcW w:w="2092" w:type="dxa"/>
            <w:vAlign w:val="center"/>
          </w:tcPr>
          <w:p w14:paraId="6ACB29A4" w14:textId="5D6A0F93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4-Probe Control</w:t>
            </w:r>
          </w:p>
        </w:tc>
        <w:tc>
          <w:tcPr>
            <w:tcW w:w="2149" w:type="dxa"/>
            <w:vAlign w:val="center"/>
          </w:tcPr>
          <w:p w14:paraId="0F096228" w14:textId="5C2D3CB3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Poor probe control frequent erratic movement</w:t>
            </w:r>
          </w:p>
        </w:tc>
        <w:tc>
          <w:tcPr>
            <w:tcW w:w="2202" w:type="dxa"/>
            <w:vAlign w:val="center"/>
          </w:tcPr>
          <w:p w14:paraId="76074975" w14:textId="790C569B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Fair probe control</w:t>
            </w:r>
          </w:p>
        </w:tc>
        <w:tc>
          <w:tcPr>
            <w:tcW w:w="1859" w:type="dxa"/>
            <w:vAlign w:val="center"/>
          </w:tcPr>
          <w:p w14:paraId="1099FECC" w14:textId="430E229B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Excellent probe control, consistently smooth movements</w:t>
            </w:r>
          </w:p>
        </w:tc>
      </w:tr>
      <w:tr w:rsidR="00391E4F" w:rsidRPr="003E2360" w14:paraId="7325A538" w14:textId="77777777" w:rsidTr="009837C8">
        <w:trPr>
          <w:trHeight w:val="215"/>
        </w:trPr>
        <w:tc>
          <w:tcPr>
            <w:tcW w:w="1323" w:type="dxa"/>
            <w:vMerge/>
          </w:tcPr>
          <w:p w14:paraId="52512984" w14:textId="77777777" w:rsidR="00391E4F" w:rsidRPr="003E2360" w:rsidRDefault="00391E4F" w:rsidP="00AB45D4">
            <w:pPr>
              <w:rPr>
                <w:rFonts w:asciiTheme="minorBidi" w:hAnsiTheme="minorBidi"/>
              </w:rPr>
            </w:pPr>
          </w:p>
        </w:tc>
        <w:tc>
          <w:tcPr>
            <w:tcW w:w="2092" w:type="dxa"/>
            <w:vAlign w:val="center"/>
          </w:tcPr>
          <w:p w14:paraId="0EB28047" w14:textId="306B1781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5-Anatomy/Landmarks</w:t>
            </w:r>
          </w:p>
        </w:tc>
        <w:tc>
          <w:tcPr>
            <w:tcW w:w="2149" w:type="dxa"/>
            <w:vAlign w:val="center"/>
          </w:tcPr>
          <w:p w14:paraId="70EFE221" w14:textId="5C5E1E53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Poor demonstration of anatomy/landmarks</w:t>
            </w:r>
          </w:p>
        </w:tc>
        <w:tc>
          <w:tcPr>
            <w:tcW w:w="2202" w:type="dxa"/>
            <w:vAlign w:val="center"/>
          </w:tcPr>
          <w:p w14:paraId="3DC310FD" w14:textId="131AD734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Fair demonstration of anatomy/landmarks</w:t>
            </w:r>
          </w:p>
        </w:tc>
        <w:tc>
          <w:tcPr>
            <w:tcW w:w="1859" w:type="dxa"/>
            <w:vAlign w:val="center"/>
          </w:tcPr>
          <w:p w14:paraId="7F6F7D44" w14:textId="4CD7ED59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Excellent demonstration of anatomy/landmarks</w:t>
            </w:r>
          </w:p>
        </w:tc>
      </w:tr>
      <w:tr w:rsidR="00391E4F" w:rsidRPr="003E2360" w14:paraId="419A8860" w14:textId="77777777" w:rsidTr="009837C8">
        <w:tc>
          <w:tcPr>
            <w:tcW w:w="1323" w:type="dxa"/>
            <w:vMerge w:val="restart"/>
            <w:textDirection w:val="btLr"/>
            <w:vAlign w:val="center"/>
          </w:tcPr>
          <w:p w14:paraId="422671CA" w14:textId="03146023" w:rsidR="00391E4F" w:rsidRPr="003E2360" w:rsidRDefault="00391E4F" w:rsidP="009837C8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Interpretability</w:t>
            </w:r>
          </w:p>
        </w:tc>
        <w:tc>
          <w:tcPr>
            <w:tcW w:w="2092" w:type="dxa"/>
            <w:vAlign w:val="center"/>
          </w:tcPr>
          <w:p w14:paraId="57E82D92" w14:textId="7D814C78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6- Labeling (location/orientation)</w:t>
            </w:r>
          </w:p>
        </w:tc>
        <w:tc>
          <w:tcPr>
            <w:tcW w:w="2149" w:type="dxa"/>
            <w:vAlign w:val="center"/>
          </w:tcPr>
          <w:p w14:paraId="0129160E" w14:textId="5957F815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Inadequate labeling for image interpretation</w:t>
            </w:r>
          </w:p>
        </w:tc>
        <w:tc>
          <w:tcPr>
            <w:tcW w:w="2202" w:type="dxa"/>
            <w:vAlign w:val="center"/>
          </w:tcPr>
          <w:p w14:paraId="203FCCA9" w14:textId="6D2B3ECE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 xml:space="preserve">Adequate labeling </w:t>
            </w:r>
          </w:p>
        </w:tc>
        <w:tc>
          <w:tcPr>
            <w:tcW w:w="1859" w:type="dxa"/>
            <w:vAlign w:val="center"/>
          </w:tcPr>
          <w:p w14:paraId="4A9B445D" w14:textId="32F0D0DE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Ideal labeling OR labeling not necessary for application</w:t>
            </w:r>
          </w:p>
        </w:tc>
      </w:tr>
      <w:tr w:rsidR="00391E4F" w:rsidRPr="003E2360" w14:paraId="1BE5C184" w14:textId="77777777" w:rsidTr="009837C8">
        <w:trPr>
          <w:trHeight w:val="656"/>
        </w:trPr>
        <w:tc>
          <w:tcPr>
            <w:tcW w:w="1323" w:type="dxa"/>
            <w:vMerge/>
          </w:tcPr>
          <w:p w14:paraId="3F13FC9B" w14:textId="77777777" w:rsidR="00391E4F" w:rsidRPr="003E2360" w:rsidRDefault="00391E4F" w:rsidP="00AB45D4">
            <w:pPr>
              <w:rPr>
                <w:rFonts w:asciiTheme="minorBidi" w:hAnsiTheme="minorBidi"/>
              </w:rPr>
            </w:pPr>
          </w:p>
        </w:tc>
        <w:tc>
          <w:tcPr>
            <w:tcW w:w="2092" w:type="dxa"/>
            <w:vAlign w:val="center"/>
          </w:tcPr>
          <w:p w14:paraId="7CCE9B6C" w14:textId="57EF99BD" w:rsidR="00391E4F" w:rsidRPr="003E2360" w:rsidRDefault="00391E4F" w:rsidP="009837C8">
            <w:pPr>
              <w:rPr>
                <w:rFonts w:asciiTheme="minorBidi" w:hAnsiTheme="minorBidi"/>
                <w:b/>
                <w:bCs/>
              </w:rPr>
            </w:pPr>
            <w:r w:rsidRPr="003E2360">
              <w:rPr>
                <w:rFonts w:asciiTheme="minorBidi" w:hAnsiTheme="minorBidi"/>
                <w:b/>
                <w:bCs/>
              </w:rPr>
              <w:t>7- Completeness (appropriate views modes and measurements)</w:t>
            </w:r>
          </w:p>
        </w:tc>
        <w:tc>
          <w:tcPr>
            <w:tcW w:w="2149" w:type="dxa"/>
            <w:vAlign w:val="center"/>
          </w:tcPr>
          <w:p w14:paraId="1D2D8BA0" w14:textId="1E7733B2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Inadequate views for image interpretation</w:t>
            </w:r>
          </w:p>
        </w:tc>
        <w:tc>
          <w:tcPr>
            <w:tcW w:w="2202" w:type="dxa"/>
            <w:vAlign w:val="center"/>
          </w:tcPr>
          <w:p w14:paraId="775249AB" w14:textId="455EDC8B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Adequate views</w:t>
            </w:r>
          </w:p>
        </w:tc>
        <w:tc>
          <w:tcPr>
            <w:tcW w:w="1859" w:type="dxa"/>
            <w:vAlign w:val="center"/>
          </w:tcPr>
          <w:p w14:paraId="2AE12F71" w14:textId="6135EE18" w:rsidR="00391E4F" w:rsidRPr="003E2360" w:rsidRDefault="00391E4F" w:rsidP="00AB45D4">
            <w:pPr>
              <w:jc w:val="center"/>
              <w:rPr>
                <w:rFonts w:asciiTheme="minorBidi" w:hAnsiTheme="minorBidi"/>
              </w:rPr>
            </w:pPr>
            <w:r w:rsidRPr="003E2360">
              <w:rPr>
                <w:rFonts w:asciiTheme="minorBidi" w:hAnsiTheme="minorBidi"/>
              </w:rPr>
              <w:t>Ideal views</w:t>
            </w:r>
          </w:p>
        </w:tc>
      </w:tr>
    </w:tbl>
    <w:p w14:paraId="57E95DD7" w14:textId="77777777" w:rsidR="009837C8" w:rsidRPr="003E2360" w:rsidRDefault="009837C8" w:rsidP="006337C7">
      <w:pPr>
        <w:rPr>
          <w:rFonts w:asciiTheme="minorBidi" w:hAnsiTheme="minorBidi"/>
          <w:b/>
          <w:bCs/>
        </w:rPr>
      </w:pPr>
    </w:p>
    <w:p w14:paraId="14DC31E6" w14:textId="20A8F1AF" w:rsidR="00A154EE" w:rsidRPr="003E2360" w:rsidRDefault="00A154EE" w:rsidP="003E2360">
      <w:pPr>
        <w:rPr>
          <w:rFonts w:asciiTheme="minorBidi" w:hAnsiTheme="minorBidi"/>
          <w:b/>
          <w:bCs/>
          <w:u w:val="single"/>
        </w:rPr>
      </w:pPr>
      <w:r w:rsidRPr="003E2360">
        <w:rPr>
          <w:rFonts w:asciiTheme="minorBidi" w:hAnsiTheme="minorBidi"/>
          <w:b/>
          <w:bCs/>
          <w:u w:val="single"/>
        </w:rPr>
        <w:t>Image Interpretation:</w:t>
      </w:r>
      <w:r w:rsidR="003E2360" w:rsidRPr="003E2360">
        <w:rPr>
          <w:rFonts w:asciiTheme="minorBidi" w:hAnsiTheme="minorBidi"/>
          <w:b/>
          <w:bCs/>
          <w:u w:val="single"/>
        </w:rPr>
        <w:t xml:space="preserve"> (</w:t>
      </w:r>
      <w:r w:rsidRPr="003E2360">
        <w:rPr>
          <w:rFonts w:asciiTheme="minorBidi" w:hAnsiTheme="minorBidi"/>
          <w:b/>
          <w:bCs/>
          <w:u w:val="single"/>
        </w:rPr>
        <w:t>Please select 1</w:t>
      </w:r>
      <w:r w:rsidR="003E2360" w:rsidRPr="003E2360">
        <w:rPr>
          <w:rFonts w:asciiTheme="minorBidi" w:hAnsiTheme="minorBidi"/>
          <w:b/>
          <w:bCs/>
          <w:u w:val="single"/>
        </w:rPr>
        <w:t>)</w:t>
      </w:r>
    </w:p>
    <w:p w14:paraId="5E72F748" w14:textId="77777777" w:rsidR="00A154EE" w:rsidRPr="003E2360" w:rsidRDefault="00A154EE" w:rsidP="00A154EE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3E2360">
        <w:rPr>
          <w:rFonts w:asciiTheme="minorBidi" w:hAnsiTheme="minorBidi"/>
        </w:rPr>
        <w:t>Accurate interpretation – 6 marks</w:t>
      </w:r>
    </w:p>
    <w:p w14:paraId="7B855DDE" w14:textId="77777777" w:rsidR="00A154EE" w:rsidRPr="003E2360" w:rsidRDefault="00A154EE" w:rsidP="00A154EE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3E2360">
        <w:rPr>
          <w:rFonts w:asciiTheme="minorBidi" w:hAnsiTheme="minorBidi"/>
        </w:rPr>
        <w:t>Inaccurate interpretation- 0 marks</w:t>
      </w:r>
    </w:p>
    <w:p w14:paraId="466F1040" w14:textId="77777777" w:rsidR="00A154EE" w:rsidRPr="003E2360" w:rsidRDefault="00A154EE" w:rsidP="00A154EE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3E2360">
        <w:rPr>
          <w:rFonts w:asciiTheme="minorBidi" w:hAnsiTheme="minorBidi"/>
        </w:rPr>
        <w:t>No interpretation – 0 marks</w:t>
      </w:r>
    </w:p>
    <w:p w14:paraId="4C9140FD" w14:textId="77777777" w:rsidR="00A154EE" w:rsidRPr="003E2360" w:rsidRDefault="00A154EE" w:rsidP="006337C7">
      <w:pPr>
        <w:rPr>
          <w:rFonts w:asciiTheme="minorBidi" w:hAnsiTheme="minorBidi"/>
          <w:b/>
          <w:bCs/>
        </w:rPr>
      </w:pPr>
    </w:p>
    <w:p w14:paraId="225E7153" w14:textId="77777777" w:rsidR="00A154EE" w:rsidRPr="003E2360" w:rsidRDefault="00A154EE" w:rsidP="006337C7">
      <w:pPr>
        <w:rPr>
          <w:rFonts w:asciiTheme="minorBidi" w:hAnsiTheme="minorBidi"/>
          <w:b/>
          <w:bCs/>
        </w:rPr>
      </w:pPr>
    </w:p>
    <w:p w14:paraId="6370D58B" w14:textId="7B77149B" w:rsidR="006337C7" w:rsidRPr="003E2360" w:rsidRDefault="006337C7" w:rsidP="006337C7">
      <w:pPr>
        <w:rPr>
          <w:rFonts w:asciiTheme="minorBidi" w:hAnsiTheme="minorBidi"/>
          <w:b/>
          <w:bCs/>
        </w:rPr>
      </w:pPr>
      <w:r w:rsidRPr="003E2360">
        <w:rPr>
          <w:rFonts w:asciiTheme="minorBidi" w:hAnsiTheme="minorBidi"/>
          <w:b/>
          <w:bCs/>
        </w:rPr>
        <w:t>Comments: ___________________________________________________</w:t>
      </w:r>
    </w:p>
    <w:p w14:paraId="634438C6" w14:textId="77777777" w:rsidR="006337C7" w:rsidRPr="003E2360" w:rsidRDefault="006337C7" w:rsidP="001E4428">
      <w:pPr>
        <w:jc w:val="center"/>
        <w:rPr>
          <w:rFonts w:asciiTheme="minorBidi" w:hAnsiTheme="minorBidi"/>
          <w:b/>
          <w:bCs/>
        </w:rPr>
      </w:pPr>
    </w:p>
    <w:p w14:paraId="43752E2D" w14:textId="1C8DDE81" w:rsidR="00D6064E" w:rsidRPr="003E2360" w:rsidRDefault="00D6064E">
      <w:pPr>
        <w:rPr>
          <w:rFonts w:asciiTheme="minorBidi" w:hAnsiTheme="minorBidi"/>
          <w:b/>
          <w:bCs/>
        </w:rPr>
      </w:pPr>
    </w:p>
    <w:sectPr w:rsidR="00D6064E" w:rsidRPr="003E2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6449F"/>
    <w:multiLevelType w:val="hybridMultilevel"/>
    <w:tmpl w:val="A19EA23C"/>
    <w:lvl w:ilvl="0" w:tplc="331E7E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B1609"/>
    <w:multiLevelType w:val="hybridMultilevel"/>
    <w:tmpl w:val="0B6A64D6"/>
    <w:lvl w:ilvl="0" w:tplc="331E7E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19A8"/>
    <w:multiLevelType w:val="hybridMultilevel"/>
    <w:tmpl w:val="D29058C2"/>
    <w:lvl w:ilvl="0" w:tplc="331E7E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661258">
    <w:abstractNumId w:val="0"/>
  </w:num>
  <w:num w:numId="2" w16cid:durableId="450049962">
    <w:abstractNumId w:val="1"/>
  </w:num>
  <w:num w:numId="3" w16cid:durableId="1694183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4E"/>
    <w:rsid w:val="00000789"/>
    <w:rsid w:val="001C0C7D"/>
    <w:rsid w:val="001E4428"/>
    <w:rsid w:val="00237CD7"/>
    <w:rsid w:val="00295011"/>
    <w:rsid w:val="002F366C"/>
    <w:rsid w:val="00391E4F"/>
    <w:rsid w:val="00394DC0"/>
    <w:rsid w:val="003E164A"/>
    <w:rsid w:val="003E2360"/>
    <w:rsid w:val="0049554E"/>
    <w:rsid w:val="006337C7"/>
    <w:rsid w:val="00672313"/>
    <w:rsid w:val="00684001"/>
    <w:rsid w:val="006A627F"/>
    <w:rsid w:val="008A27AA"/>
    <w:rsid w:val="00913495"/>
    <w:rsid w:val="009837C8"/>
    <w:rsid w:val="00A154EE"/>
    <w:rsid w:val="00A16276"/>
    <w:rsid w:val="00A77BDC"/>
    <w:rsid w:val="00AC19A4"/>
    <w:rsid w:val="00AE4DE8"/>
    <w:rsid w:val="00BC3AD7"/>
    <w:rsid w:val="00D3608A"/>
    <w:rsid w:val="00D6064E"/>
    <w:rsid w:val="00D85C1B"/>
    <w:rsid w:val="00E15A75"/>
    <w:rsid w:val="00E42DFD"/>
    <w:rsid w:val="00E50A93"/>
    <w:rsid w:val="00F24028"/>
    <w:rsid w:val="00FE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03114"/>
  <w15:chartTrackingRefBased/>
  <w15:docId w15:val="{3A8E02E0-3189-C047-963E-B23A247B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CD7"/>
    <w:pPr>
      <w:ind w:left="720"/>
      <w:contextualSpacing/>
    </w:pPr>
  </w:style>
  <w:style w:type="table" w:styleId="TableGrid">
    <w:name w:val="Table Grid"/>
    <w:basedOn w:val="TableNormal"/>
    <w:uiPriority w:val="39"/>
    <w:rsid w:val="00391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1E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8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a602aa-cd3c-4585-931a-3421dcc6c87c">
      <Terms xmlns="http://schemas.microsoft.com/office/infopath/2007/PartnerControls"/>
    </lcf76f155ced4ddcb4097134ff3c332f>
    <TaxCatchAll xmlns="5cd0e609-dac7-4650-8833-7d7bf0a8783e" xsi:nil="true"/>
    <SharedWithUsers xmlns="5cd0e609-dac7-4650-8833-7d7bf0a8783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C6CFF21F2DCF44A75148C04819E065" ma:contentTypeVersion="13" ma:contentTypeDescription="Create a new document." ma:contentTypeScope="" ma:versionID="90aa9bcc9e760659209246aa25b80d72">
  <xsd:schema xmlns:xsd="http://www.w3.org/2001/XMLSchema" xmlns:xs="http://www.w3.org/2001/XMLSchema" xmlns:p="http://schemas.microsoft.com/office/2006/metadata/properties" xmlns:ns2="5ca602aa-cd3c-4585-931a-3421dcc6c87c" xmlns:ns3="5cd0e609-dac7-4650-8833-7d7bf0a8783e" targetNamespace="http://schemas.microsoft.com/office/2006/metadata/properties" ma:root="true" ma:fieldsID="ea57fcccd6f9d35f8cde926edd3e264b" ns2:_="" ns3:_="">
    <xsd:import namespace="5ca602aa-cd3c-4585-931a-3421dcc6c87c"/>
    <xsd:import namespace="5cd0e609-dac7-4650-8833-7d7bf0a87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602aa-cd3c-4585-931a-3421dcc6c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737db29-821b-4784-b150-4552b213d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609-dac7-4650-8833-7d7bf0a87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56aa09-8dc1-4cd8-af5c-2f2486ba8231}" ma:internalName="TaxCatchAll" ma:showField="CatchAllData" ma:web="5cd0e609-dac7-4650-8833-7d7bf0a87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0B0B81-9E6E-4885-AC31-635FDC6CC777}">
  <ds:schemaRefs>
    <ds:schemaRef ds:uri="http://schemas.microsoft.com/office/2006/metadata/properties"/>
    <ds:schemaRef ds:uri="http://schemas.microsoft.com/office/infopath/2007/PartnerControls"/>
    <ds:schemaRef ds:uri="5ca602aa-cd3c-4585-931a-3421dcc6c87c"/>
    <ds:schemaRef ds:uri="5cd0e609-dac7-4650-8833-7d7bf0a8783e"/>
  </ds:schemaRefs>
</ds:datastoreItem>
</file>

<file path=customXml/itemProps2.xml><?xml version="1.0" encoding="utf-8"?>
<ds:datastoreItem xmlns:ds="http://schemas.openxmlformats.org/officeDocument/2006/customXml" ds:itemID="{33FABB92-F0F6-48AD-8B80-6E8F10076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602aa-cd3c-4585-931a-3421dcc6c87c"/>
    <ds:schemaRef ds:uri="5cd0e609-dac7-4650-8833-7d7bf0a87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00B6B5-3B57-4064-89C5-6D4C8EE4D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Buhumaid</dc:creator>
  <cp:keywords/>
  <dc:description/>
  <cp:lastModifiedBy>Rasha Buhumaid</cp:lastModifiedBy>
  <cp:revision>17</cp:revision>
  <dcterms:created xsi:type="dcterms:W3CDTF">2022-11-24T06:49:00Z</dcterms:created>
  <dcterms:modified xsi:type="dcterms:W3CDTF">2024-09-18T23:43:00Z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0x010100C4C6CFF21F2DCF44A75148C04819E065</vt:lpwstr>
  </property>
  <property fmtid="{D5CDD505-2E9C-101B-9397-08002B2CF9AE}" pid="3" name="Order">
    <vt:r8>35000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