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668B2">
      <w:pPr>
        <w:rPr>
          <w:rFonts w:hint="default" w:ascii="Times New Roman" w:hAnsi="Times New Roman" w:eastAsia="等线" w:cs="Times New Roman"/>
          <w:color w:val="000000"/>
          <w:kern w:val="0"/>
          <w:szCs w:val="21"/>
          <w:lang w:val="en-US" w:eastAsia="zh-CN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Cs w:val="21"/>
        </w:rPr>
        <w:t xml:space="preserve">Supplement Table 1. </w:t>
      </w:r>
      <w:bookmarkStart w:id="10" w:name="_GoBack"/>
      <w:r>
        <w:rPr>
          <w:rFonts w:ascii="Times New Roman" w:hAnsi="Times New Roman" w:eastAsia="等线" w:cs="Times New Roman"/>
          <w:color w:val="000000"/>
          <w:kern w:val="0"/>
          <w:szCs w:val="21"/>
        </w:rPr>
        <w:t>Risk of bias assessment of included studies</w:t>
      </w:r>
      <w:r>
        <w:rPr>
          <w:rFonts w:hint="eastAsia" w:ascii="Times New Roman" w:hAnsi="Times New Roman" w:eastAsia="等线" w:cs="Times New Roman"/>
          <w:color w:val="000000"/>
          <w:kern w:val="0"/>
          <w:szCs w:val="21"/>
          <w:lang w:val="en-US" w:eastAsia="zh-CN"/>
        </w:rPr>
        <w:t xml:space="preserve"> ("RoB 2: A revised Cochrane risk-of-bias tool for randomized trials")</w:t>
      </w:r>
      <w:bookmarkEnd w:id="10"/>
      <w:r>
        <w:rPr>
          <w:rFonts w:hint="eastAsia" w:ascii="Times New Roman" w:hAnsi="Times New Roman" w:eastAsia="等线" w:cs="Times New Roman"/>
          <w:color w:val="000000"/>
          <w:kern w:val="0"/>
          <w:szCs w:val="21"/>
          <w:lang w:val="en-US" w:eastAsia="zh-CN"/>
        </w:rPr>
        <w:t>.</w:t>
      </w:r>
    </w:p>
    <w:tbl>
      <w:tblPr>
        <w:tblStyle w:val="6"/>
        <w:tblW w:w="133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560"/>
        <w:gridCol w:w="1417"/>
        <w:gridCol w:w="1559"/>
        <w:gridCol w:w="1560"/>
        <w:gridCol w:w="1701"/>
        <w:gridCol w:w="1559"/>
        <w:gridCol w:w="1701"/>
      </w:tblGrid>
      <w:tr w14:paraId="24BAF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58B9C27D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Study ID</w:t>
            </w:r>
          </w:p>
        </w:tc>
        <w:tc>
          <w:tcPr>
            <w:tcW w:w="1560" w:type="dxa"/>
            <w:noWrap/>
          </w:tcPr>
          <w:p w14:paraId="6967226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Random sequence generation</w:t>
            </w:r>
          </w:p>
        </w:tc>
        <w:tc>
          <w:tcPr>
            <w:tcW w:w="1417" w:type="dxa"/>
            <w:noWrap/>
          </w:tcPr>
          <w:p w14:paraId="34A0BAD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Allocation concealment</w:t>
            </w:r>
          </w:p>
        </w:tc>
        <w:tc>
          <w:tcPr>
            <w:tcW w:w="1559" w:type="dxa"/>
            <w:noWrap/>
          </w:tcPr>
          <w:p w14:paraId="152BAA2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Blinding of participants and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perso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el</w:t>
            </w:r>
          </w:p>
        </w:tc>
        <w:tc>
          <w:tcPr>
            <w:tcW w:w="1560" w:type="dxa"/>
          </w:tcPr>
          <w:p w14:paraId="472ABBC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Blinding of outcome assessment</w:t>
            </w:r>
          </w:p>
        </w:tc>
        <w:tc>
          <w:tcPr>
            <w:tcW w:w="1701" w:type="dxa"/>
            <w:noWrap/>
          </w:tcPr>
          <w:p w14:paraId="4D71E06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Incomplete outcome data</w:t>
            </w:r>
          </w:p>
        </w:tc>
        <w:tc>
          <w:tcPr>
            <w:tcW w:w="1559" w:type="dxa"/>
          </w:tcPr>
          <w:p w14:paraId="6B71F5C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Selective reporting</w:t>
            </w:r>
          </w:p>
        </w:tc>
        <w:tc>
          <w:tcPr>
            <w:tcW w:w="1701" w:type="dxa"/>
          </w:tcPr>
          <w:p w14:paraId="14792F6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O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ther bias</w:t>
            </w:r>
          </w:p>
        </w:tc>
      </w:tr>
      <w:tr w14:paraId="3A881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263" w:type="dxa"/>
            <w:noWrap/>
          </w:tcPr>
          <w:p w14:paraId="3447AD0A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Alamoudi et al. 2021</w:t>
            </w:r>
          </w:p>
        </w:tc>
        <w:tc>
          <w:tcPr>
            <w:tcW w:w="1560" w:type="dxa"/>
            <w:shd w:val="clear" w:color="auto" w:fill="FF0000"/>
            <w:noWrap/>
          </w:tcPr>
          <w:p w14:paraId="3CC619F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16DF27E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0A0B40A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6CBB4DA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</w:tcPr>
          <w:p w14:paraId="689F18D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39AB848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328A9FC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76922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118BD38F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Alimoglu et al. 2017</w:t>
            </w:r>
          </w:p>
        </w:tc>
        <w:tc>
          <w:tcPr>
            <w:tcW w:w="1560" w:type="dxa"/>
            <w:shd w:val="clear" w:color="auto" w:fill="FFFF00"/>
            <w:noWrap/>
          </w:tcPr>
          <w:p w14:paraId="3C3FC67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417" w:type="dxa"/>
            <w:shd w:val="clear" w:color="auto" w:fill="92D050"/>
          </w:tcPr>
          <w:p w14:paraId="75AE12A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FF0000"/>
            <w:noWrap/>
          </w:tcPr>
          <w:p w14:paraId="320DA24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92D050"/>
          </w:tcPr>
          <w:p w14:paraId="5018288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  <w:noWrap/>
          </w:tcPr>
          <w:p w14:paraId="49D7CAF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682C4EF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59000ED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3AC14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60B7F713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Bleske et al. 2016</w:t>
            </w:r>
          </w:p>
        </w:tc>
        <w:tc>
          <w:tcPr>
            <w:tcW w:w="1560" w:type="dxa"/>
            <w:shd w:val="clear" w:color="auto" w:fill="92D050"/>
            <w:noWrap/>
          </w:tcPr>
          <w:p w14:paraId="0C8E88B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531FB52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bookmarkStart w:id="0" w:name="OLE_LINK2"/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  <w:bookmarkEnd w:id="0"/>
          </w:p>
        </w:tc>
        <w:tc>
          <w:tcPr>
            <w:tcW w:w="1559" w:type="dxa"/>
            <w:shd w:val="clear" w:color="auto" w:fill="FF0000"/>
            <w:noWrap/>
          </w:tcPr>
          <w:p w14:paraId="0274E5B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599C994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67B235A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6DCD221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6F05A5A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5045A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233CCFB4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Bleske et al. 2018</w:t>
            </w:r>
          </w:p>
        </w:tc>
        <w:tc>
          <w:tcPr>
            <w:tcW w:w="1560" w:type="dxa"/>
            <w:shd w:val="clear" w:color="auto" w:fill="92D050"/>
            <w:noWrap/>
          </w:tcPr>
          <w:p w14:paraId="6EF8F8B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606B6E6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14768C0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22E6CDF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0B79873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7326B1E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73B927E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68003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1A8626F2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Chen et al. 2017</w:t>
            </w:r>
          </w:p>
        </w:tc>
        <w:tc>
          <w:tcPr>
            <w:tcW w:w="1560" w:type="dxa"/>
            <w:shd w:val="clear" w:color="auto" w:fill="92D050"/>
            <w:noWrap/>
          </w:tcPr>
          <w:p w14:paraId="2790D4E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7A44643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2CC5FBC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4258108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477ED6B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7C7F7A4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5B3AD81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70949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6C12EEFB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Das et al. 2019</w:t>
            </w:r>
          </w:p>
        </w:tc>
        <w:tc>
          <w:tcPr>
            <w:tcW w:w="1560" w:type="dxa"/>
            <w:shd w:val="clear" w:color="auto" w:fill="92D050"/>
            <w:noWrap/>
          </w:tcPr>
          <w:p w14:paraId="2D670DB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6585188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3E0B4CC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528D8F0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1BB457A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5D906AF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157229A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37EAD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0F509416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Echeto et al. 2014</w:t>
            </w:r>
          </w:p>
        </w:tc>
        <w:tc>
          <w:tcPr>
            <w:tcW w:w="1560" w:type="dxa"/>
            <w:shd w:val="clear" w:color="auto" w:fill="FF0000"/>
            <w:noWrap/>
          </w:tcPr>
          <w:p w14:paraId="214DBBA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3E25B1B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bookmarkStart w:id="1" w:name="OLE_LINK3"/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  <w:bookmarkEnd w:id="1"/>
          </w:p>
        </w:tc>
        <w:tc>
          <w:tcPr>
            <w:tcW w:w="1559" w:type="dxa"/>
            <w:shd w:val="clear" w:color="auto" w:fill="FF0000"/>
            <w:noWrap/>
          </w:tcPr>
          <w:p w14:paraId="471F997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224F37D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541EAD4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38A0674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51C6E75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26900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48268EE7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Eguchi et al. 2020</w:t>
            </w:r>
          </w:p>
        </w:tc>
        <w:tc>
          <w:tcPr>
            <w:tcW w:w="1560" w:type="dxa"/>
            <w:shd w:val="clear" w:color="auto" w:fill="FFFF00"/>
            <w:noWrap/>
          </w:tcPr>
          <w:p w14:paraId="0A44FE4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417" w:type="dxa"/>
            <w:shd w:val="clear" w:color="auto" w:fill="FFFF00"/>
            <w:noWrap/>
          </w:tcPr>
          <w:p w14:paraId="13DA97E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4402F4D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4077366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386F72B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48C4E0A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18F4DCB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04CF4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7FC1A037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Faezi et al. 2017</w:t>
            </w:r>
          </w:p>
        </w:tc>
        <w:tc>
          <w:tcPr>
            <w:tcW w:w="1560" w:type="dxa"/>
            <w:shd w:val="clear" w:color="auto" w:fill="FFFF00"/>
            <w:noWrap/>
          </w:tcPr>
          <w:p w14:paraId="422C593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417" w:type="dxa"/>
            <w:shd w:val="clear" w:color="auto" w:fill="FFFF00"/>
            <w:noWrap/>
          </w:tcPr>
          <w:p w14:paraId="3A684B5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4E1FC5D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33F6870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13A6E5E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0ED7AE5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69B090D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4D865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1E26238D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Ghorbani et al. 2014</w:t>
            </w:r>
          </w:p>
        </w:tc>
        <w:tc>
          <w:tcPr>
            <w:tcW w:w="1560" w:type="dxa"/>
            <w:shd w:val="clear" w:color="auto" w:fill="FFFF00"/>
            <w:noWrap/>
          </w:tcPr>
          <w:p w14:paraId="382E937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417" w:type="dxa"/>
            <w:shd w:val="clear" w:color="auto" w:fill="FFFF00"/>
            <w:noWrap/>
          </w:tcPr>
          <w:p w14:paraId="6DDD163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55AB680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2BC3634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01C3BF1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210DBF9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238E8C9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0F3ED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35997CFF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Gong et al. 2022</w:t>
            </w:r>
          </w:p>
        </w:tc>
        <w:tc>
          <w:tcPr>
            <w:tcW w:w="1560" w:type="dxa"/>
            <w:shd w:val="clear" w:color="auto" w:fill="92D050"/>
            <w:noWrap/>
          </w:tcPr>
          <w:p w14:paraId="5C5D0E7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7900BE2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2C8CA11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92D050"/>
          </w:tcPr>
          <w:p w14:paraId="2A0D8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bookmarkStart w:id="2" w:name="OLE_LINK9"/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  <w:bookmarkEnd w:id="2"/>
          </w:p>
        </w:tc>
        <w:tc>
          <w:tcPr>
            <w:tcW w:w="1701" w:type="dxa"/>
            <w:shd w:val="clear" w:color="auto" w:fill="92D050"/>
            <w:noWrap/>
          </w:tcPr>
          <w:p w14:paraId="6396120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726E965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031105C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2022B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79E033AE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Harakuni et al. 2015</w:t>
            </w:r>
          </w:p>
        </w:tc>
        <w:tc>
          <w:tcPr>
            <w:tcW w:w="1560" w:type="dxa"/>
            <w:shd w:val="clear" w:color="auto" w:fill="FF0000"/>
            <w:noWrap/>
          </w:tcPr>
          <w:p w14:paraId="292B878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05FB46D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13D9AF8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212F867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3746547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5CED1EB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008D710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1F8CD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6F965894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bookmarkStart w:id="3" w:name="_Hlk181368389"/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Kim et al. 2020</w:t>
            </w:r>
          </w:p>
        </w:tc>
        <w:tc>
          <w:tcPr>
            <w:tcW w:w="1560" w:type="dxa"/>
            <w:shd w:val="clear" w:color="auto" w:fill="FFFF00"/>
            <w:noWrap/>
          </w:tcPr>
          <w:p w14:paraId="75D115A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417" w:type="dxa"/>
            <w:shd w:val="clear" w:color="auto" w:fill="FFFF00"/>
            <w:noWrap/>
          </w:tcPr>
          <w:p w14:paraId="7137C90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0428286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13A1B71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3DF949B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6ABBFBC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2CB5068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bookmarkEnd w:id="3"/>
      <w:tr w14:paraId="7F43A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78990645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Lee et al. 2018</w:t>
            </w:r>
          </w:p>
        </w:tc>
        <w:tc>
          <w:tcPr>
            <w:tcW w:w="1560" w:type="dxa"/>
            <w:shd w:val="clear" w:color="auto" w:fill="92D050"/>
            <w:noWrap/>
          </w:tcPr>
          <w:p w14:paraId="21926BF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0943E58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1D8B434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02A1D48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156282E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58AEBF6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0EAB1DA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2DB89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61F7EE36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Lein et al. 2017</w:t>
            </w:r>
          </w:p>
        </w:tc>
        <w:tc>
          <w:tcPr>
            <w:tcW w:w="1560" w:type="dxa"/>
            <w:shd w:val="clear" w:color="auto" w:fill="FF0000"/>
            <w:noWrap/>
          </w:tcPr>
          <w:p w14:paraId="7F7A8A8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1B2108A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5D55BDB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3D5C078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0E9964B1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602A6E2A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0E846457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0073D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1DD029B3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bookmarkStart w:id="4" w:name="_Hlk181368498"/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Levine et al. 2004</w:t>
            </w:r>
          </w:p>
        </w:tc>
        <w:tc>
          <w:tcPr>
            <w:tcW w:w="1560" w:type="dxa"/>
            <w:shd w:val="clear" w:color="auto" w:fill="FFFF00"/>
            <w:noWrap/>
          </w:tcPr>
          <w:p w14:paraId="55DC6AD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417" w:type="dxa"/>
            <w:shd w:val="clear" w:color="auto" w:fill="FFFF00"/>
            <w:noWrap/>
          </w:tcPr>
          <w:p w14:paraId="03FB26B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5508792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411C4B4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758167B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2F3A3D8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0491AC1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bookmarkEnd w:id="4"/>
      <w:tr w14:paraId="61C7B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77FC9686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Maslakpak et al. 2015</w:t>
            </w:r>
          </w:p>
        </w:tc>
        <w:tc>
          <w:tcPr>
            <w:tcW w:w="1560" w:type="dxa"/>
            <w:shd w:val="clear" w:color="auto" w:fill="FF0000"/>
            <w:noWrap/>
          </w:tcPr>
          <w:p w14:paraId="3027998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bookmarkStart w:id="5" w:name="OLE_LINK8"/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  <w:bookmarkEnd w:id="5"/>
          </w:p>
        </w:tc>
        <w:tc>
          <w:tcPr>
            <w:tcW w:w="1417" w:type="dxa"/>
            <w:shd w:val="clear" w:color="auto" w:fill="FFFF00"/>
            <w:noWrap/>
          </w:tcPr>
          <w:p w14:paraId="7A3A99C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352B36A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55DD3F3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23CF464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1F1A9E8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26242CD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0D45A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462D0DA8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Mody et al. 2012</w:t>
            </w:r>
          </w:p>
        </w:tc>
        <w:tc>
          <w:tcPr>
            <w:tcW w:w="1560" w:type="dxa"/>
            <w:shd w:val="clear" w:color="auto" w:fill="FF0000"/>
            <w:noWrap/>
          </w:tcPr>
          <w:p w14:paraId="4971ADE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2928BEB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1B29903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248E024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bookmarkStart w:id="6" w:name="OLE_LINK10"/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  <w:bookmarkEnd w:id="6"/>
          </w:p>
        </w:tc>
        <w:tc>
          <w:tcPr>
            <w:tcW w:w="1701" w:type="dxa"/>
            <w:shd w:val="clear" w:color="auto" w:fill="92D050"/>
            <w:noWrap/>
          </w:tcPr>
          <w:p w14:paraId="76FAC43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5FA0D88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2C87831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5497E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433AD01A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Rajati et al. 2018</w:t>
            </w:r>
          </w:p>
        </w:tc>
        <w:tc>
          <w:tcPr>
            <w:tcW w:w="1560" w:type="dxa"/>
            <w:shd w:val="clear" w:color="auto" w:fill="FF0000"/>
            <w:noWrap/>
          </w:tcPr>
          <w:p w14:paraId="424E5DE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5374FBF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49F35AD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92D050"/>
          </w:tcPr>
          <w:p w14:paraId="17F1E79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  <w:noWrap/>
          </w:tcPr>
          <w:p w14:paraId="364D754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09FE992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6DDC87B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6533E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639F747E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Rezende et al. 2020</w:t>
            </w:r>
          </w:p>
        </w:tc>
        <w:tc>
          <w:tcPr>
            <w:tcW w:w="1560" w:type="dxa"/>
            <w:shd w:val="clear" w:color="auto" w:fill="FF0000"/>
            <w:noWrap/>
          </w:tcPr>
          <w:p w14:paraId="7744ED6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2A5443E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027EA6B9">
            <w:pPr>
              <w:tabs>
                <w:tab w:val="left" w:pos="605"/>
              </w:tabs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462ABC4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7086248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29BAFBF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6650377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3A2F2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123E3486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Sakamoto et al. 2019</w:t>
            </w:r>
          </w:p>
        </w:tc>
        <w:tc>
          <w:tcPr>
            <w:tcW w:w="1560" w:type="dxa"/>
            <w:shd w:val="clear" w:color="auto" w:fill="92D050"/>
            <w:noWrap/>
          </w:tcPr>
          <w:p w14:paraId="7771A19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417" w:type="dxa"/>
            <w:shd w:val="clear" w:color="auto" w:fill="FF0000"/>
            <w:noWrap/>
          </w:tcPr>
          <w:p w14:paraId="5D50FE7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59" w:type="dxa"/>
            <w:shd w:val="clear" w:color="auto" w:fill="FF0000"/>
            <w:noWrap/>
          </w:tcPr>
          <w:p w14:paraId="073DEDC6">
            <w:pPr>
              <w:pStyle w:val="4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0000"/>
          </w:tcPr>
          <w:p w14:paraId="6DD78BA9">
            <w:pPr>
              <w:pStyle w:val="4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highlight w:val="red"/>
              </w:rPr>
              <w:t>gh risk</w:t>
            </w:r>
          </w:p>
        </w:tc>
        <w:tc>
          <w:tcPr>
            <w:tcW w:w="1701" w:type="dxa"/>
            <w:shd w:val="clear" w:color="auto" w:fill="92D050"/>
            <w:noWrap/>
          </w:tcPr>
          <w:p w14:paraId="0115BE3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771DAF5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3014E53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721FC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3ECB399D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Salih et al. 2021</w:t>
            </w:r>
          </w:p>
        </w:tc>
        <w:tc>
          <w:tcPr>
            <w:tcW w:w="1560" w:type="dxa"/>
            <w:shd w:val="clear" w:color="auto" w:fill="FFFF00"/>
            <w:noWrap/>
          </w:tcPr>
          <w:p w14:paraId="156E1EC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417" w:type="dxa"/>
            <w:shd w:val="clear" w:color="auto" w:fill="FFFF00"/>
            <w:noWrap/>
          </w:tcPr>
          <w:p w14:paraId="3CA014A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644552B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5283F11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2AC5677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66BCF97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415320D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3498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495E7D80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Taglieri et al. 2017</w:t>
            </w:r>
          </w:p>
        </w:tc>
        <w:tc>
          <w:tcPr>
            <w:tcW w:w="1560" w:type="dxa"/>
            <w:shd w:val="clear" w:color="auto" w:fill="FFFF00"/>
            <w:noWrap/>
          </w:tcPr>
          <w:p w14:paraId="49017AA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417" w:type="dxa"/>
            <w:shd w:val="clear" w:color="auto" w:fill="FFFF00"/>
            <w:noWrap/>
          </w:tcPr>
          <w:p w14:paraId="58CA583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65A80F9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7B6C437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0364297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50AC81A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40CFEEC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36B1C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4D50BCC4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Tan et al. 2011</w:t>
            </w:r>
          </w:p>
        </w:tc>
        <w:tc>
          <w:tcPr>
            <w:tcW w:w="1560" w:type="dxa"/>
            <w:shd w:val="clear" w:color="auto" w:fill="FF0000"/>
            <w:noWrap/>
          </w:tcPr>
          <w:p w14:paraId="2D667EE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bookmarkStart w:id="7" w:name="OLE_LINK12"/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  <w:bookmarkEnd w:id="7"/>
          </w:p>
        </w:tc>
        <w:tc>
          <w:tcPr>
            <w:tcW w:w="1417" w:type="dxa"/>
            <w:shd w:val="clear" w:color="auto" w:fill="92D050"/>
            <w:noWrap/>
          </w:tcPr>
          <w:p w14:paraId="501F134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FF0000"/>
            <w:noWrap/>
          </w:tcPr>
          <w:p w14:paraId="5333367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92D050"/>
          </w:tcPr>
          <w:p w14:paraId="6EBDBC3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  <w:noWrap/>
          </w:tcPr>
          <w:p w14:paraId="7FE95D6B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717BC2A3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3700DD17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4603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5D034999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Thrall et al. 2016</w:t>
            </w:r>
          </w:p>
        </w:tc>
        <w:tc>
          <w:tcPr>
            <w:tcW w:w="1560" w:type="dxa"/>
            <w:shd w:val="clear" w:color="auto" w:fill="92D050"/>
            <w:noWrap/>
          </w:tcPr>
          <w:p w14:paraId="622B626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417" w:type="dxa"/>
            <w:shd w:val="clear" w:color="auto" w:fill="92D050"/>
            <w:noWrap/>
          </w:tcPr>
          <w:p w14:paraId="3569D70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bookmarkStart w:id="8" w:name="OLE_LINK11"/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  <w:bookmarkEnd w:id="8"/>
          </w:p>
        </w:tc>
        <w:tc>
          <w:tcPr>
            <w:tcW w:w="1559" w:type="dxa"/>
            <w:shd w:val="clear" w:color="auto" w:fill="FF0000"/>
            <w:noWrap/>
          </w:tcPr>
          <w:p w14:paraId="386A7BA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92D050"/>
          </w:tcPr>
          <w:p w14:paraId="6815E51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  <w:noWrap/>
          </w:tcPr>
          <w:p w14:paraId="2B03A5F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37BF79D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0F72241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1DFF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13012C0D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Ulfa et al. 2021</w:t>
            </w:r>
          </w:p>
        </w:tc>
        <w:tc>
          <w:tcPr>
            <w:tcW w:w="1560" w:type="dxa"/>
            <w:shd w:val="clear" w:color="auto" w:fill="92D050"/>
            <w:noWrap/>
          </w:tcPr>
          <w:p w14:paraId="2F03B0B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3B9FF71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02D7CCB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2BD505E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265174E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398430A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3370875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4EDE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68A2657C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Wiener et al. 2009</w:t>
            </w:r>
          </w:p>
        </w:tc>
        <w:tc>
          <w:tcPr>
            <w:tcW w:w="1560" w:type="dxa"/>
            <w:shd w:val="clear" w:color="auto" w:fill="FFFF00"/>
            <w:noWrap/>
          </w:tcPr>
          <w:p w14:paraId="391C401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417" w:type="dxa"/>
            <w:shd w:val="clear" w:color="auto" w:fill="92D050"/>
          </w:tcPr>
          <w:p w14:paraId="0BD4218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FF0000"/>
          </w:tcPr>
          <w:p w14:paraId="64170A1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92D050"/>
            <w:noWrap/>
          </w:tcPr>
          <w:p w14:paraId="62EAEA3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  <w:noWrap/>
          </w:tcPr>
          <w:p w14:paraId="69286CB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370C083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1F83DB3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0F66F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4B4457D4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Xue et al. 2021</w:t>
            </w:r>
          </w:p>
        </w:tc>
        <w:tc>
          <w:tcPr>
            <w:tcW w:w="1560" w:type="dxa"/>
            <w:shd w:val="clear" w:color="auto" w:fill="FF0000"/>
            <w:noWrap/>
          </w:tcPr>
          <w:p w14:paraId="17EA4CF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1297574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52FB22F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0778589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2EEB2E96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3C230968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2BB012D6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6817C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7D270604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Yan et al. 2018</w:t>
            </w:r>
          </w:p>
        </w:tc>
        <w:tc>
          <w:tcPr>
            <w:tcW w:w="1560" w:type="dxa"/>
            <w:shd w:val="clear" w:color="auto" w:fill="92D050"/>
            <w:noWrap/>
          </w:tcPr>
          <w:p w14:paraId="5D1EC0C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7FD5D5A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bookmarkStart w:id="9" w:name="OLE_LINK13"/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  <w:bookmarkEnd w:id="9"/>
          </w:p>
        </w:tc>
        <w:tc>
          <w:tcPr>
            <w:tcW w:w="1559" w:type="dxa"/>
            <w:shd w:val="clear" w:color="auto" w:fill="FF0000"/>
            <w:noWrap/>
          </w:tcPr>
          <w:p w14:paraId="497329B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92D050"/>
          </w:tcPr>
          <w:p w14:paraId="6213F94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  <w:noWrap/>
          </w:tcPr>
          <w:p w14:paraId="334E90D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759C11A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5D772B7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37630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11A213B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Yang et al. 2014</w:t>
            </w:r>
          </w:p>
        </w:tc>
        <w:tc>
          <w:tcPr>
            <w:tcW w:w="1560" w:type="dxa"/>
            <w:shd w:val="clear" w:color="auto" w:fill="92D050"/>
            <w:noWrap/>
          </w:tcPr>
          <w:p w14:paraId="11DAF32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17AFD8D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501DB11A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1E2010D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4F33764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044E528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4BC09D6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5BDF6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1121E847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Zeng et al. 2017</w:t>
            </w:r>
          </w:p>
        </w:tc>
        <w:tc>
          <w:tcPr>
            <w:tcW w:w="1560" w:type="dxa"/>
            <w:shd w:val="clear" w:color="auto" w:fill="92D050"/>
            <w:noWrap/>
          </w:tcPr>
          <w:p w14:paraId="5CD89C6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417" w:type="dxa"/>
            <w:shd w:val="clear" w:color="auto" w:fill="FFFF00"/>
            <w:noWrap/>
          </w:tcPr>
          <w:p w14:paraId="7CF5B0A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559" w:type="dxa"/>
            <w:shd w:val="clear" w:color="auto" w:fill="FF0000"/>
            <w:noWrap/>
          </w:tcPr>
          <w:p w14:paraId="7886D33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FFFF00"/>
          </w:tcPr>
          <w:p w14:paraId="6761585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Not unclear</w:t>
            </w:r>
          </w:p>
        </w:tc>
        <w:tc>
          <w:tcPr>
            <w:tcW w:w="1701" w:type="dxa"/>
            <w:shd w:val="clear" w:color="auto" w:fill="92D050"/>
            <w:noWrap/>
          </w:tcPr>
          <w:p w14:paraId="1C8600F5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01CA5BF5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75A9D350"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  <w:tr w14:paraId="69D84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63" w:type="dxa"/>
            <w:noWrap/>
          </w:tcPr>
          <w:p w14:paraId="410B97C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Zeng et al. 2021</w:t>
            </w:r>
          </w:p>
        </w:tc>
        <w:tc>
          <w:tcPr>
            <w:tcW w:w="1560" w:type="dxa"/>
            <w:shd w:val="clear" w:color="auto" w:fill="92D050"/>
            <w:noWrap/>
          </w:tcPr>
          <w:p w14:paraId="74CAB17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417" w:type="dxa"/>
            <w:shd w:val="clear" w:color="auto" w:fill="92D050"/>
            <w:noWrap/>
          </w:tcPr>
          <w:p w14:paraId="1F070BF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FF0000"/>
            <w:noWrap/>
          </w:tcPr>
          <w:p w14:paraId="6C6274D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highlight w:val="red"/>
              </w:rPr>
              <w:t>gh risk</w:t>
            </w:r>
          </w:p>
        </w:tc>
        <w:tc>
          <w:tcPr>
            <w:tcW w:w="1560" w:type="dxa"/>
            <w:shd w:val="clear" w:color="auto" w:fill="92D050"/>
          </w:tcPr>
          <w:p w14:paraId="182A51B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  <w:noWrap/>
          </w:tcPr>
          <w:p w14:paraId="2A8D0CFB"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0037C192"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76099CFB"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Low risk</w:t>
            </w:r>
          </w:p>
        </w:tc>
      </w:tr>
    </w:tbl>
    <w:p w14:paraId="73B097BA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haris SIL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13"/>
    <w:rsid w:val="00005507"/>
    <w:rsid w:val="00006244"/>
    <w:rsid w:val="00011B58"/>
    <w:rsid w:val="000158A9"/>
    <w:rsid w:val="00027EC4"/>
    <w:rsid w:val="0003240A"/>
    <w:rsid w:val="000342FF"/>
    <w:rsid w:val="00034EC4"/>
    <w:rsid w:val="00036CF9"/>
    <w:rsid w:val="00040E74"/>
    <w:rsid w:val="00043C13"/>
    <w:rsid w:val="000462D6"/>
    <w:rsid w:val="0005154A"/>
    <w:rsid w:val="00051E41"/>
    <w:rsid w:val="00054EAC"/>
    <w:rsid w:val="000648E6"/>
    <w:rsid w:val="00064ECC"/>
    <w:rsid w:val="0006624E"/>
    <w:rsid w:val="000708D1"/>
    <w:rsid w:val="00076607"/>
    <w:rsid w:val="00077734"/>
    <w:rsid w:val="0008214A"/>
    <w:rsid w:val="00084610"/>
    <w:rsid w:val="00092351"/>
    <w:rsid w:val="000A2AE3"/>
    <w:rsid w:val="000A5B8C"/>
    <w:rsid w:val="000B3C40"/>
    <w:rsid w:val="000B6752"/>
    <w:rsid w:val="000B7D3E"/>
    <w:rsid w:val="000C3090"/>
    <w:rsid w:val="000C53EA"/>
    <w:rsid w:val="000D23C7"/>
    <w:rsid w:val="000D75F8"/>
    <w:rsid w:val="000E5778"/>
    <w:rsid w:val="000F2725"/>
    <w:rsid w:val="000F5E8D"/>
    <w:rsid w:val="0010044D"/>
    <w:rsid w:val="0010242D"/>
    <w:rsid w:val="00106DB9"/>
    <w:rsid w:val="001129CE"/>
    <w:rsid w:val="00114335"/>
    <w:rsid w:val="00121166"/>
    <w:rsid w:val="00127CC3"/>
    <w:rsid w:val="001369CB"/>
    <w:rsid w:val="0013796F"/>
    <w:rsid w:val="0014369A"/>
    <w:rsid w:val="001446EF"/>
    <w:rsid w:val="0015365F"/>
    <w:rsid w:val="0016126D"/>
    <w:rsid w:val="001633FD"/>
    <w:rsid w:val="0016586E"/>
    <w:rsid w:val="001714CA"/>
    <w:rsid w:val="00184A88"/>
    <w:rsid w:val="00197F4B"/>
    <w:rsid w:val="001A0BBB"/>
    <w:rsid w:val="001A1220"/>
    <w:rsid w:val="001A34D5"/>
    <w:rsid w:val="001D2979"/>
    <w:rsid w:val="001D3072"/>
    <w:rsid w:val="001D3304"/>
    <w:rsid w:val="001D4806"/>
    <w:rsid w:val="001E568D"/>
    <w:rsid w:val="001E763B"/>
    <w:rsid w:val="001E7A3F"/>
    <w:rsid w:val="00201BB6"/>
    <w:rsid w:val="00203623"/>
    <w:rsid w:val="00204B56"/>
    <w:rsid w:val="002118A0"/>
    <w:rsid w:val="00217E36"/>
    <w:rsid w:val="0022130A"/>
    <w:rsid w:val="00235A3F"/>
    <w:rsid w:val="00242B18"/>
    <w:rsid w:val="00245FAE"/>
    <w:rsid w:val="00246EA6"/>
    <w:rsid w:val="00252820"/>
    <w:rsid w:val="00252FAD"/>
    <w:rsid w:val="00260E4B"/>
    <w:rsid w:val="00261895"/>
    <w:rsid w:val="002647F9"/>
    <w:rsid w:val="0026621E"/>
    <w:rsid w:val="00273D2C"/>
    <w:rsid w:val="0027643B"/>
    <w:rsid w:val="002805BC"/>
    <w:rsid w:val="00283752"/>
    <w:rsid w:val="002900C3"/>
    <w:rsid w:val="00293180"/>
    <w:rsid w:val="0029622D"/>
    <w:rsid w:val="002A1377"/>
    <w:rsid w:val="002A2268"/>
    <w:rsid w:val="002A5363"/>
    <w:rsid w:val="002B171C"/>
    <w:rsid w:val="002B448F"/>
    <w:rsid w:val="002B62DF"/>
    <w:rsid w:val="002C429B"/>
    <w:rsid w:val="002C594E"/>
    <w:rsid w:val="002C5D11"/>
    <w:rsid w:val="002D0DF7"/>
    <w:rsid w:val="002E3DF2"/>
    <w:rsid w:val="003306F8"/>
    <w:rsid w:val="0033113E"/>
    <w:rsid w:val="003509A8"/>
    <w:rsid w:val="003556BD"/>
    <w:rsid w:val="00362B19"/>
    <w:rsid w:val="00363255"/>
    <w:rsid w:val="00363490"/>
    <w:rsid w:val="00381163"/>
    <w:rsid w:val="003834B2"/>
    <w:rsid w:val="00385C79"/>
    <w:rsid w:val="0038766F"/>
    <w:rsid w:val="00397548"/>
    <w:rsid w:val="003B4898"/>
    <w:rsid w:val="003C43F7"/>
    <w:rsid w:val="003D4CFA"/>
    <w:rsid w:val="003E2FDC"/>
    <w:rsid w:val="003E34E2"/>
    <w:rsid w:val="003E4113"/>
    <w:rsid w:val="003E5ED3"/>
    <w:rsid w:val="003E65CD"/>
    <w:rsid w:val="003F1A78"/>
    <w:rsid w:val="003F42DF"/>
    <w:rsid w:val="003F5BBC"/>
    <w:rsid w:val="003F6314"/>
    <w:rsid w:val="00401D64"/>
    <w:rsid w:val="0040756B"/>
    <w:rsid w:val="004143AD"/>
    <w:rsid w:val="00423795"/>
    <w:rsid w:val="00427531"/>
    <w:rsid w:val="00427800"/>
    <w:rsid w:val="004311C6"/>
    <w:rsid w:val="00433683"/>
    <w:rsid w:val="00435EB4"/>
    <w:rsid w:val="00437127"/>
    <w:rsid w:val="004550FF"/>
    <w:rsid w:val="004658FE"/>
    <w:rsid w:val="00472DC6"/>
    <w:rsid w:val="0047464C"/>
    <w:rsid w:val="004747BD"/>
    <w:rsid w:val="004760F3"/>
    <w:rsid w:val="0048321F"/>
    <w:rsid w:val="004918C9"/>
    <w:rsid w:val="0049312F"/>
    <w:rsid w:val="00494E77"/>
    <w:rsid w:val="004A0ED1"/>
    <w:rsid w:val="004A3727"/>
    <w:rsid w:val="004B11AC"/>
    <w:rsid w:val="004C2B15"/>
    <w:rsid w:val="004D0E12"/>
    <w:rsid w:val="004D2A9F"/>
    <w:rsid w:val="004D2EA4"/>
    <w:rsid w:val="004D5114"/>
    <w:rsid w:val="004E2F90"/>
    <w:rsid w:val="004E4970"/>
    <w:rsid w:val="004F280E"/>
    <w:rsid w:val="004F6C7B"/>
    <w:rsid w:val="004F6F90"/>
    <w:rsid w:val="004F7ED4"/>
    <w:rsid w:val="005031AD"/>
    <w:rsid w:val="00511C6D"/>
    <w:rsid w:val="005130E8"/>
    <w:rsid w:val="00520110"/>
    <w:rsid w:val="00523A6E"/>
    <w:rsid w:val="005270A0"/>
    <w:rsid w:val="005371FC"/>
    <w:rsid w:val="00541F9F"/>
    <w:rsid w:val="005430E4"/>
    <w:rsid w:val="00545A5F"/>
    <w:rsid w:val="00547741"/>
    <w:rsid w:val="0055014F"/>
    <w:rsid w:val="00551532"/>
    <w:rsid w:val="005571B9"/>
    <w:rsid w:val="00557CB9"/>
    <w:rsid w:val="00562BA6"/>
    <w:rsid w:val="00563927"/>
    <w:rsid w:val="00570888"/>
    <w:rsid w:val="00570DE0"/>
    <w:rsid w:val="0057310E"/>
    <w:rsid w:val="00591BF8"/>
    <w:rsid w:val="00592753"/>
    <w:rsid w:val="005B1B51"/>
    <w:rsid w:val="005B2B7A"/>
    <w:rsid w:val="005B2C0A"/>
    <w:rsid w:val="005B3062"/>
    <w:rsid w:val="005B6FB6"/>
    <w:rsid w:val="005B7392"/>
    <w:rsid w:val="005C0380"/>
    <w:rsid w:val="005C53BA"/>
    <w:rsid w:val="005C557B"/>
    <w:rsid w:val="005C72EF"/>
    <w:rsid w:val="005D6B4E"/>
    <w:rsid w:val="005E0EAD"/>
    <w:rsid w:val="005E75DF"/>
    <w:rsid w:val="005F1DFB"/>
    <w:rsid w:val="005F6CEB"/>
    <w:rsid w:val="005F6E0E"/>
    <w:rsid w:val="005F77E1"/>
    <w:rsid w:val="00603622"/>
    <w:rsid w:val="00617782"/>
    <w:rsid w:val="00630478"/>
    <w:rsid w:val="00634887"/>
    <w:rsid w:val="006349D0"/>
    <w:rsid w:val="00636B13"/>
    <w:rsid w:val="00640268"/>
    <w:rsid w:val="00646FD1"/>
    <w:rsid w:val="006507B3"/>
    <w:rsid w:val="0065162B"/>
    <w:rsid w:val="00654F62"/>
    <w:rsid w:val="006600FD"/>
    <w:rsid w:val="00665A72"/>
    <w:rsid w:val="006756F3"/>
    <w:rsid w:val="00683D95"/>
    <w:rsid w:val="00697C1C"/>
    <w:rsid w:val="006A04AA"/>
    <w:rsid w:val="006A43A7"/>
    <w:rsid w:val="006B075B"/>
    <w:rsid w:val="006C1369"/>
    <w:rsid w:val="006C255A"/>
    <w:rsid w:val="006C283C"/>
    <w:rsid w:val="006C3F69"/>
    <w:rsid w:val="006C5EB9"/>
    <w:rsid w:val="006C7015"/>
    <w:rsid w:val="006C7861"/>
    <w:rsid w:val="006C7FC9"/>
    <w:rsid w:val="006E165F"/>
    <w:rsid w:val="006E6272"/>
    <w:rsid w:val="006F00DF"/>
    <w:rsid w:val="006F0465"/>
    <w:rsid w:val="00701D0E"/>
    <w:rsid w:val="007110D4"/>
    <w:rsid w:val="0071454D"/>
    <w:rsid w:val="00717934"/>
    <w:rsid w:val="007205FA"/>
    <w:rsid w:val="00722D0A"/>
    <w:rsid w:val="00733D7A"/>
    <w:rsid w:val="00736B65"/>
    <w:rsid w:val="007546D3"/>
    <w:rsid w:val="00764CA8"/>
    <w:rsid w:val="00775683"/>
    <w:rsid w:val="00781E0B"/>
    <w:rsid w:val="0078478F"/>
    <w:rsid w:val="00786505"/>
    <w:rsid w:val="00786800"/>
    <w:rsid w:val="007925B6"/>
    <w:rsid w:val="007A4B5C"/>
    <w:rsid w:val="007A6492"/>
    <w:rsid w:val="007B0B36"/>
    <w:rsid w:val="007B58F5"/>
    <w:rsid w:val="007B6976"/>
    <w:rsid w:val="007C6631"/>
    <w:rsid w:val="007D0BAB"/>
    <w:rsid w:val="007E5A97"/>
    <w:rsid w:val="007F0BAA"/>
    <w:rsid w:val="007F7595"/>
    <w:rsid w:val="008003F9"/>
    <w:rsid w:val="00802EF0"/>
    <w:rsid w:val="008038B4"/>
    <w:rsid w:val="008061C2"/>
    <w:rsid w:val="0081397C"/>
    <w:rsid w:val="00813C8C"/>
    <w:rsid w:val="0083102B"/>
    <w:rsid w:val="00831432"/>
    <w:rsid w:val="00870AF7"/>
    <w:rsid w:val="00874BC9"/>
    <w:rsid w:val="00883A2C"/>
    <w:rsid w:val="00885470"/>
    <w:rsid w:val="008A0FF7"/>
    <w:rsid w:val="008A597B"/>
    <w:rsid w:val="008B2944"/>
    <w:rsid w:val="008B2F78"/>
    <w:rsid w:val="008B3EBF"/>
    <w:rsid w:val="008B4C2F"/>
    <w:rsid w:val="008C2010"/>
    <w:rsid w:val="008C2F6B"/>
    <w:rsid w:val="008C5493"/>
    <w:rsid w:val="008C5EF2"/>
    <w:rsid w:val="008D0C3F"/>
    <w:rsid w:val="008D3349"/>
    <w:rsid w:val="008D6ED7"/>
    <w:rsid w:val="008E4067"/>
    <w:rsid w:val="008E7070"/>
    <w:rsid w:val="008F1565"/>
    <w:rsid w:val="008F299E"/>
    <w:rsid w:val="008F38B6"/>
    <w:rsid w:val="008F7A29"/>
    <w:rsid w:val="009009EB"/>
    <w:rsid w:val="00900DB1"/>
    <w:rsid w:val="00904252"/>
    <w:rsid w:val="009130C5"/>
    <w:rsid w:val="00917A20"/>
    <w:rsid w:val="00931C08"/>
    <w:rsid w:val="009323C3"/>
    <w:rsid w:val="00932CAC"/>
    <w:rsid w:val="00933286"/>
    <w:rsid w:val="00933926"/>
    <w:rsid w:val="00946AD0"/>
    <w:rsid w:val="009542E6"/>
    <w:rsid w:val="009542FF"/>
    <w:rsid w:val="0095622E"/>
    <w:rsid w:val="00961F09"/>
    <w:rsid w:val="00963737"/>
    <w:rsid w:val="00966107"/>
    <w:rsid w:val="00972293"/>
    <w:rsid w:val="00972A04"/>
    <w:rsid w:val="00976FC8"/>
    <w:rsid w:val="00990A68"/>
    <w:rsid w:val="0099279D"/>
    <w:rsid w:val="009933A3"/>
    <w:rsid w:val="009941EA"/>
    <w:rsid w:val="00996140"/>
    <w:rsid w:val="00996D8D"/>
    <w:rsid w:val="009B6007"/>
    <w:rsid w:val="009C07FC"/>
    <w:rsid w:val="009C7CD1"/>
    <w:rsid w:val="009D1542"/>
    <w:rsid w:val="009D76E2"/>
    <w:rsid w:val="009E2A69"/>
    <w:rsid w:val="009E74AE"/>
    <w:rsid w:val="009E7A69"/>
    <w:rsid w:val="009F7ECE"/>
    <w:rsid w:val="00A01CE5"/>
    <w:rsid w:val="00A020D6"/>
    <w:rsid w:val="00A02FDD"/>
    <w:rsid w:val="00A078B4"/>
    <w:rsid w:val="00A13686"/>
    <w:rsid w:val="00A15EC9"/>
    <w:rsid w:val="00A30B7C"/>
    <w:rsid w:val="00A348F1"/>
    <w:rsid w:val="00A35D1A"/>
    <w:rsid w:val="00A3711B"/>
    <w:rsid w:val="00A4016C"/>
    <w:rsid w:val="00A40397"/>
    <w:rsid w:val="00A45D85"/>
    <w:rsid w:val="00A503EB"/>
    <w:rsid w:val="00A52318"/>
    <w:rsid w:val="00A53692"/>
    <w:rsid w:val="00A5669F"/>
    <w:rsid w:val="00A56CC7"/>
    <w:rsid w:val="00A5750D"/>
    <w:rsid w:val="00A7041E"/>
    <w:rsid w:val="00A745F2"/>
    <w:rsid w:val="00A74AE9"/>
    <w:rsid w:val="00A75F4C"/>
    <w:rsid w:val="00A80DF1"/>
    <w:rsid w:val="00A83C81"/>
    <w:rsid w:val="00A84AD4"/>
    <w:rsid w:val="00A86320"/>
    <w:rsid w:val="00A91C9A"/>
    <w:rsid w:val="00A927CB"/>
    <w:rsid w:val="00A965A3"/>
    <w:rsid w:val="00AA32CE"/>
    <w:rsid w:val="00AA4C45"/>
    <w:rsid w:val="00AB019C"/>
    <w:rsid w:val="00AB3501"/>
    <w:rsid w:val="00AC15EC"/>
    <w:rsid w:val="00AC2273"/>
    <w:rsid w:val="00AC39C6"/>
    <w:rsid w:val="00AC7562"/>
    <w:rsid w:val="00AD5DD2"/>
    <w:rsid w:val="00AE44B8"/>
    <w:rsid w:val="00AE5811"/>
    <w:rsid w:val="00AF3560"/>
    <w:rsid w:val="00B01045"/>
    <w:rsid w:val="00B01FE6"/>
    <w:rsid w:val="00B07A15"/>
    <w:rsid w:val="00B12EE6"/>
    <w:rsid w:val="00B20636"/>
    <w:rsid w:val="00B2274E"/>
    <w:rsid w:val="00B22B85"/>
    <w:rsid w:val="00B251ED"/>
    <w:rsid w:val="00B26A66"/>
    <w:rsid w:val="00B35900"/>
    <w:rsid w:val="00B36F03"/>
    <w:rsid w:val="00B46E7E"/>
    <w:rsid w:val="00B55E69"/>
    <w:rsid w:val="00B57D2D"/>
    <w:rsid w:val="00B621A1"/>
    <w:rsid w:val="00B76660"/>
    <w:rsid w:val="00B819A7"/>
    <w:rsid w:val="00B83714"/>
    <w:rsid w:val="00B94424"/>
    <w:rsid w:val="00B954D4"/>
    <w:rsid w:val="00B96F26"/>
    <w:rsid w:val="00BA371F"/>
    <w:rsid w:val="00BA3FE2"/>
    <w:rsid w:val="00BA6FED"/>
    <w:rsid w:val="00BC330D"/>
    <w:rsid w:val="00BC789B"/>
    <w:rsid w:val="00BD5FBD"/>
    <w:rsid w:val="00BD6B9A"/>
    <w:rsid w:val="00BE0519"/>
    <w:rsid w:val="00BE0D80"/>
    <w:rsid w:val="00BF483C"/>
    <w:rsid w:val="00BF4BC3"/>
    <w:rsid w:val="00C04BCF"/>
    <w:rsid w:val="00C1249B"/>
    <w:rsid w:val="00C12712"/>
    <w:rsid w:val="00C14456"/>
    <w:rsid w:val="00C23B01"/>
    <w:rsid w:val="00C40F4F"/>
    <w:rsid w:val="00C41ACA"/>
    <w:rsid w:val="00C50DFF"/>
    <w:rsid w:val="00C56331"/>
    <w:rsid w:val="00C6042E"/>
    <w:rsid w:val="00C705C1"/>
    <w:rsid w:val="00C74B9A"/>
    <w:rsid w:val="00C82297"/>
    <w:rsid w:val="00C941D9"/>
    <w:rsid w:val="00CA19C9"/>
    <w:rsid w:val="00CA5289"/>
    <w:rsid w:val="00CA6A67"/>
    <w:rsid w:val="00CB1238"/>
    <w:rsid w:val="00CB6C29"/>
    <w:rsid w:val="00CC7295"/>
    <w:rsid w:val="00CC73D5"/>
    <w:rsid w:val="00CD024C"/>
    <w:rsid w:val="00CD21D0"/>
    <w:rsid w:val="00CF1643"/>
    <w:rsid w:val="00CF1A42"/>
    <w:rsid w:val="00CF5622"/>
    <w:rsid w:val="00CF5915"/>
    <w:rsid w:val="00D01F21"/>
    <w:rsid w:val="00D027AF"/>
    <w:rsid w:val="00D03B5F"/>
    <w:rsid w:val="00D05523"/>
    <w:rsid w:val="00D10F9B"/>
    <w:rsid w:val="00D126F7"/>
    <w:rsid w:val="00D149C4"/>
    <w:rsid w:val="00D2550F"/>
    <w:rsid w:val="00D322DF"/>
    <w:rsid w:val="00D36A22"/>
    <w:rsid w:val="00D3735E"/>
    <w:rsid w:val="00D419DD"/>
    <w:rsid w:val="00D43B57"/>
    <w:rsid w:val="00D466E6"/>
    <w:rsid w:val="00D47A56"/>
    <w:rsid w:val="00D530D6"/>
    <w:rsid w:val="00D73129"/>
    <w:rsid w:val="00D76DF5"/>
    <w:rsid w:val="00D80456"/>
    <w:rsid w:val="00D87FED"/>
    <w:rsid w:val="00D94DFD"/>
    <w:rsid w:val="00D96907"/>
    <w:rsid w:val="00DA2B93"/>
    <w:rsid w:val="00DB695B"/>
    <w:rsid w:val="00DC0D7F"/>
    <w:rsid w:val="00DC1642"/>
    <w:rsid w:val="00DC1791"/>
    <w:rsid w:val="00DC1916"/>
    <w:rsid w:val="00DC41C8"/>
    <w:rsid w:val="00DC75B9"/>
    <w:rsid w:val="00DD089D"/>
    <w:rsid w:val="00DD1B17"/>
    <w:rsid w:val="00DD56CF"/>
    <w:rsid w:val="00DD7555"/>
    <w:rsid w:val="00DE1D3F"/>
    <w:rsid w:val="00DE49F2"/>
    <w:rsid w:val="00DE7869"/>
    <w:rsid w:val="00DE7D7B"/>
    <w:rsid w:val="00DF02EC"/>
    <w:rsid w:val="00E00769"/>
    <w:rsid w:val="00E0402E"/>
    <w:rsid w:val="00E04299"/>
    <w:rsid w:val="00E04A33"/>
    <w:rsid w:val="00E14880"/>
    <w:rsid w:val="00E21FC1"/>
    <w:rsid w:val="00E26AAE"/>
    <w:rsid w:val="00E3293B"/>
    <w:rsid w:val="00E40B0C"/>
    <w:rsid w:val="00E414C8"/>
    <w:rsid w:val="00E44D1D"/>
    <w:rsid w:val="00E50821"/>
    <w:rsid w:val="00E5294A"/>
    <w:rsid w:val="00E56095"/>
    <w:rsid w:val="00E66A33"/>
    <w:rsid w:val="00E72202"/>
    <w:rsid w:val="00E7538E"/>
    <w:rsid w:val="00E755F3"/>
    <w:rsid w:val="00E80B4F"/>
    <w:rsid w:val="00E818CD"/>
    <w:rsid w:val="00E850F8"/>
    <w:rsid w:val="00E85AE6"/>
    <w:rsid w:val="00E92686"/>
    <w:rsid w:val="00E9490F"/>
    <w:rsid w:val="00E9671B"/>
    <w:rsid w:val="00EC6434"/>
    <w:rsid w:val="00ED2492"/>
    <w:rsid w:val="00ED40F0"/>
    <w:rsid w:val="00EF0BB9"/>
    <w:rsid w:val="00EF2C6B"/>
    <w:rsid w:val="00EF36DF"/>
    <w:rsid w:val="00EF4580"/>
    <w:rsid w:val="00EF579E"/>
    <w:rsid w:val="00EF7976"/>
    <w:rsid w:val="00F05D22"/>
    <w:rsid w:val="00F06C87"/>
    <w:rsid w:val="00F11068"/>
    <w:rsid w:val="00F13874"/>
    <w:rsid w:val="00F22F77"/>
    <w:rsid w:val="00F405C3"/>
    <w:rsid w:val="00F40C27"/>
    <w:rsid w:val="00F420CD"/>
    <w:rsid w:val="00F45CBB"/>
    <w:rsid w:val="00F52CF3"/>
    <w:rsid w:val="00F55B35"/>
    <w:rsid w:val="00F57CEC"/>
    <w:rsid w:val="00F57EDE"/>
    <w:rsid w:val="00F6055D"/>
    <w:rsid w:val="00F614E9"/>
    <w:rsid w:val="00F6517C"/>
    <w:rsid w:val="00F660AF"/>
    <w:rsid w:val="00F66675"/>
    <w:rsid w:val="00F700F8"/>
    <w:rsid w:val="00F723B2"/>
    <w:rsid w:val="00F74F59"/>
    <w:rsid w:val="00F76F32"/>
    <w:rsid w:val="00F77F83"/>
    <w:rsid w:val="00F81CE7"/>
    <w:rsid w:val="00F8523F"/>
    <w:rsid w:val="00F90FF2"/>
    <w:rsid w:val="00F91DC0"/>
    <w:rsid w:val="00F93EB9"/>
    <w:rsid w:val="00F97378"/>
    <w:rsid w:val="00FA1BE2"/>
    <w:rsid w:val="00FA543D"/>
    <w:rsid w:val="00FA7313"/>
    <w:rsid w:val="00FB2E99"/>
    <w:rsid w:val="00FB3698"/>
    <w:rsid w:val="00FB42A2"/>
    <w:rsid w:val="00FD27BD"/>
    <w:rsid w:val="00FD7AD6"/>
    <w:rsid w:val="00FF0466"/>
    <w:rsid w:val="00FF510D"/>
    <w:rsid w:val="59FE4C74"/>
    <w:rsid w:val="7C8A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Charis SIL" w:eastAsia="Charis SIL" w:cs="Charis SIL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table" w:customStyle="1" w:styleId="11">
    <w:name w:val="List Table 6 Colorful"/>
    <w:basedOn w:val="5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619</Words>
  <Characters>2522</Characters>
  <Lines>22</Lines>
  <Paragraphs>6</Paragraphs>
  <TotalTime>0</TotalTime>
  <ScaleCrop>false</ScaleCrop>
  <LinksUpToDate>false</LinksUpToDate>
  <CharactersWithSpaces>2876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2022-06-12T12:40:00Z</dcterms:created>
  <dc:creator>pc</dc:creator>
  <cp:lastModifiedBy>pc</cp:lastModifiedBy>
  <dcterms:modified xsi:type="dcterms:W3CDTF">2025-04-01T12:48:39Z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eyJoZGlkIjoiN2MxZjdiNGZjMWJhZDM4YmJlNjQyNzU3ZmYxYzZiYWIifQ==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44E7B3D3362E4CA8B7D4806E88407F02_12</vt:lpwstr>
  </property>
</Properties>
</file>