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C7D6" w14:textId="490E1F8E" w:rsidR="005A37EE" w:rsidRDefault="005A37EE" w:rsidP="00DE65FD">
      <w:pPr>
        <w:rPr>
          <w:b/>
          <w:bCs/>
        </w:rPr>
      </w:pPr>
      <w:r w:rsidRPr="005A37EE">
        <w:rPr>
          <w:b/>
          <w:bCs/>
        </w:rPr>
        <w:t>Supplementary File</w:t>
      </w:r>
      <w:r>
        <w:rPr>
          <w:b/>
          <w:bCs/>
        </w:rPr>
        <w:t xml:space="preserve"> </w:t>
      </w:r>
    </w:p>
    <w:p w14:paraId="58746ADE" w14:textId="6BB94021" w:rsidR="00DE65FD" w:rsidRPr="00DE65FD" w:rsidRDefault="00DE65FD" w:rsidP="00DE65FD">
      <w:pPr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</w:pPr>
      <w:r w:rsidRPr="00DE65FD">
        <w:rPr>
          <w:rFonts w:asciiTheme="majorBidi" w:hAnsiTheme="majorBidi" w:cstheme="majorBidi"/>
          <w:b/>
          <w:bCs/>
          <w:i/>
          <w:iCs/>
          <w:sz w:val="22"/>
          <w:szCs w:val="22"/>
        </w:rPr>
        <w:t>Table 2 - Table of characteristics of included studies</w:t>
      </w:r>
    </w:p>
    <w:tbl>
      <w:tblPr>
        <w:tblStyle w:val="TableGrid"/>
        <w:tblW w:w="14751" w:type="dxa"/>
        <w:jc w:val="center"/>
        <w:tblLook w:val="04A0" w:firstRow="1" w:lastRow="0" w:firstColumn="1" w:lastColumn="0" w:noHBand="0" w:noVBand="1"/>
      </w:tblPr>
      <w:tblGrid>
        <w:gridCol w:w="561"/>
        <w:gridCol w:w="5403"/>
        <w:gridCol w:w="1287"/>
        <w:gridCol w:w="1292"/>
        <w:gridCol w:w="1712"/>
        <w:gridCol w:w="1530"/>
        <w:gridCol w:w="2966"/>
      </w:tblGrid>
      <w:tr w:rsidR="002F132B" w:rsidRPr="002F132B" w14:paraId="7E09A7DE" w14:textId="77777777" w:rsidTr="002F132B">
        <w:trPr>
          <w:trHeight w:val="832"/>
          <w:jc w:val="center"/>
        </w:trPr>
        <w:tc>
          <w:tcPr>
            <w:tcW w:w="561" w:type="dxa"/>
            <w:vAlign w:val="center"/>
          </w:tcPr>
          <w:p w14:paraId="4C66608A" w14:textId="77777777" w:rsidR="005A37EE" w:rsidRPr="002F132B" w:rsidRDefault="005A37EE" w:rsidP="00C95FB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F132B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5403" w:type="dxa"/>
            <w:vAlign w:val="center"/>
          </w:tcPr>
          <w:p w14:paraId="0E927B75" w14:textId="77777777" w:rsidR="005A37EE" w:rsidRPr="002F132B" w:rsidRDefault="005A37EE" w:rsidP="00C95FB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F132B">
              <w:rPr>
                <w:rFonts w:asciiTheme="majorBidi" w:hAnsiTheme="majorBidi" w:cstheme="majorBidi"/>
                <w:b/>
                <w:bCs/>
              </w:rPr>
              <w:t>Title</w:t>
            </w:r>
          </w:p>
        </w:tc>
        <w:tc>
          <w:tcPr>
            <w:tcW w:w="1287" w:type="dxa"/>
            <w:vAlign w:val="center"/>
          </w:tcPr>
          <w:p w14:paraId="2496EB82" w14:textId="77777777" w:rsidR="005A37EE" w:rsidRPr="002F132B" w:rsidRDefault="005A37EE" w:rsidP="00C95FB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F132B">
              <w:rPr>
                <w:rFonts w:asciiTheme="majorBidi" w:hAnsiTheme="majorBidi" w:cstheme="majorBidi"/>
                <w:b/>
                <w:bCs/>
              </w:rPr>
              <w:t>First Author</w:t>
            </w:r>
          </w:p>
        </w:tc>
        <w:tc>
          <w:tcPr>
            <w:tcW w:w="1292" w:type="dxa"/>
            <w:vAlign w:val="center"/>
          </w:tcPr>
          <w:p w14:paraId="4CD58FF3" w14:textId="77777777" w:rsidR="005A37EE" w:rsidRPr="002F132B" w:rsidRDefault="005A37EE" w:rsidP="00C95FB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F132B">
              <w:rPr>
                <w:rFonts w:asciiTheme="majorBidi" w:hAnsiTheme="majorBidi" w:cstheme="majorBidi"/>
                <w:b/>
                <w:bCs/>
              </w:rPr>
              <w:t>Publication Year</w:t>
            </w:r>
          </w:p>
        </w:tc>
        <w:tc>
          <w:tcPr>
            <w:tcW w:w="1712" w:type="dxa"/>
            <w:vAlign w:val="center"/>
          </w:tcPr>
          <w:p w14:paraId="3800402F" w14:textId="0499AC8C" w:rsidR="004B6C5C" w:rsidRPr="002F132B" w:rsidRDefault="004B6C5C" w:rsidP="00C95FB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F132B">
              <w:rPr>
                <w:rFonts w:asciiTheme="majorBidi" w:hAnsiTheme="majorBidi" w:cstheme="majorBidi"/>
                <w:b/>
                <w:bCs/>
              </w:rPr>
              <w:t>Journal</w:t>
            </w:r>
          </w:p>
        </w:tc>
        <w:tc>
          <w:tcPr>
            <w:tcW w:w="1530" w:type="dxa"/>
            <w:vAlign w:val="center"/>
          </w:tcPr>
          <w:p w14:paraId="7CAB1BEB" w14:textId="1D917C10" w:rsidR="005A37EE" w:rsidRPr="002F132B" w:rsidRDefault="004B6C5C" w:rsidP="00C95FB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F132B">
              <w:rPr>
                <w:rFonts w:asciiTheme="majorBidi" w:hAnsiTheme="majorBidi" w:cstheme="majorBidi"/>
                <w:b/>
                <w:bCs/>
              </w:rPr>
              <w:t>Study Design</w:t>
            </w:r>
          </w:p>
        </w:tc>
        <w:tc>
          <w:tcPr>
            <w:tcW w:w="2966" w:type="dxa"/>
            <w:vAlign w:val="center"/>
          </w:tcPr>
          <w:p w14:paraId="4B5B0633" w14:textId="77777777" w:rsidR="005A37EE" w:rsidRPr="002F132B" w:rsidRDefault="005A37EE" w:rsidP="00C95FB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F132B">
              <w:rPr>
                <w:rFonts w:asciiTheme="majorBidi" w:hAnsiTheme="majorBidi" w:cstheme="majorBidi"/>
                <w:b/>
                <w:bCs/>
              </w:rPr>
              <w:t>Outcome</w:t>
            </w:r>
          </w:p>
        </w:tc>
      </w:tr>
      <w:tr w:rsidR="002F132B" w:rsidRPr="002F132B" w14:paraId="6AA11FFB" w14:textId="77777777" w:rsidTr="002F132B">
        <w:trPr>
          <w:trHeight w:val="1474"/>
          <w:jc w:val="center"/>
        </w:trPr>
        <w:tc>
          <w:tcPr>
            <w:tcW w:w="561" w:type="dxa"/>
            <w:vAlign w:val="center"/>
          </w:tcPr>
          <w:p w14:paraId="5379EB94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3" w:type="dxa"/>
            <w:vAlign w:val="center"/>
          </w:tcPr>
          <w:p w14:paraId="074F7764" w14:textId="0F13E239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An Evaluation of Emergency Medicine Core Content Covered by Podcasts</w:t>
            </w:r>
          </w:p>
        </w:tc>
        <w:tc>
          <w:tcPr>
            <w:tcW w:w="1287" w:type="dxa"/>
            <w:vAlign w:val="center"/>
          </w:tcPr>
          <w:p w14:paraId="0EA3FD04" w14:textId="0CD7C6A9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Riddell J.</w:t>
            </w:r>
          </w:p>
        </w:tc>
        <w:tc>
          <w:tcPr>
            <w:tcW w:w="1292" w:type="dxa"/>
            <w:vAlign w:val="center"/>
          </w:tcPr>
          <w:p w14:paraId="442E3315" w14:textId="3A0534A4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2023</w:t>
            </w:r>
          </w:p>
        </w:tc>
        <w:tc>
          <w:tcPr>
            <w:tcW w:w="1712" w:type="dxa"/>
            <w:vAlign w:val="center"/>
          </w:tcPr>
          <w:p w14:paraId="3B6A820C" w14:textId="52F750C4" w:rsidR="005A37EE" w:rsidRPr="002F132B" w:rsidRDefault="00BD62D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Western Journal of Emergency Medicine</w:t>
            </w:r>
          </w:p>
        </w:tc>
        <w:tc>
          <w:tcPr>
            <w:tcW w:w="1530" w:type="dxa"/>
            <w:vAlign w:val="center"/>
          </w:tcPr>
          <w:p w14:paraId="000BE2E6" w14:textId="433E5C5B" w:rsidR="005A37EE" w:rsidRPr="002F132B" w:rsidRDefault="004B6C5C" w:rsidP="00C95FB2">
            <w:pPr>
              <w:jc w:val="lowKashida"/>
              <w:rPr>
                <w:rFonts w:asciiTheme="majorBidi" w:hAnsiTheme="majorBidi" w:cstheme="majorBidi"/>
                <w:rtl/>
                <w:lang w:bidi="fa-IR"/>
              </w:rPr>
            </w:pPr>
            <w:r w:rsidRPr="002F132B">
              <w:rPr>
                <w:rFonts w:asciiTheme="majorBidi" w:hAnsiTheme="majorBidi" w:cstheme="majorBidi"/>
              </w:rPr>
              <w:t>Retrospective review </w:t>
            </w:r>
          </w:p>
        </w:tc>
        <w:tc>
          <w:tcPr>
            <w:tcW w:w="2966" w:type="dxa"/>
            <w:vAlign w:val="center"/>
          </w:tcPr>
          <w:p w14:paraId="630C518B" w14:textId="4B176878" w:rsidR="005A37EE" w:rsidRPr="002F132B" w:rsidRDefault="004B6C5C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Imbalanced coverage of EM core topics; gaps in musculoskeletal, hematology, and environmental content.</w:t>
            </w:r>
          </w:p>
        </w:tc>
      </w:tr>
      <w:tr w:rsidR="002F132B" w:rsidRPr="002F132B" w14:paraId="1AF81CFC" w14:textId="77777777" w:rsidTr="002F132B">
        <w:trPr>
          <w:trHeight w:val="841"/>
          <w:jc w:val="center"/>
        </w:trPr>
        <w:tc>
          <w:tcPr>
            <w:tcW w:w="561" w:type="dxa"/>
            <w:vAlign w:val="center"/>
          </w:tcPr>
          <w:p w14:paraId="4254C988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3" w:type="dxa"/>
            <w:vAlign w:val="center"/>
          </w:tcPr>
          <w:p w14:paraId="49C44F15" w14:textId="54216E36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Brain development, mental health and addiction: a podcast series for undergraduate medical education</w:t>
            </w:r>
          </w:p>
        </w:tc>
        <w:tc>
          <w:tcPr>
            <w:tcW w:w="1287" w:type="dxa"/>
            <w:vAlign w:val="center"/>
          </w:tcPr>
          <w:p w14:paraId="0B1AA8F5" w14:textId="0784FF31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J. MacDonald C.</w:t>
            </w:r>
          </w:p>
        </w:tc>
        <w:tc>
          <w:tcPr>
            <w:tcW w:w="1292" w:type="dxa"/>
            <w:vAlign w:val="center"/>
          </w:tcPr>
          <w:p w14:paraId="18D067B1" w14:textId="010736B2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1712" w:type="dxa"/>
            <w:vAlign w:val="center"/>
          </w:tcPr>
          <w:p w14:paraId="0E26BCFB" w14:textId="1E9D951C" w:rsidR="005A37EE" w:rsidRPr="002F132B" w:rsidRDefault="0008452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Interactive Technology and Smart Education</w:t>
            </w:r>
          </w:p>
        </w:tc>
        <w:tc>
          <w:tcPr>
            <w:tcW w:w="1530" w:type="dxa"/>
            <w:vAlign w:val="center"/>
          </w:tcPr>
          <w:p w14:paraId="7F2CAE30" w14:textId="67B07ED6" w:rsidR="005A37EE" w:rsidRPr="002F132B" w:rsidRDefault="004B6C5C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Qualitative Research</w:t>
            </w:r>
          </w:p>
        </w:tc>
        <w:tc>
          <w:tcPr>
            <w:tcW w:w="2966" w:type="dxa"/>
            <w:vAlign w:val="center"/>
          </w:tcPr>
          <w:p w14:paraId="702372CD" w14:textId="74DBECAB" w:rsidR="005A37EE" w:rsidRPr="002F132B" w:rsidRDefault="004B6C5C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Positive reception for podcast use in medical education; suggestions for improvement implemented to meet user needs.</w:t>
            </w:r>
          </w:p>
        </w:tc>
      </w:tr>
      <w:tr w:rsidR="002F132B" w:rsidRPr="002F132B" w14:paraId="51FAFF83" w14:textId="77777777" w:rsidTr="002F132B">
        <w:trPr>
          <w:trHeight w:val="1466"/>
          <w:jc w:val="center"/>
        </w:trPr>
        <w:tc>
          <w:tcPr>
            <w:tcW w:w="561" w:type="dxa"/>
            <w:vAlign w:val="center"/>
          </w:tcPr>
          <w:p w14:paraId="3B7CA26C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3" w:type="dxa"/>
            <w:vAlign w:val="center"/>
          </w:tcPr>
          <w:p w14:paraId="376FEFE3" w14:textId="18B26686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Podcasting in medical education: a review of the literature. Korean journal of medical education</w:t>
            </w:r>
          </w:p>
        </w:tc>
        <w:tc>
          <w:tcPr>
            <w:tcW w:w="1287" w:type="dxa"/>
            <w:vAlign w:val="center"/>
          </w:tcPr>
          <w:p w14:paraId="5C52AB75" w14:textId="0C0450CE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Cho D.</w:t>
            </w:r>
          </w:p>
        </w:tc>
        <w:tc>
          <w:tcPr>
            <w:tcW w:w="1292" w:type="dxa"/>
            <w:vAlign w:val="center"/>
          </w:tcPr>
          <w:p w14:paraId="6A889918" w14:textId="35A673B1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1712" w:type="dxa"/>
            <w:vAlign w:val="center"/>
          </w:tcPr>
          <w:p w14:paraId="156615A6" w14:textId="6A2AB970" w:rsidR="005A37EE" w:rsidRPr="002F132B" w:rsidRDefault="00435BC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Korean journal of medical education</w:t>
            </w:r>
          </w:p>
        </w:tc>
        <w:tc>
          <w:tcPr>
            <w:tcW w:w="1530" w:type="dxa"/>
            <w:vAlign w:val="center"/>
          </w:tcPr>
          <w:p w14:paraId="11C2C960" w14:textId="49801FA8" w:rsidR="004B6C5C" w:rsidRPr="004B6C5C" w:rsidRDefault="004B6C5C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R</w:t>
            </w:r>
            <w:r w:rsidRPr="004B6C5C">
              <w:rPr>
                <w:rFonts w:asciiTheme="majorBidi" w:hAnsiTheme="majorBidi" w:cstheme="majorBidi"/>
              </w:rPr>
              <w:t>eview of the literature</w:t>
            </w:r>
          </w:p>
          <w:p w14:paraId="08593250" w14:textId="4280844C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966" w:type="dxa"/>
            <w:vAlign w:val="center"/>
          </w:tcPr>
          <w:p w14:paraId="60EBD298" w14:textId="41514CA8" w:rsidR="005A37EE" w:rsidRPr="002F132B" w:rsidRDefault="004B6C5C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Podcasts are feasible and accepted by learners; limited evidence on efficacy and best practices; need for rigorous studies on behavior and patient outcomes.</w:t>
            </w:r>
          </w:p>
        </w:tc>
      </w:tr>
      <w:tr w:rsidR="002F132B" w:rsidRPr="002F132B" w14:paraId="37754FAA" w14:textId="77777777" w:rsidTr="002F132B">
        <w:trPr>
          <w:trHeight w:val="1474"/>
          <w:jc w:val="center"/>
        </w:trPr>
        <w:tc>
          <w:tcPr>
            <w:tcW w:w="561" w:type="dxa"/>
            <w:vAlign w:val="center"/>
          </w:tcPr>
          <w:p w14:paraId="25292CD1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403" w:type="dxa"/>
            <w:vAlign w:val="center"/>
          </w:tcPr>
          <w:p w14:paraId="37A91ACE" w14:textId="4F0BF492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Learning through listening: a scoping review of podcast use in medical education</w:t>
            </w:r>
          </w:p>
        </w:tc>
        <w:tc>
          <w:tcPr>
            <w:tcW w:w="1287" w:type="dxa"/>
            <w:vAlign w:val="center"/>
          </w:tcPr>
          <w:p w14:paraId="6D76123F" w14:textId="0DD187CB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Kelly JM</w:t>
            </w:r>
            <w:r w:rsidR="007E4D97" w:rsidRPr="002F132B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292" w:type="dxa"/>
            <w:vAlign w:val="center"/>
          </w:tcPr>
          <w:p w14:paraId="65A6EAAE" w14:textId="68ED1D3B" w:rsidR="005A37EE" w:rsidRPr="002F132B" w:rsidRDefault="009F351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1712" w:type="dxa"/>
            <w:vAlign w:val="center"/>
          </w:tcPr>
          <w:p w14:paraId="4F85EF59" w14:textId="2AE7F740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Academic Medicine</w:t>
            </w:r>
          </w:p>
        </w:tc>
        <w:tc>
          <w:tcPr>
            <w:tcW w:w="1530" w:type="dxa"/>
            <w:vAlign w:val="center"/>
          </w:tcPr>
          <w:p w14:paraId="603C16E0" w14:textId="797A0915" w:rsidR="005A37EE" w:rsidRPr="002F132B" w:rsidRDefault="004B6C5C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Scoping review</w:t>
            </w:r>
          </w:p>
        </w:tc>
        <w:tc>
          <w:tcPr>
            <w:tcW w:w="2966" w:type="dxa"/>
            <w:vAlign w:val="center"/>
          </w:tcPr>
          <w:p w14:paraId="7C467EA4" w14:textId="39745B00" w:rsidR="005A37EE" w:rsidRPr="002F132B" w:rsidRDefault="00A71F2E" w:rsidP="00C95FB2">
            <w:pPr>
              <w:jc w:val="lowKashida"/>
              <w:rPr>
                <w:rFonts w:asciiTheme="majorBidi" w:hAnsiTheme="majorBidi" w:cstheme="majorBidi"/>
                <w:rtl/>
                <w:lang w:bidi="fa-IR"/>
              </w:rPr>
            </w:pPr>
            <w:r w:rsidRPr="002F132B">
              <w:rPr>
                <w:rFonts w:asciiTheme="majorBidi" w:hAnsiTheme="majorBidi" w:cstheme="majorBidi"/>
                <w:lang w:bidi="fa-IR"/>
              </w:rPr>
              <w:t>Podcasts valued for portability, efficiency; improve knowledge and behavior; no data on patient outcomes.</w:t>
            </w:r>
          </w:p>
        </w:tc>
      </w:tr>
      <w:tr w:rsidR="002F132B" w:rsidRPr="002F132B" w14:paraId="566A4D62" w14:textId="77777777" w:rsidTr="002F132B">
        <w:trPr>
          <w:trHeight w:val="1157"/>
          <w:jc w:val="center"/>
        </w:trPr>
        <w:tc>
          <w:tcPr>
            <w:tcW w:w="561" w:type="dxa"/>
            <w:vAlign w:val="center"/>
          </w:tcPr>
          <w:p w14:paraId="2A7E10CA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403" w:type="dxa"/>
            <w:vAlign w:val="center"/>
          </w:tcPr>
          <w:p w14:paraId="4156DBAA" w14:textId="18E93EC0" w:rsidR="005A37EE" w:rsidRPr="002F132B" w:rsidRDefault="007E4D97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Health care professional and caregiver attitudes toward and usage of medical podcasting: questionnaire study</w:t>
            </w:r>
          </w:p>
        </w:tc>
        <w:tc>
          <w:tcPr>
            <w:tcW w:w="1287" w:type="dxa"/>
            <w:vAlign w:val="center"/>
          </w:tcPr>
          <w:p w14:paraId="3C35F122" w14:textId="7E7FF471" w:rsidR="005A37EE" w:rsidRPr="002F132B" w:rsidRDefault="007E4D97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Lee C.</w:t>
            </w:r>
          </w:p>
        </w:tc>
        <w:tc>
          <w:tcPr>
            <w:tcW w:w="1292" w:type="dxa"/>
            <w:vAlign w:val="center"/>
          </w:tcPr>
          <w:p w14:paraId="7C708029" w14:textId="1C697E27" w:rsidR="005A37EE" w:rsidRPr="002F132B" w:rsidRDefault="007E4D97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1712" w:type="dxa"/>
            <w:vAlign w:val="center"/>
          </w:tcPr>
          <w:p w14:paraId="02F1AACC" w14:textId="25A0271B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JMIR pediatrics and parenting</w:t>
            </w:r>
          </w:p>
        </w:tc>
        <w:tc>
          <w:tcPr>
            <w:tcW w:w="1530" w:type="dxa"/>
            <w:vAlign w:val="center"/>
          </w:tcPr>
          <w:p w14:paraId="0C31F801" w14:textId="51E78E93" w:rsidR="005A37EE" w:rsidRPr="002F132B" w:rsidRDefault="00A71F2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Survey study</w:t>
            </w:r>
          </w:p>
        </w:tc>
        <w:tc>
          <w:tcPr>
            <w:tcW w:w="2966" w:type="dxa"/>
            <w:vAlign w:val="center"/>
          </w:tcPr>
          <w:p w14:paraId="7403F210" w14:textId="0D1FDF81" w:rsidR="005A37EE" w:rsidRPr="002F132B" w:rsidRDefault="00C00874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 Health professionals engage more than parents; both value accuracy, transparency, and credibility.</w:t>
            </w:r>
          </w:p>
        </w:tc>
      </w:tr>
      <w:tr w:rsidR="002F132B" w:rsidRPr="002F132B" w14:paraId="7A08E84A" w14:textId="77777777" w:rsidTr="002F132B">
        <w:trPr>
          <w:trHeight w:val="1474"/>
          <w:jc w:val="center"/>
        </w:trPr>
        <w:tc>
          <w:tcPr>
            <w:tcW w:w="561" w:type="dxa"/>
            <w:vAlign w:val="center"/>
          </w:tcPr>
          <w:p w14:paraId="472783CA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lastRenderedPageBreak/>
              <w:t>6</w:t>
            </w:r>
          </w:p>
        </w:tc>
        <w:tc>
          <w:tcPr>
            <w:tcW w:w="5403" w:type="dxa"/>
            <w:vAlign w:val="center"/>
          </w:tcPr>
          <w:p w14:paraId="51F7B865" w14:textId="789384D7" w:rsidR="005A37EE" w:rsidRPr="002F132B" w:rsidRDefault="007E4D97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Short-duration podcasts as a supplementary learning tool: perceptions of medical students and impact on assessment performance</w:t>
            </w:r>
          </w:p>
        </w:tc>
        <w:tc>
          <w:tcPr>
            <w:tcW w:w="1287" w:type="dxa"/>
            <w:vAlign w:val="center"/>
          </w:tcPr>
          <w:p w14:paraId="2769D6A1" w14:textId="2325DC44" w:rsidR="005A37EE" w:rsidRPr="002F132B" w:rsidRDefault="007E4D97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Prakash S.</w:t>
            </w:r>
          </w:p>
        </w:tc>
        <w:tc>
          <w:tcPr>
            <w:tcW w:w="1292" w:type="dxa"/>
            <w:vAlign w:val="center"/>
          </w:tcPr>
          <w:p w14:paraId="225BB376" w14:textId="6BC496B6" w:rsidR="005A37EE" w:rsidRPr="002F132B" w:rsidRDefault="007E4D97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1712" w:type="dxa"/>
            <w:vAlign w:val="center"/>
          </w:tcPr>
          <w:p w14:paraId="33006898" w14:textId="6B4C5228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BMC medical education</w:t>
            </w:r>
          </w:p>
        </w:tc>
        <w:tc>
          <w:tcPr>
            <w:tcW w:w="1530" w:type="dxa"/>
            <w:vAlign w:val="center"/>
          </w:tcPr>
          <w:p w14:paraId="31B967EF" w14:textId="134FE1E7" w:rsidR="005A37EE" w:rsidRPr="002F132B" w:rsidRDefault="002D001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Pre- and post-intervention</w:t>
            </w:r>
          </w:p>
        </w:tc>
        <w:tc>
          <w:tcPr>
            <w:tcW w:w="2966" w:type="dxa"/>
            <w:vAlign w:val="center"/>
          </w:tcPr>
          <w:p w14:paraId="30D51810" w14:textId="32999A9E" w:rsidR="005A37EE" w:rsidRPr="002F132B" w:rsidRDefault="002D001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Short podcasts well-received; useful for revision; no overall score difference.</w:t>
            </w:r>
          </w:p>
        </w:tc>
      </w:tr>
      <w:tr w:rsidR="002F132B" w:rsidRPr="002F132B" w14:paraId="65EFFBD5" w14:textId="77777777" w:rsidTr="002F132B">
        <w:trPr>
          <w:trHeight w:val="832"/>
          <w:jc w:val="center"/>
        </w:trPr>
        <w:tc>
          <w:tcPr>
            <w:tcW w:w="561" w:type="dxa"/>
            <w:vAlign w:val="center"/>
          </w:tcPr>
          <w:p w14:paraId="42C44DDA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403" w:type="dxa"/>
            <w:vAlign w:val="center"/>
          </w:tcPr>
          <w:p w14:paraId="7FEB7E7B" w14:textId="59B5B15C" w:rsidR="005A37EE" w:rsidRPr="002F132B" w:rsidRDefault="007E4D97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Podcasts as an integral part of free open access medical education</w:t>
            </w:r>
          </w:p>
        </w:tc>
        <w:tc>
          <w:tcPr>
            <w:tcW w:w="1287" w:type="dxa"/>
            <w:vAlign w:val="center"/>
          </w:tcPr>
          <w:p w14:paraId="0860302B" w14:textId="3276BE3B" w:rsidR="005A37EE" w:rsidRPr="002F132B" w:rsidRDefault="007E4D97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Fernandes CAdS.</w:t>
            </w:r>
          </w:p>
        </w:tc>
        <w:tc>
          <w:tcPr>
            <w:tcW w:w="1292" w:type="dxa"/>
            <w:vAlign w:val="center"/>
          </w:tcPr>
          <w:p w14:paraId="6D24A248" w14:textId="01AD3E80" w:rsidR="005A37EE" w:rsidRPr="002F132B" w:rsidRDefault="007E4D97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2023</w:t>
            </w:r>
          </w:p>
        </w:tc>
        <w:tc>
          <w:tcPr>
            <w:tcW w:w="1712" w:type="dxa"/>
            <w:vAlign w:val="center"/>
          </w:tcPr>
          <w:p w14:paraId="31729AFE" w14:textId="7991F694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Revista Brasileira de Educação Médica</w:t>
            </w:r>
          </w:p>
        </w:tc>
        <w:tc>
          <w:tcPr>
            <w:tcW w:w="1530" w:type="dxa"/>
            <w:vAlign w:val="center"/>
          </w:tcPr>
          <w:p w14:paraId="14B0DF6A" w14:textId="25C2D78B" w:rsidR="005A37EE" w:rsidRPr="002F132B" w:rsidRDefault="002D001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Narrative review</w:t>
            </w:r>
          </w:p>
        </w:tc>
        <w:tc>
          <w:tcPr>
            <w:tcW w:w="2966" w:type="dxa"/>
            <w:vAlign w:val="center"/>
          </w:tcPr>
          <w:p w14:paraId="60779084" w14:textId="704FF377" w:rsidR="005A37EE" w:rsidRPr="002F132B" w:rsidRDefault="00C338D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Podcasts are a promising complementary tool; need evidence-based guidelines for development.</w:t>
            </w:r>
          </w:p>
        </w:tc>
      </w:tr>
      <w:tr w:rsidR="002F132B" w:rsidRPr="002F132B" w14:paraId="669ADE4C" w14:textId="77777777" w:rsidTr="002F132B">
        <w:trPr>
          <w:trHeight w:val="1474"/>
          <w:jc w:val="center"/>
        </w:trPr>
        <w:tc>
          <w:tcPr>
            <w:tcW w:w="561" w:type="dxa"/>
            <w:vAlign w:val="center"/>
          </w:tcPr>
          <w:p w14:paraId="429CF917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403" w:type="dxa"/>
            <w:vAlign w:val="center"/>
          </w:tcPr>
          <w:p w14:paraId="1B0CB19D" w14:textId="7A15BD14" w:rsidR="005A37EE" w:rsidRPr="002F132B" w:rsidRDefault="00C338D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Depth of Anesthesia: A Podcast Project to Improve Perioperative Patient Care</w:t>
            </w:r>
          </w:p>
        </w:tc>
        <w:tc>
          <w:tcPr>
            <w:tcW w:w="1287" w:type="dxa"/>
            <w:vAlign w:val="center"/>
          </w:tcPr>
          <w:p w14:paraId="510687BC" w14:textId="0B7F5095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Hao D.</w:t>
            </w:r>
          </w:p>
        </w:tc>
        <w:tc>
          <w:tcPr>
            <w:tcW w:w="1292" w:type="dxa"/>
            <w:vAlign w:val="center"/>
          </w:tcPr>
          <w:p w14:paraId="02921DE1" w14:textId="58D8AD5B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1712" w:type="dxa"/>
            <w:vAlign w:val="center"/>
          </w:tcPr>
          <w:p w14:paraId="3A90E767" w14:textId="7000E14E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Transl Perioper &amp; Pain Med</w:t>
            </w:r>
          </w:p>
        </w:tc>
        <w:tc>
          <w:tcPr>
            <w:tcW w:w="1530" w:type="dxa"/>
            <w:vAlign w:val="center"/>
          </w:tcPr>
          <w:p w14:paraId="640A29C4" w14:textId="001731FE" w:rsidR="005A37EE" w:rsidRPr="002F132B" w:rsidRDefault="00C338D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Descriptive analysis</w:t>
            </w:r>
          </w:p>
        </w:tc>
        <w:tc>
          <w:tcPr>
            <w:tcW w:w="2966" w:type="dxa"/>
            <w:vAlign w:val="center"/>
          </w:tcPr>
          <w:p w14:paraId="74F142C1" w14:textId="29E3D93E" w:rsidR="005A37EE" w:rsidRPr="002F132B" w:rsidRDefault="00C338D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Podcasts promote evidence-based practice, critical thinking, and global engagement in anesthesia.</w:t>
            </w:r>
          </w:p>
        </w:tc>
      </w:tr>
      <w:tr w:rsidR="002F132B" w:rsidRPr="002F132B" w14:paraId="486832C2" w14:textId="77777777" w:rsidTr="002F132B">
        <w:trPr>
          <w:trHeight w:val="2107"/>
          <w:jc w:val="center"/>
        </w:trPr>
        <w:tc>
          <w:tcPr>
            <w:tcW w:w="561" w:type="dxa"/>
            <w:vAlign w:val="center"/>
          </w:tcPr>
          <w:p w14:paraId="5E4EF0EF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403" w:type="dxa"/>
            <w:vAlign w:val="center"/>
          </w:tcPr>
          <w:p w14:paraId="157DED2C" w14:textId="0E8B3DBC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Education research: evaluating the use of podcasting for residents during EEG instruction: a pilot study.</w:t>
            </w:r>
          </w:p>
        </w:tc>
        <w:tc>
          <w:tcPr>
            <w:tcW w:w="1287" w:type="dxa"/>
            <w:vAlign w:val="center"/>
          </w:tcPr>
          <w:p w14:paraId="1B007D7D" w14:textId="27FD3E46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Bensalem-Owen M.</w:t>
            </w:r>
          </w:p>
        </w:tc>
        <w:tc>
          <w:tcPr>
            <w:tcW w:w="1292" w:type="dxa"/>
            <w:vAlign w:val="center"/>
          </w:tcPr>
          <w:p w14:paraId="7CDAE957" w14:textId="435CA211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1712" w:type="dxa"/>
            <w:vAlign w:val="center"/>
          </w:tcPr>
          <w:p w14:paraId="7536B300" w14:textId="578FFEC2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Neurology</w:t>
            </w:r>
          </w:p>
        </w:tc>
        <w:tc>
          <w:tcPr>
            <w:tcW w:w="1530" w:type="dxa"/>
            <w:vAlign w:val="center"/>
          </w:tcPr>
          <w:p w14:paraId="4E7E05B4" w14:textId="42242EF9" w:rsidR="005A37EE" w:rsidRPr="002F132B" w:rsidRDefault="00C338D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Pre- and post-intervention</w:t>
            </w:r>
          </w:p>
        </w:tc>
        <w:tc>
          <w:tcPr>
            <w:tcW w:w="2966" w:type="dxa"/>
            <w:vAlign w:val="center"/>
          </w:tcPr>
          <w:p w14:paraId="53ADAA39" w14:textId="4BE11A85" w:rsidR="005A37EE" w:rsidRPr="002F132B" w:rsidRDefault="00C338D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 training as effective as traditional lectures for EEG knowledge improvement.</w:t>
            </w:r>
          </w:p>
        </w:tc>
      </w:tr>
      <w:tr w:rsidR="002F132B" w:rsidRPr="002F132B" w14:paraId="35E37385" w14:textId="77777777" w:rsidTr="002F132B">
        <w:trPr>
          <w:trHeight w:val="841"/>
          <w:jc w:val="center"/>
        </w:trPr>
        <w:tc>
          <w:tcPr>
            <w:tcW w:w="561" w:type="dxa"/>
            <w:vAlign w:val="center"/>
          </w:tcPr>
          <w:p w14:paraId="60702573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403" w:type="dxa"/>
            <w:vAlign w:val="center"/>
          </w:tcPr>
          <w:p w14:paraId="495998F9" w14:textId="25EF2395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Evaluation of a delirium awareness podcast for undergraduate nursing students in Northern Ireland: a pre−/post-test study</w:t>
            </w:r>
          </w:p>
        </w:tc>
        <w:tc>
          <w:tcPr>
            <w:tcW w:w="1287" w:type="dxa"/>
            <w:vAlign w:val="center"/>
          </w:tcPr>
          <w:p w14:paraId="0D4E6D64" w14:textId="606086A0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Mitchell G.</w:t>
            </w:r>
          </w:p>
        </w:tc>
        <w:tc>
          <w:tcPr>
            <w:tcW w:w="1292" w:type="dxa"/>
            <w:vAlign w:val="center"/>
          </w:tcPr>
          <w:p w14:paraId="14C73C25" w14:textId="12D2C710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1712" w:type="dxa"/>
            <w:vAlign w:val="center"/>
          </w:tcPr>
          <w:p w14:paraId="3A5B0E5D" w14:textId="1E936F3E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BMC nursing</w:t>
            </w:r>
          </w:p>
        </w:tc>
        <w:tc>
          <w:tcPr>
            <w:tcW w:w="1530" w:type="dxa"/>
            <w:vAlign w:val="center"/>
          </w:tcPr>
          <w:p w14:paraId="5242E518" w14:textId="0B93ED8C" w:rsidR="005A37EE" w:rsidRPr="002F132B" w:rsidRDefault="00C338D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C338D1">
              <w:rPr>
                <w:rFonts w:asciiTheme="majorBidi" w:hAnsiTheme="majorBidi" w:cstheme="majorBidi"/>
              </w:rPr>
              <w:t>Pre- and post-intervention study with questionnaires assessing knowledge and confidence.</w:t>
            </w:r>
          </w:p>
        </w:tc>
        <w:tc>
          <w:tcPr>
            <w:tcW w:w="2966" w:type="dxa"/>
            <w:vAlign w:val="center"/>
          </w:tcPr>
          <w:p w14:paraId="6B5BA55B" w14:textId="3ABFDE07" w:rsidR="005A37EE" w:rsidRPr="002F132B" w:rsidRDefault="00C338D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 improved nursing students' delirium knowledge and confidence significantly.</w:t>
            </w:r>
          </w:p>
        </w:tc>
      </w:tr>
      <w:tr w:rsidR="002F132B" w:rsidRPr="002F132B" w14:paraId="0FE62492" w14:textId="77777777" w:rsidTr="002F132B">
        <w:trPr>
          <w:trHeight w:val="1149"/>
          <w:jc w:val="center"/>
        </w:trPr>
        <w:tc>
          <w:tcPr>
            <w:tcW w:w="561" w:type="dxa"/>
            <w:vAlign w:val="center"/>
          </w:tcPr>
          <w:p w14:paraId="71D378AD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5403" w:type="dxa"/>
            <w:vAlign w:val="center"/>
          </w:tcPr>
          <w:p w14:paraId="58C96A00" w14:textId="16855A46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Why not a podcast? Assessing narrative audio and written curricula in obstetrical neurology</w:t>
            </w:r>
          </w:p>
        </w:tc>
        <w:tc>
          <w:tcPr>
            <w:tcW w:w="1287" w:type="dxa"/>
            <w:vAlign w:val="center"/>
          </w:tcPr>
          <w:p w14:paraId="41F4643B" w14:textId="64E5BC9F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Roth J</w:t>
            </w:r>
            <w:r w:rsidR="005D5320" w:rsidRPr="002F132B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292" w:type="dxa"/>
            <w:vAlign w:val="center"/>
          </w:tcPr>
          <w:p w14:paraId="57B60A4B" w14:textId="6C7EBCD8" w:rsidR="005A37EE" w:rsidRPr="002F132B" w:rsidRDefault="00C1168B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2020</w:t>
            </w:r>
          </w:p>
        </w:tc>
        <w:tc>
          <w:tcPr>
            <w:tcW w:w="1712" w:type="dxa"/>
            <w:vAlign w:val="center"/>
          </w:tcPr>
          <w:p w14:paraId="7DB5B76F" w14:textId="1CF9EBAA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Journal of Graduate Medical Education</w:t>
            </w:r>
          </w:p>
        </w:tc>
        <w:tc>
          <w:tcPr>
            <w:tcW w:w="1530" w:type="dxa"/>
            <w:vAlign w:val="center"/>
          </w:tcPr>
          <w:p w14:paraId="3F4B1582" w14:textId="57EE1720" w:rsidR="00C338D1" w:rsidRPr="002F132B" w:rsidRDefault="00C338D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Randomized controlled trial</w:t>
            </w:r>
          </w:p>
        </w:tc>
        <w:tc>
          <w:tcPr>
            <w:tcW w:w="2966" w:type="dxa"/>
            <w:vAlign w:val="center"/>
          </w:tcPr>
          <w:p w14:paraId="3E85038E" w14:textId="0BDB693D" w:rsidR="005A37EE" w:rsidRPr="002F132B" w:rsidRDefault="00C338D1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Podcasts and written materials improved knowledge equally; podcasts rated more enjoyable.</w:t>
            </w:r>
          </w:p>
        </w:tc>
      </w:tr>
      <w:tr w:rsidR="002F132B" w:rsidRPr="002F132B" w14:paraId="462B588D" w14:textId="77777777" w:rsidTr="002F132B">
        <w:trPr>
          <w:trHeight w:val="1157"/>
          <w:jc w:val="center"/>
        </w:trPr>
        <w:tc>
          <w:tcPr>
            <w:tcW w:w="561" w:type="dxa"/>
            <w:vAlign w:val="center"/>
          </w:tcPr>
          <w:p w14:paraId="0B15C18B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lastRenderedPageBreak/>
              <w:t>12</w:t>
            </w:r>
          </w:p>
        </w:tc>
        <w:tc>
          <w:tcPr>
            <w:tcW w:w="5403" w:type="dxa"/>
            <w:vAlign w:val="center"/>
          </w:tcPr>
          <w:p w14:paraId="5CAEB66E" w14:textId="7BE1C8C3" w:rsidR="005A37EE" w:rsidRPr="002F132B" w:rsidRDefault="00C94CA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Student-Led Medical Education Podcast Improves Academic Preparedness, Increases Sense of Belonging, and Enhances Wellness</w:t>
            </w:r>
          </w:p>
        </w:tc>
        <w:tc>
          <w:tcPr>
            <w:tcW w:w="1287" w:type="dxa"/>
            <w:vAlign w:val="center"/>
          </w:tcPr>
          <w:p w14:paraId="359977FF" w14:textId="675E6BA9" w:rsidR="005A37EE" w:rsidRPr="002F132B" w:rsidRDefault="00C94CA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Rachel M.</w:t>
            </w:r>
          </w:p>
        </w:tc>
        <w:tc>
          <w:tcPr>
            <w:tcW w:w="1292" w:type="dxa"/>
            <w:vAlign w:val="center"/>
          </w:tcPr>
          <w:p w14:paraId="5B9D49E7" w14:textId="62545401" w:rsidR="005A37EE" w:rsidRPr="002F132B" w:rsidRDefault="00C94CA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1712" w:type="dxa"/>
            <w:vAlign w:val="center"/>
          </w:tcPr>
          <w:p w14:paraId="3C28FBB5" w14:textId="6B370C22" w:rsidR="005A37EE" w:rsidRPr="002F132B" w:rsidRDefault="00C94CA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Research Square</w:t>
            </w:r>
          </w:p>
        </w:tc>
        <w:tc>
          <w:tcPr>
            <w:tcW w:w="1530" w:type="dxa"/>
            <w:vAlign w:val="center"/>
          </w:tcPr>
          <w:p w14:paraId="0B4D31F6" w14:textId="6943656B" w:rsidR="005A37EE" w:rsidRPr="002F132B" w:rsidRDefault="00C94CA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 xml:space="preserve">Survey </w:t>
            </w:r>
          </w:p>
        </w:tc>
        <w:tc>
          <w:tcPr>
            <w:tcW w:w="2966" w:type="dxa"/>
            <w:vAlign w:val="center"/>
          </w:tcPr>
          <w:p w14:paraId="2B8270BA" w14:textId="2951B941" w:rsidR="005A37EE" w:rsidRPr="002F132B" w:rsidRDefault="00C94CA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Student-run podcasts reduce stress, increase preparedness, and foster belonging.</w:t>
            </w:r>
          </w:p>
        </w:tc>
      </w:tr>
      <w:tr w:rsidR="002F132B" w:rsidRPr="002F132B" w14:paraId="2323AEF3" w14:textId="77777777" w:rsidTr="002F132B">
        <w:trPr>
          <w:trHeight w:val="1474"/>
          <w:jc w:val="center"/>
        </w:trPr>
        <w:tc>
          <w:tcPr>
            <w:tcW w:w="561" w:type="dxa"/>
            <w:vAlign w:val="center"/>
          </w:tcPr>
          <w:p w14:paraId="07F0EFEB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5403" w:type="dxa"/>
            <w:vAlign w:val="center"/>
          </w:tcPr>
          <w:p w14:paraId="4130C3EB" w14:textId="42021654" w:rsidR="005A37EE" w:rsidRPr="002F132B" w:rsidRDefault="005D5320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Characteristics of drug-related podcasts and this medium’s potential as a pharmacy education tool</w:t>
            </w:r>
          </w:p>
        </w:tc>
        <w:tc>
          <w:tcPr>
            <w:tcW w:w="1287" w:type="dxa"/>
            <w:vAlign w:val="center"/>
          </w:tcPr>
          <w:p w14:paraId="06D8D508" w14:textId="0CA88B9A" w:rsidR="005A37EE" w:rsidRPr="002F132B" w:rsidRDefault="005D5320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Kane SP.</w:t>
            </w:r>
          </w:p>
        </w:tc>
        <w:tc>
          <w:tcPr>
            <w:tcW w:w="1292" w:type="dxa"/>
            <w:vAlign w:val="center"/>
          </w:tcPr>
          <w:p w14:paraId="47715265" w14:textId="6D3FBD63" w:rsidR="005A37EE" w:rsidRPr="002F132B" w:rsidRDefault="005D5320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1712" w:type="dxa"/>
            <w:vAlign w:val="center"/>
          </w:tcPr>
          <w:p w14:paraId="273B8554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</w:p>
          <w:p w14:paraId="6172D943" w14:textId="3176A27C" w:rsidR="00C6638D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American Journal of Pharmaceutical Education</w:t>
            </w:r>
          </w:p>
        </w:tc>
        <w:tc>
          <w:tcPr>
            <w:tcW w:w="1530" w:type="dxa"/>
            <w:vAlign w:val="center"/>
          </w:tcPr>
          <w:p w14:paraId="0E05C0C0" w14:textId="36F9F2C0" w:rsidR="005A37EE" w:rsidRPr="002F132B" w:rsidRDefault="004D175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Descriptive analysis</w:t>
            </w:r>
          </w:p>
        </w:tc>
        <w:tc>
          <w:tcPr>
            <w:tcW w:w="2966" w:type="dxa"/>
            <w:vAlign w:val="center"/>
          </w:tcPr>
          <w:p w14:paraId="0DC03E53" w14:textId="542CBEA1" w:rsidR="005A37EE" w:rsidRPr="002F132B" w:rsidRDefault="004D175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Drug-related podcasts are accessible but lack quality control; pharmacists underrepresented.</w:t>
            </w:r>
          </w:p>
        </w:tc>
      </w:tr>
      <w:tr w:rsidR="002F132B" w:rsidRPr="002F132B" w14:paraId="58550653" w14:textId="77777777" w:rsidTr="002F132B">
        <w:trPr>
          <w:trHeight w:val="144"/>
          <w:jc w:val="center"/>
        </w:trPr>
        <w:tc>
          <w:tcPr>
            <w:tcW w:w="561" w:type="dxa"/>
            <w:vAlign w:val="center"/>
          </w:tcPr>
          <w:p w14:paraId="2AFB6DFB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5403" w:type="dxa"/>
            <w:vAlign w:val="center"/>
          </w:tcPr>
          <w:p w14:paraId="0AB6F786" w14:textId="66448084" w:rsidR="005A37EE" w:rsidRPr="002F132B" w:rsidRDefault="005D5320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How to create and evaluate a resident-led audio program: six clinical podcasts for medicine house staff</w:t>
            </w:r>
          </w:p>
        </w:tc>
        <w:tc>
          <w:tcPr>
            <w:tcW w:w="1287" w:type="dxa"/>
            <w:vAlign w:val="center"/>
          </w:tcPr>
          <w:p w14:paraId="28429225" w14:textId="7F28B083" w:rsidR="005A37EE" w:rsidRPr="002F132B" w:rsidRDefault="005D5320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Ghiathi C.</w:t>
            </w:r>
          </w:p>
        </w:tc>
        <w:tc>
          <w:tcPr>
            <w:tcW w:w="1292" w:type="dxa"/>
            <w:vAlign w:val="center"/>
          </w:tcPr>
          <w:p w14:paraId="1CED4D57" w14:textId="59F09FA0" w:rsidR="005A37EE" w:rsidRPr="002F132B" w:rsidRDefault="005D5320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2020</w:t>
            </w:r>
          </w:p>
        </w:tc>
        <w:tc>
          <w:tcPr>
            <w:tcW w:w="1712" w:type="dxa"/>
            <w:vAlign w:val="center"/>
          </w:tcPr>
          <w:p w14:paraId="56BCC969" w14:textId="67BE06D6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MedEdPORTAL</w:t>
            </w:r>
          </w:p>
        </w:tc>
        <w:tc>
          <w:tcPr>
            <w:tcW w:w="1530" w:type="dxa"/>
            <w:vAlign w:val="center"/>
          </w:tcPr>
          <w:p w14:paraId="2387B3F0" w14:textId="08D121BD" w:rsidR="005A37EE" w:rsidRPr="002F132B" w:rsidRDefault="007B5ED0" w:rsidP="00C95FB2">
            <w:pPr>
              <w:jc w:val="lowKashida"/>
              <w:rPr>
                <w:rFonts w:asciiTheme="majorBidi" w:hAnsiTheme="majorBidi" w:cstheme="majorBidi"/>
              </w:rPr>
            </w:pPr>
            <w:r w:rsidRPr="007B5ED0">
              <w:rPr>
                <w:rFonts w:asciiTheme="majorBidi" w:hAnsiTheme="majorBidi" w:cstheme="majorBidi"/>
              </w:rPr>
              <w:t>Pre- and Post-Intervention Study</w:t>
            </w:r>
          </w:p>
        </w:tc>
        <w:tc>
          <w:tcPr>
            <w:tcW w:w="2966" w:type="dxa"/>
            <w:vAlign w:val="center"/>
          </w:tcPr>
          <w:p w14:paraId="280EBC28" w14:textId="33B553CE" w:rsidR="005A37EE" w:rsidRPr="002F132B" w:rsidRDefault="004D175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Podcasting can be a resource for resident education and an opportunity for residents to grow as medical educators.</w:t>
            </w:r>
          </w:p>
        </w:tc>
      </w:tr>
      <w:tr w:rsidR="002F132B" w:rsidRPr="002F132B" w14:paraId="4EC9D73E" w14:textId="77777777" w:rsidTr="002F132B">
        <w:trPr>
          <w:trHeight w:val="144"/>
          <w:jc w:val="center"/>
        </w:trPr>
        <w:tc>
          <w:tcPr>
            <w:tcW w:w="561" w:type="dxa"/>
            <w:vAlign w:val="center"/>
          </w:tcPr>
          <w:p w14:paraId="50E0760B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403" w:type="dxa"/>
            <w:vAlign w:val="center"/>
          </w:tcPr>
          <w:p w14:paraId="4E1D604F" w14:textId="39B41B80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Listen up: a systematic review of the utilization and efficacy of podcasts for medical education</w:t>
            </w:r>
          </w:p>
        </w:tc>
        <w:tc>
          <w:tcPr>
            <w:tcW w:w="1287" w:type="dxa"/>
            <w:vAlign w:val="center"/>
          </w:tcPr>
          <w:p w14:paraId="58048825" w14:textId="5753388A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Caldwell KE.</w:t>
            </w:r>
          </w:p>
        </w:tc>
        <w:tc>
          <w:tcPr>
            <w:tcW w:w="1292" w:type="dxa"/>
            <w:vAlign w:val="center"/>
          </w:tcPr>
          <w:p w14:paraId="40E7DE4A" w14:textId="536D1751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2024</w:t>
            </w:r>
          </w:p>
        </w:tc>
        <w:tc>
          <w:tcPr>
            <w:tcW w:w="1712" w:type="dxa"/>
            <w:vAlign w:val="center"/>
          </w:tcPr>
          <w:p w14:paraId="1A479779" w14:textId="60679A7F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Global Surgical Education-Journal of the Association for Surgical Education</w:t>
            </w:r>
          </w:p>
        </w:tc>
        <w:tc>
          <w:tcPr>
            <w:tcW w:w="1530" w:type="dxa"/>
            <w:vAlign w:val="center"/>
          </w:tcPr>
          <w:p w14:paraId="478AC796" w14:textId="7239E7C9" w:rsidR="005A37EE" w:rsidRPr="002F132B" w:rsidRDefault="004D175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Systematic review</w:t>
            </w:r>
          </w:p>
        </w:tc>
        <w:tc>
          <w:tcPr>
            <w:tcW w:w="2966" w:type="dxa"/>
            <w:vAlign w:val="center"/>
          </w:tcPr>
          <w:p w14:paraId="32179C09" w14:textId="522D9B92" w:rsidR="005A37EE" w:rsidRPr="002F132B" w:rsidRDefault="004D175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Podcasts widely used but efficacy unclear; limited high-quality evidence supports their use.</w:t>
            </w:r>
          </w:p>
        </w:tc>
      </w:tr>
      <w:tr w:rsidR="002F132B" w:rsidRPr="002F132B" w14:paraId="3DB1F2B7" w14:textId="77777777" w:rsidTr="002F132B">
        <w:trPr>
          <w:trHeight w:val="144"/>
          <w:jc w:val="center"/>
        </w:trPr>
        <w:tc>
          <w:tcPr>
            <w:tcW w:w="561" w:type="dxa"/>
            <w:vAlign w:val="center"/>
          </w:tcPr>
          <w:p w14:paraId="3053346D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403" w:type="dxa"/>
            <w:vAlign w:val="center"/>
          </w:tcPr>
          <w:p w14:paraId="030EF758" w14:textId="76E6395E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Live lecture versus video podcast in undergraduate medical education: A randomised controlled trial</w:t>
            </w:r>
          </w:p>
        </w:tc>
        <w:tc>
          <w:tcPr>
            <w:tcW w:w="1287" w:type="dxa"/>
            <w:vAlign w:val="center"/>
          </w:tcPr>
          <w:p w14:paraId="703391DB" w14:textId="773A9A04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Schreiber BE.</w:t>
            </w:r>
          </w:p>
        </w:tc>
        <w:tc>
          <w:tcPr>
            <w:tcW w:w="1292" w:type="dxa"/>
            <w:vAlign w:val="center"/>
          </w:tcPr>
          <w:p w14:paraId="056F62D2" w14:textId="5625D39B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1712" w:type="dxa"/>
            <w:vAlign w:val="center"/>
          </w:tcPr>
          <w:p w14:paraId="1D2EB7D5" w14:textId="1E63FA58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 xml:space="preserve"> BMC medical education</w:t>
            </w:r>
          </w:p>
        </w:tc>
        <w:tc>
          <w:tcPr>
            <w:tcW w:w="1530" w:type="dxa"/>
            <w:vAlign w:val="center"/>
          </w:tcPr>
          <w:p w14:paraId="244F19EE" w14:textId="63361220" w:rsidR="005A37EE" w:rsidRPr="002F132B" w:rsidRDefault="004D175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Crossover randomized controlled trial </w:t>
            </w:r>
          </w:p>
        </w:tc>
        <w:tc>
          <w:tcPr>
            <w:tcW w:w="2966" w:type="dxa"/>
            <w:vAlign w:val="center"/>
          </w:tcPr>
          <w:p w14:paraId="09A2981B" w14:textId="1D0C836D" w:rsidR="005A37EE" w:rsidRPr="002F132B" w:rsidRDefault="004D175A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No difference in knowledge recall; students preferred live lectures over podcasts.</w:t>
            </w:r>
          </w:p>
        </w:tc>
      </w:tr>
      <w:tr w:rsidR="002F132B" w:rsidRPr="002F132B" w14:paraId="64DB1FAA" w14:textId="77777777" w:rsidTr="002F132B">
        <w:trPr>
          <w:trHeight w:val="144"/>
          <w:jc w:val="center"/>
        </w:trPr>
        <w:tc>
          <w:tcPr>
            <w:tcW w:w="561" w:type="dxa"/>
            <w:vAlign w:val="center"/>
          </w:tcPr>
          <w:p w14:paraId="6EB92514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403" w:type="dxa"/>
            <w:vAlign w:val="center"/>
          </w:tcPr>
          <w:p w14:paraId="4FD05EDC" w14:textId="1A41564E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Creation of a Student-Run Medical Education Podcast: Tutorial</w:t>
            </w:r>
          </w:p>
        </w:tc>
        <w:tc>
          <w:tcPr>
            <w:tcW w:w="1287" w:type="dxa"/>
            <w:vAlign w:val="center"/>
          </w:tcPr>
          <w:p w14:paraId="07D3FBA9" w14:textId="6CD904DC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Kevin John M.</w:t>
            </w:r>
          </w:p>
        </w:tc>
        <w:tc>
          <w:tcPr>
            <w:tcW w:w="1292" w:type="dxa"/>
            <w:vAlign w:val="center"/>
          </w:tcPr>
          <w:p w14:paraId="6A6A3EC9" w14:textId="67D2BE0E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1712" w:type="dxa"/>
            <w:vAlign w:val="center"/>
          </w:tcPr>
          <w:p w14:paraId="08F78E4C" w14:textId="156D7B46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JMIR medical education</w:t>
            </w:r>
          </w:p>
        </w:tc>
        <w:tc>
          <w:tcPr>
            <w:tcW w:w="1530" w:type="dxa"/>
            <w:vAlign w:val="center"/>
          </w:tcPr>
          <w:p w14:paraId="1C1AB4F5" w14:textId="5CA7A33D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 xml:space="preserve">Descriptive </w:t>
            </w:r>
            <w:r w:rsidR="004D175A" w:rsidRPr="002F132B">
              <w:rPr>
                <w:rFonts w:asciiTheme="majorBidi" w:hAnsiTheme="majorBidi" w:cstheme="majorBidi"/>
              </w:rPr>
              <w:t>study</w:t>
            </w:r>
          </w:p>
        </w:tc>
        <w:tc>
          <w:tcPr>
            <w:tcW w:w="2966" w:type="dxa"/>
            <w:vAlign w:val="center"/>
          </w:tcPr>
          <w:p w14:paraId="479CC916" w14:textId="339DBE03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Student-run podcasts foster professional identity and near-peer mentoring; widely accessible.</w:t>
            </w:r>
          </w:p>
        </w:tc>
      </w:tr>
      <w:tr w:rsidR="002F132B" w:rsidRPr="002F132B" w14:paraId="48FFAC94" w14:textId="77777777" w:rsidTr="002F132B">
        <w:trPr>
          <w:trHeight w:val="144"/>
          <w:jc w:val="center"/>
        </w:trPr>
        <w:tc>
          <w:tcPr>
            <w:tcW w:w="561" w:type="dxa"/>
            <w:vAlign w:val="center"/>
          </w:tcPr>
          <w:p w14:paraId="455AB252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5403" w:type="dxa"/>
            <w:vAlign w:val="center"/>
          </w:tcPr>
          <w:p w14:paraId="4377CD67" w14:textId="5F3F5960" w:rsidR="005A37EE" w:rsidRPr="002F132B" w:rsidRDefault="00BD62D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Effect of Interpolated Questions on Podcast Knowledge Acquisition and Retention: A Double-Blind, Multicenter, Randomized Controlled Trial</w:t>
            </w:r>
          </w:p>
        </w:tc>
        <w:tc>
          <w:tcPr>
            <w:tcW w:w="1287" w:type="dxa"/>
            <w:vAlign w:val="center"/>
          </w:tcPr>
          <w:p w14:paraId="660FCB8C" w14:textId="3B3A3538" w:rsidR="005A37EE" w:rsidRPr="002F132B" w:rsidRDefault="00BD62D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Michael W.</w:t>
            </w:r>
          </w:p>
        </w:tc>
        <w:tc>
          <w:tcPr>
            <w:tcW w:w="1292" w:type="dxa"/>
            <w:vAlign w:val="center"/>
          </w:tcPr>
          <w:p w14:paraId="07009F9E" w14:textId="4535B3AB" w:rsidR="005A37EE" w:rsidRPr="002F132B" w:rsidRDefault="00BD62D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2020</w:t>
            </w:r>
          </w:p>
        </w:tc>
        <w:tc>
          <w:tcPr>
            <w:tcW w:w="1712" w:type="dxa"/>
            <w:vAlign w:val="center"/>
          </w:tcPr>
          <w:p w14:paraId="3DF81723" w14:textId="293B58E4" w:rsidR="005A37EE" w:rsidRPr="002F132B" w:rsidRDefault="00BD62D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Annals of Emergency Medicine</w:t>
            </w:r>
          </w:p>
        </w:tc>
        <w:tc>
          <w:tcPr>
            <w:tcW w:w="1530" w:type="dxa"/>
            <w:vAlign w:val="center"/>
          </w:tcPr>
          <w:p w14:paraId="719C7008" w14:textId="4441EDB1" w:rsidR="005A37EE" w:rsidRPr="002F132B" w:rsidRDefault="00BD62D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Double-blind randomized controlled trial</w:t>
            </w:r>
          </w:p>
        </w:tc>
        <w:tc>
          <w:tcPr>
            <w:tcW w:w="2966" w:type="dxa"/>
            <w:vAlign w:val="center"/>
          </w:tcPr>
          <w:p w14:paraId="1982C657" w14:textId="1E0D5D97" w:rsidR="005A37EE" w:rsidRPr="002F132B" w:rsidRDefault="00BD62D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Interpolated questions in podcasts improve knowledge retention, especially for highlighted material.</w:t>
            </w:r>
          </w:p>
        </w:tc>
      </w:tr>
      <w:tr w:rsidR="002F132B" w:rsidRPr="002F132B" w14:paraId="7D7B948A" w14:textId="77777777" w:rsidTr="002F132B">
        <w:trPr>
          <w:trHeight w:val="144"/>
          <w:jc w:val="center"/>
        </w:trPr>
        <w:tc>
          <w:tcPr>
            <w:tcW w:w="561" w:type="dxa"/>
            <w:vAlign w:val="center"/>
          </w:tcPr>
          <w:p w14:paraId="138C93B8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5403" w:type="dxa"/>
            <w:vAlign w:val="center"/>
          </w:tcPr>
          <w:p w14:paraId="130BA72E" w14:textId="2E78F342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Educational Impact of a Podcast Covering Vitreoretinal Topics: 1-Year Survey Results</w:t>
            </w:r>
          </w:p>
        </w:tc>
        <w:tc>
          <w:tcPr>
            <w:tcW w:w="1287" w:type="dxa"/>
            <w:vAlign w:val="center"/>
          </w:tcPr>
          <w:p w14:paraId="41193F11" w14:textId="59AD5B8E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Michael J.</w:t>
            </w:r>
          </w:p>
        </w:tc>
        <w:tc>
          <w:tcPr>
            <w:tcW w:w="1292" w:type="dxa"/>
            <w:vAlign w:val="center"/>
          </w:tcPr>
          <w:p w14:paraId="0095413A" w14:textId="028E418E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1712" w:type="dxa"/>
            <w:vAlign w:val="center"/>
          </w:tcPr>
          <w:p w14:paraId="78F3FD92" w14:textId="0CEDEC8F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Journal of VitreoRetinal Diseases</w:t>
            </w:r>
          </w:p>
        </w:tc>
        <w:tc>
          <w:tcPr>
            <w:tcW w:w="1530" w:type="dxa"/>
            <w:vAlign w:val="center"/>
          </w:tcPr>
          <w:p w14:paraId="4353D063" w14:textId="1787E7A1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Cross-sectional survey</w:t>
            </w:r>
          </w:p>
        </w:tc>
        <w:tc>
          <w:tcPr>
            <w:tcW w:w="2966" w:type="dxa"/>
            <w:vAlign w:val="center"/>
          </w:tcPr>
          <w:p w14:paraId="016E3F35" w14:textId="1B26A13E" w:rsidR="005A37EE" w:rsidRPr="002F132B" w:rsidRDefault="00686E18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Podcasts valued for staying updated and learning; no replacement for traditional methods.</w:t>
            </w:r>
          </w:p>
        </w:tc>
      </w:tr>
      <w:tr w:rsidR="002F132B" w:rsidRPr="002F132B" w14:paraId="33E1C066" w14:textId="77777777" w:rsidTr="002F132B">
        <w:trPr>
          <w:trHeight w:val="516"/>
          <w:jc w:val="center"/>
        </w:trPr>
        <w:tc>
          <w:tcPr>
            <w:tcW w:w="561" w:type="dxa"/>
            <w:vAlign w:val="center"/>
          </w:tcPr>
          <w:p w14:paraId="08FE6C7F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lastRenderedPageBreak/>
              <w:t>20</w:t>
            </w:r>
          </w:p>
        </w:tc>
        <w:tc>
          <w:tcPr>
            <w:tcW w:w="5403" w:type="dxa"/>
            <w:vAlign w:val="center"/>
          </w:tcPr>
          <w:p w14:paraId="2394F49E" w14:textId="74175AC8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Texting brief podcasts to deliver faculty development to community-based preceptors in longitudinal integrated clerkships</w:t>
            </w:r>
          </w:p>
        </w:tc>
        <w:tc>
          <w:tcPr>
            <w:tcW w:w="1287" w:type="dxa"/>
            <w:vAlign w:val="center"/>
          </w:tcPr>
          <w:p w14:paraId="247918E2" w14:textId="7D1A0614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Bernstein J.</w:t>
            </w:r>
          </w:p>
        </w:tc>
        <w:tc>
          <w:tcPr>
            <w:tcW w:w="1292" w:type="dxa"/>
            <w:vAlign w:val="center"/>
          </w:tcPr>
          <w:p w14:paraId="54BC5484" w14:textId="74648B3A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2018</w:t>
            </w:r>
          </w:p>
        </w:tc>
        <w:tc>
          <w:tcPr>
            <w:tcW w:w="1712" w:type="dxa"/>
            <w:vAlign w:val="center"/>
          </w:tcPr>
          <w:p w14:paraId="5803318E" w14:textId="102FAE8D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MedEdPORTAL</w:t>
            </w:r>
          </w:p>
        </w:tc>
        <w:tc>
          <w:tcPr>
            <w:tcW w:w="1530" w:type="dxa"/>
            <w:vAlign w:val="center"/>
          </w:tcPr>
          <w:p w14:paraId="0D90FA1E" w14:textId="3E9CF0ED" w:rsidR="005A37EE" w:rsidRPr="002F132B" w:rsidRDefault="004F7BE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Pre- and post-survey</w:t>
            </w:r>
          </w:p>
        </w:tc>
        <w:tc>
          <w:tcPr>
            <w:tcW w:w="2966" w:type="dxa"/>
            <w:vAlign w:val="center"/>
          </w:tcPr>
          <w:p w14:paraId="0DD80919" w14:textId="22BB8878" w:rsidR="005A37EE" w:rsidRPr="002F132B" w:rsidRDefault="004F7BE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Podcasts improved teaching practices; well-received by community-based preceptors.</w:t>
            </w:r>
          </w:p>
        </w:tc>
      </w:tr>
      <w:tr w:rsidR="002F132B" w:rsidRPr="002F132B" w14:paraId="1515764D" w14:textId="77777777" w:rsidTr="002F132B">
        <w:trPr>
          <w:trHeight w:val="144"/>
          <w:jc w:val="center"/>
        </w:trPr>
        <w:tc>
          <w:tcPr>
            <w:tcW w:w="561" w:type="dxa"/>
            <w:vAlign w:val="center"/>
          </w:tcPr>
          <w:p w14:paraId="769EEB5C" w14:textId="77777777" w:rsidR="005A37EE" w:rsidRPr="002F132B" w:rsidRDefault="005A37EE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5403" w:type="dxa"/>
            <w:vAlign w:val="center"/>
          </w:tcPr>
          <w:p w14:paraId="49B80E40" w14:textId="0ADF6511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A new podcast for reducing stigma against people living with complex mental health issues: Co-design study</w:t>
            </w:r>
          </w:p>
        </w:tc>
        <w:tc>
          <w:tcPr>
            <w:tcW w:w="1287" w:type="dxa"/>
            <w:vAlign w:val="center"/>
          </w:tcPr>
          <w:p w14:paraId="35078165" w14:textId="0BBF08DB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Alayed YN.</w:t>
            </w:r>
          </w:p>
        </w:tc>
        <w:tc>
          <w:tcPr>
            <w:tcW w:w="1292" w:type="dxa"/>
            <w:vAlign w:val="center"/>
          </w:tcPr>
          <w:p w14:paraId="7BFBD8DA" w14:textId="64FB7B8F" w:rsidR="005A37EE" w:rsidRPr="002F132B" w:rsidRDefault="00372999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2023</w:t>
            </w:r>
          </w:p>
        </w:tc>
        <w:tc>
          <w:tcPr>
            <w:tcW w:w="1712" w:type="dxa"/>
            <w:vAlign w:val="center"/>
          </w:tcPr>
          <w:p w14:paraId="07BB293F" w14:textId="3AFCDEBC" w:rsidR="005A37EE" w:rsidRPr="002F132B" w:rsidRDefault="00C6638D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Journal of Survey in Fisheries Sciences</w:t>
            </w:r>
          </w:p>
        </w:tc>
        <w:tc>
          <w:tcPr>
            <w:tcW w:w="1530" w:type="dxa"/>
            <w:vAlign w:val="center"/>
          </w:tcPr>
          <w:p w14:paraId="322A07B7" w14:textId="31C1AA5F" w:rsidR="005A37EE" w:rsidRPr="002F132B" w:rsidRDefault="00C073B2" w:rsidP="007740A3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Mixed methods study</w:t>
            </w:r>
            <w:r w:rsidR="007740A3">
              <w:rPr>
                <w:rFonts w:asciiTheme="majorBidi" w:hAnsiTheme="majorBidi" w:cstheme="majorBidi"/>
              </w:rPr>
              <w:t xml:space="preserve"> </w:t>
            </w:r>
            <w:r w:rsidR="007740A3" w:rsidRPr="007740A3">
              <w:rPr>
                <w:rFonts w:asciiTheme="majorBidi" w:hAnsiTheme="majorBidi" w:cstheme="majorBidi"/>
              </w:rPr>
              <w:t>(Cross-Sectional Survey &amp; Qualitative Focus Groups)</w:t>
            </w:r>
          </w:p>
        </w:tc>
        <w:tc>
          <w:tcPr>
            <w:tcW w:w="2966" w:type="dxa"/>
            <w:vAlign w:val="center"/>
          </w:tcPr>
          <w:p w14:paraId="1176C94E" w14:textId="0B256E83" w:rsidR="005A37EE" w:rsidRPr="002F132B" w:rsidRDefault="00C073B2" w:rsidP="00C95FB2">
            <w:pPr>
              <w:jc w:val="lowKashida"/>
              <w:rPr>
                <w:rFonts w:asciiTheme="majorBidi" w:hAnsiTheme="majorBidi" w:cstheme="majorBidi"/>
              </w:rPr>
            </w:pPr>
            <w:r w:rsidRPr="002F132B">
              <w:rPr>
                <w:rFonts w:asciiTheme="majorBidi" w:hAnsiTheme="majorBidi" w:cstheme="majorBidi"/>
              </w:rPr>
              <w:t>reduce stigma through lived experience narratives.</w:t>
            </w:r>
          </w:p>
        </w:tc>
      </w:tr>
    </w:tbl>
    <w:p w14:paraId="16BC5649" w14:textId="77777777" w:rsidR="005A37EE" w:rsidRDefault="005A37EE" w:rsidP="005A37EE">
      <w:pPr>
        <w:spacing w:line="259" w:lineRule="auto"/>
        <w:rPr>
          <w:lang w:bidi="fa-IR"/>
        </w:rPr>
      </w:pPr>
    </w:p>
    <w:p w14:paraId="5246E584" w14:textId="77777777" w:rsidR="005A37EE" w:rsidRDefault="005A37EE" w:rsidP="005A37EE"/>
    <w:p w14:paraId="20EB588F" w14:textId="77777777" w:rsidR="005A37EE" w:rsidRPr="005A37EE" w:rsidRDefault="005A37EE" w:rsidP="005A37EE">
      <w:pPr>
        <w:rPr>
          <w:rtl/>
        </w:rPr>
      </w:pPr>
    </w:p>
    <w:p w14:paraId="0213DB25" w14:textId="77777777" w:rsidR="009949BD" w:rsidRDefault="009949BD"/>
    <w:sectPr w:rsidR="009949BD" w:rsidSect="005A37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29"/>
    <w:rsid w:val="0000072E"/>
    <w:rsid w:val="0008452A"/>
    <w:rsid w:val="002D0019"/>
    <w:rsid w:val="002F132B"/>
    <w:rsid w:val="00372999"/>
    <w:rsid w:val="00435BC1"/>
    <w:rsid w:val="004A25CA"/>
    <w:rsid w:val="004B6C5C"/>
    <w:rsid w:val="004D175A"/>
    <w:rsid w:val="004F7BED"/>
    <w:rsid w:val="005A37EE"/>
    <w:rsid w:val="005D5320"/>
    <w:rsid w:val="00686E18"/>
    <w:rsid w:val="007740A3"/>
    <w:rsid w:val="007B5ED0"/>
    <w:rsid w:val="007D0CDE"/>
    <w:rsid w:val="007E4D97"/>
    <w:rsid w:val="009949BD"/>
    <w:rsid w:val="009B49A2"/>
    <w:rsid w:val="009F351D"/>
    <w:rsid w:val="00A71F2E"/>
    <w:rsid w:val="00BD62D9"/>
    <w:rsid w:val="00C00874"/>
    <w:rsid w:val="00C073B2"/>
    <w:rsid w:val="00C1168B"/>
    <w:rsid w:val="00C338D1"/>
    <w:rsid w:val="00C6638D"/>
    <w:rsid w:val="00C900B6"/>
    <w:rsid w:val="00C94CAA"/>
    <w:rsid w:val="00C95FB2"/>
    <w:rsid w:val="00CA5729"/>
    <w:rsid w:val="00DB744E"/>
    <w:rsid w:val="00DE65FD"/>
    <w:rsid w:val="00D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43F393"/>
  <w15:chartTrackingRefBased/>
  <w15:docId w15:val="{64793393-8555-4864-A31D-136652FA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7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7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7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7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7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7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7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7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7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7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72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A37EE"/>
    <w:pPr>
      <w:widowControl w:val="0"/>
      <w:bidi/>
      <w:spacing w:after="200" w:line="360" w:lineRule="auto"/>
      <w:jc w:val="center"/>
    </w:pPr>
    <w:rPr>
      <w:rFonts w:asciiTheme="majorBidi" w:eastAsiaTheme="minorEastAsia" w:hAnsiTheme="majorBidi" w:cs="B Nazanin"/>
      <w:bCs/>
      <w:i/>
      <w:color w:val="0E2841" w:themeColor="text2"/>
      <w:kern w:val="0"/>
      <w:sz w:val="18"/>
      <w:szCs w:val="20"/>
      <w:lang w:val="fa"/>
      <w14:ligatures w14:val="none"/>
    </w:rPr>
  </w:style>
  <w:style w:type="table" w:styleId="TableGrid">
    <w:name w:val="Table Grid"/>
    <w:basedOn w:val="TableNormal"/>
    <w:rsid w:val="005A37E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6E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3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014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4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0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2E7F4-F037-44E0-BD7A-57EBC17A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825</Words>
  <Characters>5046</Characters>
  <Application>Microsoft Office Word</Application>
  <DocSecurity>0</DocSecurity>
  <Lines>420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Khayat</dc:creator>
  <cp:keywords/>
  <dc:description/>
  <cp:lastModifiedBy>Saeed Khayat</cp:lastModifiedBy>
  <cp:revision>17</cp:revision>
  <dcterms:created xsi:type="dcterms:W3CDTF">2025-03-13T18:12:00Z</dcterms:created>
  <dcterms:modified xsi:type="dcterms:W3CDTF">2025-03-14T21:06:00Z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1b29f81cd35864a4f2f816e5cc70b7fcf047f61862a59224e45345e63f449ae5</vt:lpwstr>
  </property>
</Properties>
</file>