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02C96" w14:textId="60572441" w:rsidR="005A5A8C" w:rsidRPr="00AF47C1" w:rsidRDefault="00D72A64" w:rsidP="00D72A64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bookmarkStart w:id="0" w:name="_Hlk185884399"/>
      <w:r w:rsidRPr="00AF47C1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Supplementary </w:t>
      </w:r>
      <w:bookmarkStart w:id="1" w:name="_Hlk185687062"/>
      <w:r w:rsidR="00B53384" w:rsidRPr="00AF47C1">
        <w:rPr>
          <w:rFonts w:asciiTheme="majorBidi" w:hAnsiTheme="majorBidi" w:cstheme="majorBidi"/>
          <w:b/>
          <w:bCs/>
          <w:color w:val="000000"/>
          <w:sz w:val="28"/>
          <w:szCs w:val="28"/>
        </w:rPr>
        <w:t>materials</w:t>
      </w:r>
      <w:bookmarkEnd w:id="1"/>
      <w:r w:rsidRPr="00AF47C1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bookmarkEnd w:id="0"/>
    <w:p w14:paraId="19C8BA88" w14:textId="5047A4CA" w:rsidR="009465E0" w:rsidRDefault="002C418A" w:rsidP="002C418A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2C418A">
        <w:rPr>
          <w:rFonts w:asciiTheme="majorBidi" w:eastAsia="Aptos" w:hAnsiTheme="majorBidi" w:cstheme="majorBidi"/>
          <w:b/>
          <w:sz w:val="28"/>
          <w:szCs w:val="28"/>
          <w:lang w:val="en-GB"/>
        </w:rPr>
        <w:t>Assessing Alzheimer's Disease Knowledge Among Egyptian Medical Students in the Context of Recent Educational Reforms</w:t>
      </w:r>
      <w:r w:rsidR="009465E0" w:rsidRPr="005A5A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Supplementary </w:t>
      </w:r>
      <w:r w:rsidR="009465E0">
        <w:rPr>
          <w:rFonts w:asciiTheme="majorBidi" w:hAnsiTheme="majorBidi" w:cstheme="majorBidi"/>
          <w:b/>
          <w:bCs/>
          <w:color w:val="000000"/>
          <w:sz w:val="28"/>
          <w:szCs w:val="28"/>
        </w:rPr>
        <w:t>materials</w:t>
      </w:r>
      <w:r w:rsidR="009465E0" w:rsidRPr="005A5A8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9465E0">
        <w:rPr>
          <w:rFonts w:asciiTheme="majorBidi" w:hAnsiTheme="majorBidi" w:cstheme="majorBidi"/>
          <w:b/>
          <w:bCs/>
          <w:color w:val="000000"/>
          <w:sz w:val="28"/>
          <w:szCs w:val="28"/>
        </w:rPr>
        <w:t>content</w:t>
      </w:r>
    </w:p>
    <w:p w14:paraId="39CF4FFD" w14:textId="077882B0" w:rsidR="009465E0" w:rsidRDefault="009465E0" w:rsidP="009465E0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color w:val="000000"/>
        </w:rPr>
      </w:pPr>
      <w:r w:rsidRPr="009C3216">
        <w:rPr>
          <w:rFonts w:asciiTheme="majorBidi" w:hAnsiTheme="majorBidi" w:cstheme="majorBidi"/>
          <w:b/>
          <w:bCs/>
          <w:color w:val="000000"/>
        </w:rPr>
        <w:t>Table S1</w:t>
      </w:r>
      <w:r w:rsidR="003D44D4">
        <w:rPr>
          <w:rFonts w:asciiTheme="majorBidi" w:hAnsiTheme="majorBidi" w:cstheme="majorBidi"/>
          <w:b/>
          <w:bCs/>
          <w:color w:val="000000"/>
        </w:rPr>
        <w:t>.</w:t>
      </w:r>
      <w:r w:rsidRPr="009C3216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9C3216">
        <w:rPr>
          <w:rFonts w:asciiTheme="majorBidi" w:hAnsiTheme="majorBidi" w:cstheme="majorBidi"/>
          <w:color w:val="000000"/>
        </w:rPr>
        <w:t>List of the included universities in the study.</w:t>
      </w:r>
    </w:p>
    <w:p w14:paraId="574D77DC" w14:textId="790B1D31" w:rsidR="008123E0" w:rsidRPr="008123E0" w:rsidRDefault="008123E0" w:rsidP="008123E0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lang w:val="en-GB"/>
        </w:rPr>
      </w:pPr>
      <w:r w:rsidRPr="008123E0">
        <w:rPr>
          <w:rFonts w:asciiTheme="majorBidi" w:hAnsiTheme="majorBidi" w:cstheme="majorBidi"/>
          <w:b/>
          <w:bCs/>
          <w:color w:val="000000"/>
          <w:lang w:val="en-GB"/>
        </w:rPr>
        <w:t>Table S</w:t>
      </w:r>
      <w:r w:rsidR="002C418A">
        <w:rPr>
          <w:rFonts w:asciiTheme="majorBidi" w:hAnsiTheme="majorBidi" w:cstheme="majorBidi"/>
          <w:b/>
          <w:bCs/>
          <w:color w:val="000000"/>
          <w:lang w:val="en-GB"/>
        </w:rPr>
        <w:t>2</w:t>
      </w:r>
      <w:r w:rsidRPr="008123E0">
        <w:rPr>
          <w:rFonts w:asciiTheme="majorBidi" w:hAnsiTheme="majorBidi" w:cstheme="majorBidi"/>
          <w:b/>
          <w:bCs/>
          <w:color w:val="000000"/>
          <w:lang w:val="en-GB"/>
        </w:rPr>
        <w:t xml:space="preserve">. </w:t>
      </w:r>
      <w:r w:rsidRPr="008123E0">
        <w:t>STROBE Checklist</w:t>
      </w:r>
      <w:r w:rsidRPr="008123E0">
        <w:rPr>
          <w:b/>
          <w:bCs/>
        </w:rPr>
        <w:t xml:space="preserve"> </w:t>
      </w:r>
    </w:p>
    <w:p w14:paraId="576FF770" w14:textId="73A37F77" w:rsidR="002C418A" w:rsidRPr="00171E03" w:rsidRDefault="002C418A" w:rsidP="002C418A">
      <w:pPr>
        <w:rPr>
          <w:rFonts w:asciiTheme="majorBidi" w:hAnsiTheme="majorBidi" w:cstheme="majorBidi"/>
        </w:rPr>
      </w:pPr>
      <w:r w:rsidRPr="00171E03">
        <w:rPr>
          <w:rFonts w:asciiTheme="majorBidi" w:hAnsiTheme="majorBidi" w:cstheme="majorBidi"/>
          <w:b/>
          <w:bCs/>
        </w:rPr>
        <w:t>Table S</w:t>
      </w:r>
      <w:r w:rsidR="00047399">
        <w:rPr>
          <w:rFonts w:asciiTheme="majorBidi" w:hAnsiTheme="majorBidi" w:cstheme="majorBidi"/>
          <w:b/>
          <w:bCs/>
        </w:rPr>
        <w:t>3</w:t>
      </w:r>
      <w:r>
        <w:rPr>
          <w:rFonts w:asciiTheme="majorBidi" w:hAnsiTheme="majorBidi" w:cstheme="majorBidi"/>
        </w:rPr>
        <w:t>.</w:t>
      </w:r>
      <w:r w:rsidRPr="00171E03">
        <w:rPr>
          <w:rFonts w:asciiTheme="majorBidi" w:hAnsiTheme="majorBidi" w:cstheme="majorBidi"/>
        </w:rPr>
        <w:t xml:space="preserve"> </w:t>
      </w:r>
      <w:r w:rsidR="00047399" w:rsidRPr="00047399">
        <w:rPr>
          <w:rFonts w:asciiTheme="majorBidi" w:hAnsiTheme="majorBidi" w:cstheme="majorBidi"/>
        </w:rPr>
        <w:t>ADKS with correct answers</w:t>
      </w:r>
      <w:r w:rsidR="000B1DF9">
        <w:rPr>
          <w:rFonts w:asciiTheme="majorBidi" w:hAnsiTheme="majorBidi" w:cstheme="majorBidi"/>
        </w:rPr>
        <w:t xml:space="preserve"> and its subscale </w:t>
      </w:r>
      <w:r w:rsidR="00C87D5F">
        <w:rPr>
          <w:rFonts w:asciiTheme="majorBidi" w:hAnsiTheme="majorBidi" w:cstheme="majorBidi"/>
        </w:rPr>
        <w:t xml:space="preserve"> </w:t>
      </w:r>
    </w:p>
    <w:p w14:paraId="376B7DC0" w14:textId="77777777" w:rsidR="009465E0" w:rsidRPr="002C418A" w:rsidRDefault="009465E0" w:rsidP="009465E0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lang w:val="en-GB"/>
        </w:rPr>
      </w:pPr>
    </w:p>
    <w:p w14:paraId="19F11FE7" w14:textId="77777777" w:rsidR="007F41FD" w:rsidRDefault="007F41FD" w:rsidP="007F41FD">
      <w:pPr>
        <w:pStyle w:val="NormalWeb"/>
        <w:spacing w:before="0" w:beforeAutospacing="0" w:after="160" w:afterAutospacing="0" w:line="360" w:lineRule="auto"/>
        <w:rPr>
          <w:rFonts w:ascii="Aptos" w:hAnsi="Aptos"/>
          <w:b/>
          <w:bCs/>
          <w:color w:val="000000"/>
          <w:sz w:val="28"/>
          <w:szCs w:val="28"/>
        </w:rPr>
      </w:pPr>
    </w:p>
    <w:p w14:paraId="08666BC0" w14:textId="77777777" w:rsidR="007F41FD" w:rsidRDefault="007F41FD" w:rsidP="007F41FD">
      <w:pPr>
        <w:pStyle w:val="NormalWeb"/>
        <w:spacing w:before="0" w:beforeAutospacing="0" w:after="160" w:afterAutospacing="0" w:line="360" w:lineRule="auto"/>
        <w:rPr>
          <w:rFonts w:ascii="Aptos" w:hAnsi="Aptos"/>
          <w:b/>
          <w:bCs/>
          <w:color w:val="000000"/>
          <w:sz w:val="28"/>
          <w:szCs w:val="28"/>
        </w:rPr>
      </w:pPr>
    </w:p>
    <w:p w14:paraId="2B1B1F87" w14:textId="77777777" w:rsidR="007F41FD" w:rsidRDefault="007F41FD" w:rsidP="007F41FD">
      <w:pPr>
        <w:pStyle w:val="NormalWeb"/>
        <w:spacing w:before="0" w:beforeAutospacing="0" w:after="160" w:afterAutospacing="0" w:line="360" w:lineRule="auto"/>
        <w:rPr>
          <w:rFonts w:ascii="Aptos" w:hAnsi="Aptos"/>
          <w:b/>
          <w:bCs/>
          <w:color w:val="000000"/>
          <w:sz w:val="28"/>
          <w:szCs w:val="28"/>
        </w:rPr>
      </w:pPr>
    </w:p>
    <w:p w14:paraId="5E22AD3B" w14:textId="77777777" w:rsidR="007F41FD" w:rsidRDefault="007F41FD" w:rsidP="007F41FD">
      <w:pPr>
        <w:pStyle w:val="NormalWeb"/>
        <w:spacing w:before="0" w:beforeAutospacing="0" w:after="160" w:afterAutospacing="0" w:line="360" w:lineRule="auto"/>
        <w:rPr>
          <w:rFonts w:ascii="Aptos" w:hAnsi="Aptos"/>
          <w:b/>
          <w:bCs/>
          <w:color w:val="000000"/>
          <w:sz w:val="28"/>
          <w:szCs w:val="28"/>
        </w:rPr>
      </w:pPr>
    </w:p>
    <w:p w14:paraId="34A482F0" w14:textId="77777777" w:rsidR="007F41FD" w:rsidRDefault="007F41FD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A899F08" w14:textId="77777777" w:rsidR="009465E0" w:rsidRDefault="009465E0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8EF47DD" w14:textId="77777777" w:rsidR="009465E0" w:rsidRDefault="009465E0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1F5BF75A" w14:textId="77777777" w:rsidR="009465E0" w:rsidRDefault="009465E0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0FC1533" w14:textId="77777777" w:rsidR="00854491" w:rsidRDefault="00854491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7DC5443" w14:textId="77777777" w:rsidR="00854491" w:rsidRDefault="00854491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5FA12FF7" w14:textId="77777777" w:rsidR="009465E0" w:rsidRDefault="009465E0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1959860" w14:textId="77777777" w:rsidR="002C418A" w:rsidRDefault="002C418A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7950633E" w14:textId="77777777" w:rsidR="002C418A" w:rsidRDefault="002C418A" w:rsidP="007F41FD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41A72093" w14:textId="5B27C799" w:rsidR="009C3216" w:rsidRPr="009C3216" w:rsidRDefault="009C3216" w:rsidP="009C3216">
      <w:pPr>
        <w:pStyle w:val="NormalWeb"/>
        <w:spacing w:before="0" w:beforeAutospacing="0" w:after="160" w:afterAutospacing="0" w:line="360" w:lineRule="auto"/>
        <w:rPr>
          <w:rFonts w:asciiTheme="majorBidi" w:hAnsiTheme="majorBidi" w:cstheme="majorBidi"/>
          <w:b/>
          <w:bCs/>
          <w:color w:val="000000"/>
        </w:rPr>
      </w:pPr>
      <w:bookmarkStart w:id="2" w:name="_Hlk185884432"/>
      <w:r w:rsidRPr="009C3216">
        <w:rPr>
          <w:rFonts w:asciiTheme="majorBidi" w:hAnsiTheme="majorBidi" w:cstheme="majorBidi"/>
          <w:b/>
          <w:bCs/>
          <w:color w:val="000000"/>
        </w:rPr>
        <w:lastRenderedPageBreak/>
        <w:t xml:space="preserve">Table S1 </w:t>
      </w:r>
      <w:r w:rsidRPr="009C3216">
        <w:rPr>
          <w:rFonts w:asciiTheme="majorBidi" w:hAnsiTheme="majorBidi" w:cstheme="majorBidi"/>
          <w:color w:val="000000"/>
        </w:rPr>
        <w:t>List of the included universities in the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E622B" w14:paraId="45D1FE53" w14:textId="77777777" w:rsidTr="00BC0E77">
        <w:tc>
          <w:tcPr>
            <w:tcW w:w="8630" w:type="dxa"/>
            <w:tcBorders>
              <w:bottom w:val="single" w:sz="4" w:space="0" w:color="auto"/>
            </w:tcBorders>
          </w:tcPr>
          <w:bookmarkEnd w:id="2"/>
          <w:p w14:paraId="00152250" w14:textId="7AEECC2F" w:rsidR="008E622B" w:rsidRDefault="009C3216" w:rsidP="00171E03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72A64">
              <w:rPr>
                <w:rFonts w:asciiTheme="majorBidi" w:hAnsiTheme="majorBidi" w:cstheme="majorBidi"/>
                <w:b/>
                <w:bCs/>
                <w:color w:val="000000"/>
              </w:rPr>
              <w:t>List of enrolled medical schools</w:t>
            </w:r>
          </w:p>
        </w:tc>
      </w:tr>
      <w:tr w:rsidR="009465E0" w14:paraId="757CC4DF" w14:textId="77777777" w:rsidTr="00BC0E77">
        <w:tc>
          <w:tcPr>
            <w:tcW w:w="8630" w:type="dxa"/>
            <w:tcBorders>
              <w:bottom w:val="nil"/>
            </w:tcBorders>
          </w:tcPr>
          <w:p w14:paraId="46924C0F" w14:textId="10200164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1. Alexandria Medical School</w:t>
            </w:r>
          </w:p>
        </w:tc>
      </w:tr>
      <w:tr w:rsidR="009465E0" w14:paraId="21437FF7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74028F61" w14:textId="36E2095C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2.Port Said Medical School </w:t>
            </w:r>
          </w:p>
        </w:tc>
      </w:tr>
      <w:tr w:rsidR="009465E0" w14:paraId="0A697F1F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12F2DF34" w14:textId="188DD276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3. Mansoura Medical School </w:t>
            </w:r>
          </w:p>
        </w:tc>
      </w:tr>
      <w:tr w:rsidR="009465E0" w14:paraId="1CD6CC5B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560F1CF5" w14:textId="13CFA9A6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4. Tanta Medical School </w:t>
            </w:r>
          </w:p>
        </w:tc>
      </w:tr>
      <w:tr w:rsidR="009465E0" w14:paraId="1AA485CB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4BF1E9D6" w14:textId="20AC024C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5.Menoufia Medical School</w:t>
            </w:r>
          </w:p>
        </w:tc>
      </w:tr>
      <w:tr w:rsidR="009465E0" w14:paraId="1B4307BA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42A3A6CE" w14:textId="01E0F1E8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6. Suez Canal Medical School </w:t>
            </w:r>
          </w:p>
        </w:tc>
      </w:tr>
      <w:tr w:rsidR="009465E0" w14:paraId="0676E7E6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1D4F4E2D" w14:textId="2DAD1205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7.Zagazig Medical School</w:t>
            </w:r>
          </w:p>
        </w:tc>
      </w:tr>
      <w:tr w:rsidR="009465E0" w14:paraId="5D1B1181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2DC441BF" w14:textId="63992142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8. Cairo Medical School</w:t>
            </w:r>
          </w:p>
        </w:tc>
      </w:tr>
      <w:tr w:rsidR="009465E0" w14:paraId="0B183E1D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0373C34E" w14:textId="049DD0D9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9.Ain Shams Medical School </w:t>
            </w:r>
          </w:p>
        </w:tc>
      </w:tr>
      <w:tr w:rsidR="009465E0" w14:paraId="4626AA96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54907D60" w14:textId="3561CF94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10. Azhar Cairo boys Medical School</w:t>
            </w:r>
          </w:p>
        </w:tc>
      </w:tr>
      <w:tr w:rsidR="009465E0" w14:paraId="669ACD5A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28EEA774" w14:textId="046523D5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11. Al Azhar Cario Girls medical school </w:t>
            </w:r>
          </w:p>
        </w:tc>
      </w:tr>
      <w:tr w:rsidR="009465E0" w14:paraId="1895B129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2C2EC058" w14:textId="371C454C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12. 6</w:t>
            </w:r>
            <w:r w:rsidRPr="00863808">
              <w:rPr>
                <w:rFonts w:asciiTheme="majorBidi" w:hAnsiTheme="majorBidi" w:cstheme="majorBidi"/>
                <w:color w:val="000000"/>
                <w:vertAlign w:val="superscript"/>
              </w:rPr>
              <w:t>th</w:t>
            </w:r>
            <w:r w:rsidRPr="00863808">
              <w:rPr>
                <w:rFonts w:asciiTheme="majorBidi" w:hAnsiTheme="majorBidi" w:cstheme="majorBidi"/>
                <w:color w:val="000000"/>
              </w:rPr>
              <w:t xml:space="preserve"> October Medical School</w:t>
            </w:r>
          </w:p>
        </w:tc>
      </w:tr>
      <w:tr w:rsidR="009465E0" w14:paraId="383A5950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0057829C" w14:textId="529B40D0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13. MUST Medical School</w:t>
            </w:r>
          </w:p>
        </w:tc>
      </w:tr>
      <w:tr w:rsidR="009465E0" w14:paraId="337D79EB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56F29651" w14:textId="29123AFD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14. Helwan Medical School</w:t>
            </w:r>
          </w:p>
        </w:tc>
      </w:tr>
      <w:tr w:rsidR="009465E0" w14:paraId="6D9C205A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7224173B" w14:textId="3B6DC411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15. Minia Medical School</w:t>
            </w:r>
          </w:p>
        </w:tc>
      </w:tr>
      <w:tr w:rsidR="009465E0" w14:paraId="2BAF6912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125D987B" w14:textId="7D0796F0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16. Assiut Medical School</w:t>
            </w:r>
          </w:p>
        </w:tc>
      </w:tr>
      <w:tr w:rsidR="009465E0" w14:paraId="7B275EC0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6265EC4E" w14:textId="2736826E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17. Hours medical school </w:t>
            </w:r>
          </w:p>
        </w:tc>
      </w:tr>
      <w:tr w:rsidR="009465E0" w14:paraId="19A844BB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0D448B7F" w14:textId="71367892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18.BUC medical school</w:t>
            </w:r>
          </w:p>
        </w:tc>
      </w:tr>
      <w:tr w:rsidR="009465E0" w14:paraId="2CE6540B" w14:textId="77777777" w:rsidTr="00BC0E77">
        <w:tc>
          <w:tcPr>
            <w:tcW w:w="8630" w:type="dxa"/>
            <w:tcBorders>
              <w:top w:val="nil"/>
              <w:bottom w:val="nil"/>
            </w:tcBorders>
          </w:tcPr>
          <w:p w14:paraId="21755263" w14:textId="51BC653C" w:rsidR="009465E0" w:rsidRDefault="009465E0" w:rsidP="00171E03">
            <w:pPr>
              <w:pStyle w:val="NormalWeb"/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>19.Delta medical school </w:t>
            </w:r>
          </w:p>
        </w:tc>
      </w:tr>
      <w:tr w:rsidR="009465E0" w14:paraId="5462A66E" w14:textId="77777777" w:rsidTr="00BC0E77">
        <w:tc>
          <w:tcPr>
            <w:tcW w:w="8630" w:type="dxa"/>
            <w:tcBorders>
              <w:top w:val="nil"/>
              <w:bottom w:val="single" w:sz="4" w:space="0" w:color="auto"/>
            </w:tcBorders>
          </w:tcPr>
          <w:p w14:paraId="0AC8CCBA" w14:textId="26CF8800" w:rsidR="009465E0" w:rsidRDefault="009465E0" w:rsidP="00BC4399">
            <w:pPr>
              <w:pStyle w:val="NormalWeb"/>
              <w:tabs>
                <w:tab w:val="left" w:pos="3276"/>
              </w:tabs>
              <w:spacing w:before="0" w:beforeAutospacing="0" w:after="160" w:afterAutospacing="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863808">
              <w:rPr>
                <w:rFonts w:asciiTheme="majorBidi" w:hAnsiTheme="majorBidi" w:cstheme="majorBidi"/>
                <w:color w:val="000000"/>
              </w:rPr>
              <w:t xml:space="preserve">20.Al Nahda medical school </w:t>
            </w:r>
            <w:r w:rsidR="00BC4399">
              <w:rPr>
                <w:rFonts w:asciiTheme="majorBidi" w:hAnsiTheme="majorBidi" w:cstheme="majorBidi"/>
                <w:color w:val="000000"/>
              </w:rPr>
              <w:tab/>
            </w:r>
          </w:p>
        </w:tc>
      </w:tr>
    </w:tbl>
    <w:p w14:paraId="32D684CC" w14:textId="77777777" w:rsidR="0002596D" w:rsidRDefault="0002596D" w:rsidP="00D72A64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</w:rPr>
      </w:pPr>
    </w:p>
    <w:p w14:paraId="51F67EAC" w14:textId="77777777" w:rsidR="00BC4399" w:rsidRDefault="00BC4399" w:rsidP="00D72A64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</w:rPr>
      </w:pPr>
    </w:p>
    <w:p w14:paraId="4E60B8B1" w14:textId="77777777" w:rsidR="00171E03" w:rsidRDefault="00171E03" w:rsidP="00D72A64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</w:rPr>
      </w:pPr>
    </w:p>
    <w:p w14:paraId="3C83F3CE" w14:textId="77777777" w:rsidR="00047399" w:rsidRDefault="00047399" w:rsidP="00D72A64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</w:rPr>
      </w:pPr>
    </w:p>
    <w:p w14:paraId="128E39A0" w14:textId="6B7CA3F5" w:rsidR="008123E0" w:rsidRPr="008123E0" w:rsidRDefault="008123E0" w:rsidP="008123E0">
      <w:pPr>
        <w:pStyle w:val="NormalWeb"/>
        <w:spacing w:before="0" w:beforeAutospacing="0" w:after="160" w:afterAutospacing="0" w:line="36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lang w:val="en-GB"/>
        </w:rPr>
      </w:pPr>
      <w:bookmarkStart w:id="3" w:name="_Hlk185887863"/>
      <w:r w:rsidRPr="008123E0">
        <w:rPr>
          <w:rFonts w:asciiTheme="majorBidi" w:hAnsiTheme="majorBidi" w:cstheme="majorBidi"/>
          <w:b/>
          <w:bCs/>
          <w:color w:val="000000"/>
          <w:sz w:val="28"/>
          <w:szCs w:val="28"/>
          <w:lang w:val="en-GB"/>
        </w:rPr>
        <w:t>Table S</w:t>
      </w:r>
      <w:r w:rsidR="00854491">
        <w:rPr>
          <w:rFonts w:asciiTheme="majorBidi" w:hAnsiTheme="majorBidi" w:cstheme="majorBidi"/>
          <w:b/>
          <w:bCs/>
          <w:color w:val="000000"/>
          <w:sz w:val="28"/>
          <w:szCs w:val="28"/>
          <w:lang w:val="en-GB"/>
        </w:rPr>
        <w:t>2</w:t>
      </w:r>
      <w:r w:rsidRPr="008123E0">
        <w:rPr>
          <w:rFonts w:asciiTheme="majorBidi" w:hAnsiTheme="majorBidi" w:cstheme="majorBidi"/>
          <w:b/>
          <w:bCs/>
          <w:color w:val="000000"/>
          <w:sz w:val="28"/>
          <w:szCs w:val="28"/>
          <w:lang w:val="en-GB"/>
        </w:rPr>
        <w:t xml:space="preserve">. </w:t>
      </w:r>
      <w:r w:rsidRPr="008123E0">
        <w:rPr>
          <w:b/>
          <w:bCs/>
          <w:sz w:val="28"/>
          <w:szCs w:val="28"/>
        </w:rPr>
        <w:t xml:space="preserve">STROBE Checklist </w:t>
      </w:r>
    </w:p>
    <w:bookmarkEnd w:id="3"/>
    <w:tbl>
      <w:tblPr>
        <w:tblStyle w:val="TableGrid"/>
        <w:tblW w:w="9902" w:type="dxa"/>
        <w:tblInd w:w="-545" w:type="dxa"/>
        <w:tblLook w:val="04A0" w:firstRow="1" w:lastRow="0" w:firstColumn="1" w:lastColumn="0" w:noHBand="0" w:noVBand="1"/>
      </w:tblPr>
      <w:tblGrid>
        <w:gridCol w:w="3145"/>
        <w:gridCol w:w="4775"/>
        <w:gridCol w:w="1982"/>
      </w:tblGrid>
      <w:tr w:rsidR="00016C4B" w:rsidRPr="00854491" w14:paraId="35EEFFC4" w14:textId="77777777" w:rsidTr="00DA1F7B">
        <w:tc>
          <w:tcPr>
            <w:tcW w:w="3145" w:type="dxa"/>
          </w:tcPr>
          <w:p w14:paraId="257CF8FA" w14:textId="77777777" w:rsidR="00016C4B" w:rsidRPr="00854491" w:rsidRDefault="00016C4B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46685E3F" w14:textId="38B523AD" w:rsidR="00016C4B" w:rsidRPr="00854491" w:rsidRDefault="00016C4B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Reporting items</w:t>
            </w:r>
          </w:p>
        </w:tc>
        <w:tc>
          <w:tcPr>
            <w:tcW w:w="1982" w:type="dxa"/>
          </w:tcPr>
          <w:p w14:paraId="2CF45F0B" w14:textId="025FC21C" w:rsidR="00016C4B" w:rsidRPr="00854491" w:rsidRDefault="00016C4B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Page number</w:t>
            </w:r>
          </w:p>
        </w:tc>
      </w:tr>
      <w:tr w:rsidR="00FB05AA" w:rsidRPr="00854491" w14:paraId="3EBEE03E" w14:textId="77777777" w:rsidTr="00DA1F7B">
        <w:tc>
          <w:tcPr>
            <w:tcW w:w="3145" w:type="dxa"/>
            <w:vMerge w:val="restart"/>
          </w:tcPr>
          <w:p w14:paraId="04EDECF6" w14:textId="6D45C0D1" w:rsidR="00FB05AA" w:rsidRPr="00854491" w:rsidRDefault="00FB05AA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Title and abstract</w:t>
            </w:r>
          </w:p>
        </w:tc>
        <w:tc>
          <w:tcPr>
            <w:tcW w:w="4775" w:type="dxa"/>
          </w:tcPr>
          <w:p w14:paraId="36A85AB5" w14:textId="4DB2718B" w:rsidR="00FB05AA" w:rsidRPr="00854491" w:rsidRDefault="00FB05A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1a. Indicate the study’s design with a commonly used term in the title or the abstract</w:t>
            </w:r>
          </w:p>
        </w:tc>
        <w:tc>
          <w:tcPr>
            <w:tcW w:w="1982" w:type="dxa"/>
          </w:tcPr>
          <w:p w14:paraId="73AC9436" w14:textId="6D9110D5" w:rsidR="00FB05AA" w:rsidRPr="00854491" w:rsidRDefault="00A8374A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FF5733">
              <w:rPr>
                <w:rFonts w:asciiTheme="majorBidi" w:hAnsiTheme="majorBidi" w:cstheme="majorBidi"/>
              </w:rPr>
              <w:t>-2</w:t>
            </w:r>
          </w:p>
        </w:tc>
      </w:tr>
      <w:tr w:rsidR="00FB05AA" w:rsidRPr="00854491" w14:paraId="33345E68" w14:textId="77777777" w:rsidTr="00DA1F7B">
        <w:tc>
          <w:tcPr>
            <w:tcW w:w="3145" w:type="dxa"/>
            <w:vMerge/>
            <w:tcBorders>
              <w:bottom w:val="single" w:sz="4" w:space="0" w:color="auto"/>
            </w:tcBorders>
          </w:tcPr>
          <w:p w14:paraId="45818652" w14:textId="77777777" w:rsidR="00FB05AA" w:rsidRPr="00854491" w:rsidRDefault="00FB05AA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14:paraId="150AC8A4" w14:textId="4E9AA0EA" w:rsidR="00FB05AA" w:rsidRPr="00854491" w:rsidRDefault="00FB05A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1.b Provide in the abstract an informative and balanced summary of what was done and what was found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59BFEEAE" w14:textId="6856B40C" w:rsidR="00FB05AA" w:rsidRPr="00854491" w:rsidRDefault="009738DB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D71FB5" w:rsidRPr="00854491" w14:paraId="683938FA" w14:textId="77777777" w:rsidTr="00DA1F7B">
        <w:tc>
          <w:tcPr>
            <w:tcW w:w="3145" w:type="dxa"/>
            <w:tcBorders>
              <w:right w:val="nil"/>
            </w:tcBorders>
          </w:tcPr>
          <w:p w14:paraId="27E0BC01" w14:textId="1CEECB53" w:rsidR="00D71FB5" w:rsidRPr="00854491" w:rsidRDefault="00D71FB5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Introduction</w:t>
            </w:r>
          </w:p>
        </w:tc>
        <w:tc>
          <w:tcPr>
            <w:tcW w:w="4775" w:type="dxa"/>
            <w:tcBorders>
              <w:left w:val="nil"/>
              <w:right w:val="nil"/>
            </w:tcBorders>
          </w:tcPr>
          <w:p w14:paraId="73994B60" w14:textId="77777777" w:rsidR="00D71FB5" w:rsidRPr="00854491" w:rsidRDefault="00D71FB5" w:rsidP="00854491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  <w:tcBorders>
              <w:left w:val="nil"/>
            </w:tcBorders>
          </w:tcPr>
          <w:p w14:paraId="5AED99FC" w14:textId="77777777" w:rsidR="00D71FB5" w:rsidRPr="00854491" w:rsidRDefault="00D71FB5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D71FB5" w:rsidRPr="00854491" w14:paraId="2F38305E" w14:textId="77777777" w:rsidTr="00DA1F7B">
        <w:tc>
          <w:tcPr>
            <w:tcW w:w="3145" w:type="dxa"/>
          </w:tcPr>
          <w:p w14:paraId="31954776" w14:textId="0596EB37" w:rsidR="00D71FB5" w:rsidRPr="00854491" w:rsidRDefault="00D71FB5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Background/rationale</w:t>
            </w:r>
          </w:p>
        </w:tc>
        <w:tc>
          <w:tcPr>
            <w:tcW w:w="4775" w:type="dxa"/>
          </w:tcPr>
          <w:p w14:paraId="46E33E34" w14:textId="5E7C9918" w:rsidR="00D71FB5" w:rsidRPr="00854491" w:rsidRDefault="00D71FB5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2. Explain the scientific background and rationale for the investigation being reported</w:t>
            </w:r>
          </w:p>
        </w:tc>
        <w:tc>
          <w:tcPr>
            <w:tcW w:w="1982" w:type="dxa"/>
          </w:tcPr>
          <w:p w14:paraId="16D61D8C" w14:textId="3390A5F3" w:rsidR="00D71FB5" w:rsidRPr="00854491" w:rsidRDefault="009738DB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3-</w:t>
            </w:r>
            <w:r w:rsidR="00FF5733">
              <w:rPr>
                <w:rFonts w:asciiTheme="majorBidi" w:hAnsiTheme="majorBidi" w:cstheme="majorBidi"/>
              </w:rPr>
              <w:t>5</w:t>
            </w:r>
          </w:p>
        </w:tc>
      </w:tr>
      <w:tr w:rsidR="00D71FB5" w:rsidRPr="00854491" w14:paraId="3EEE6F9D" w14:textId="77777777" w:rsidTr="00DA1F7B">
        <w:tc>
          <w:tcPr>
            <w:tcW w:w="3145" w:type="dxa"/>
            <w:tcBorders>
              <w:bottom w:val="single" w:sz="4" w:space="0" w:color="auto"/>
            </w:tcBorders>
          </w:tcPr>
          <w:p w14:paraId="08CED899" w14:textId="4675AA7F" w:rsidR="00D71FB5" w:rsidRPr="00854491" w:rsidRDefault="00D71FB5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Objectives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14:paraId="02580954" w14:textId="119ACCD5" w:rsidR="00D71FB5" w:rsidRPr="00854491" w:rsidRDefault="00D71FB5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3. State specific objectives, including any prespecified hypotheses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66A8149" w14:textId="29B73C82" w:rsidR="00D71FB5" w:rsidRPr="00854491" w:rsidRDefault="009738DB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3-</w:t>
            </w:r>
            <w:r w:rsidR="00FF5733">
              <w:rPr>
                <w:rFonts w:asciiTheme="majorBidi" w:hAnsiTheme="majorBidi" w:cstheme="majorBidi"/>
              </w:rPr>
              <w:t>5</w:t>
            </w:r>
          </w:p>
        </w:tc>
      </w:tr>
      <w:tr w:rsidR="009C3817" w:rsidRPr="00854491" w14:paraId="4AEC172C" w14:textId="77777777" w:rsidTr="00DA1F7B">
        <w:tc>
          <w:tcPr>
            <w:tcW w:w="3145" w:type="dxa"/>
            <w:tcBorders>
              <w:right w:val="nil"/>
            </w:tcBorders>
          </w:tcPr>
          <w:p w14:paraId="37CF073B" w14:textId="290177DC" w:rsidR="009C3817" w:rsidRPr="00854491" w:rsidRDefault="009C381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Methods</w:t>
            </w:r>
          </w:p>
        </w:tc>
        <w:tc>
          <w:tcPr>
            <w:tcW w:w="4775" w:type="dxa"/>
            <w:tcBorders>
              <w:left w:val="nil"/>
              <w:right w:val="nil"/>
            </w:tcBorders>
          </w:tcPr>
          <w:p w14:paraId="1C553322" w14:textId="77777777" w:rsidR="009C3817" w:rsidRPr="00854491" w:rsidRDefault="009C381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2" w:type="dxa"/>
            <w:tcBorders>
              <w:left w:val="nil"/>
            </w:tcBorders>
          </w:tcPr>
          <w:p w14:paraId="0B976AE2" w14:textId="77777777" w:rsidR="009C3817" w:rsidRPr="00854491" w:rsidRDefault="009C3817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03BE1" w:rsidRPr="00854491" w14:paraId="588F4ABF" w14:textId="77777777" w:rsidTr="00DA1F7B">
        <w:tc>
          <w:tcPr>
            <w:tcW w:w="3145" w:type="dxa"/>
          </w:tcPr>
          <w:p w14:paraId="2199383D" w14:textId="0474B278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Study design</w:t>
            </w:r>
          </w:p>
        </w:tc>
        <w:tc>
          <w:tcPr>
            <w:tcW w:w="4775" w:type="dxa"/>
          </w:tcPr>
          <w:p w14:paraId="0E0F509C" w14:textId="1583AAFC" w:rsidR="00403BE1" w:rsidRPr="00854491" w:rsidRDefault="00510A2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4.</w:t>
            </w:r>
            <w:r w:rsidR="00403BE1" w:rsidRPr="00854491">
              <w:rPr>
                <w:rFonts w:asciiTheme="majorBidi" w:hAnsiTheme="majorBidi" w:cstheme="majorBidi"/>
              </w:rPr>
              <w:t>Present key elements of study design early in the paper</w:t>
            </w:r>
          </w:p>
        </w:tc>
        <w:tc>
          <w:tcPr>
            <w:tcW w:w="1982" w:type="dxa"/>
          </w:tcPr>
          <w:p w14:paraId="7C9418FB" w14:textId="0C96B1DF" w:rsidR="00403BE1" w:rsidRPr="00854491" w:rsidRDefault="00FF5733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03BE1" w:rsidRPr="00854491" w14:paraId="3DEE909A" w14:textId="77777777" w:rsidTr="00DA1F7B">
        <w:tc>
          <w:tcPr>
            <w:tcW w:w="3145" w:type="dxa"/>
          </w:tcPr>
          <w:p w14:paraId="14A8B355" w14:textId="0BEF4FB5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Setting</w:t>
            </w:r>
          </w:p>
        </w:tc>
        <w:tc>
          <w:tcPr>
            <w:tcW w:w="4775" w:type="dxa"/>
          </w:tcPr>
          <w:p w14:paraId="26F47050" w14:textId="68B8CF4E" w:rsidR="00403BE1" w:rsidRPr="00854491" w:rsidRDefault="00510A2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5.</w:t>
            </w:r>
            <w:r w:rsidR="00403BE1" w:rsidRPr="00854491">
              <w:rPr>
                <w:rFonts w:asciiTheme="majorBidi" w:hAnsiTheme="majorBidi" w:cstheme="majorBidi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982" w:type="dxa"/>
          </w:tcPr>
          <w:p w14:paraId="0A857BE4" w14:textId="05F364D8" w:rsidR="00403BE1" w:rsidRPr="00854491" w:rsidRDefault="00FF5733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03BE1" w:rsidRPr="00854491" w14:paraId="17D44F2A" w14:textId="77777777" w:rsidTr="00DA1F7B">
        <w:tc>
          <w:tcPr>
            <w:tcW w:w="3145" w:type="dxa"/>
          </w:tcPr>
          <w:p w14:paraId="6F55119C" w14:textId="76D18960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Participants</w:t>
            </w:r>
          </w:p>
        </w:tc>
        <w:tc>
          <w:tcPr>
            <w:tcW w:w="4775" w:type="dxa"/>
          </w:tcPr>
          <w:p w14:paraId="2D918E1A" w14:textId="6B73AAFA" w:rsidR="00403BE1" w:rsidRPr="00854491" w:rsidRDefault="00510A2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6.</w:t>
            </w:r>
            <w:r w:rsidR="00403BE1" w:rsidRPr="00854491">
              <w:rPr>
                <w:rFonts w:asciiTheme="majorBidi" w:hAnsiTheme="majorBidi" w:cstheme="majorBidi"/>
              </w:rPr>
              <w:t xml:space="preserve"> Give the eligibility criteria, and the sources and methods of selection of participants</w:t>
            </w:r>
          </w:p>
        </w:tc>
        <w:tc>
          <w:tcPr>
            <w:tcW w:w="1982" w:type="dxa"/>
          </w:tcPr>
          <w:p w14:paraId="44053BCF" w14:textId="30C7020C" w:rsidR="00403BE1" w:rsidRPr="00854491" w:rsidRDefault="00FA6879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03BE1" w:rsidRPr="00854491" w14:paraId="12B00392" w14:textId="77777777" w:rsidTr="00DA1F7B">
        <w:tc>
          <w:tcPr>
            <w:tcW w:w="3145" w:type="dxa"/>
          </w:tcPr>
          <w:p w14:paraId="54CC7B90" w14:textId="5F9011AC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Variables</w:t>
            </w:r>
          </w:p>
        </w:tc>
        <w:tc>
          <w:tcPr>
            <w:tcW w:w="4775" w:type="dxa"/>
          </w:tcPr>
          <w:p w14:paraId="43AD3308" w14:textId="0F9F439E" w:rsidR="00403BE1" w:rsidRPr="00854491" w:rsidRDefault="00510A2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7.</w:t>
            </w:r>
            <w:r w:rsidR="00403BE1" w:rsidRPr="00854491">
              <w:rPr>
                <w:rFonts w:asciiTheme="majorBidi" w:hAnsiTheme="majorBidi" w:cstheme="majorBidi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982" w:type="dxa"/>
          </w:tcPr>
          <w:p w14:paraId="668B8D13" w14:textId="53F465EC" w:rsidR="00403BE1" w:rsidRPr="00854491" w:rsidRDefault="00FA6879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6-8</w:t>
            </w:r>
          </w:p>
        </w:tc>
      </w:tr>
      <w:tr w:rsidR="00403BE1" w:rsidRPr="00854491" w14:paraId="2B75FDD6" w14:textId="77777777" w:rsidTr="00DA1F7B">
        <w:tc>
          <w:tcPr>
            <w:tcW w:w="3145" w:type="dxa"/>
          </w:tcPr>
          <w:p w14:paraId="0C58BE4F" w14:textId="769C211B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Data sources/ measurement</w:t>
            </w:r>
          </w:p>
        </w:tc>
        <w:tc>
          <w:tcPr>
            <w:tcW w:w="4775" w:type="dxa"/>
          </w:tcPr>
          <w:p w14:paraId="438997F8" w14:textId="349AAD5D" w:rsidR="00403BE1" w:rsidRPr="00854491" w:rsidRDefault="00403BE1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 xml:space="preserve"> </w:t>
            </w:r>
            <w:r w:rsidR="00510A27" w:rsidRPr="00854491">
              <w:rPr>
                <w:rFonts w:asciiTheme="majorBidi" w:hAnsiTheme="majorBidi" w:cstheme="majorBidi"/>
              </w:rPr>
              <w:t>8.</w:t>
            </w:r>
            <w:r w:rsidRPr="00854491">
              <w:rPr>
                <w:rFonts w:asciiTheme="majorBidi" w:hAnsiTheme="majorBidi" w:cstheme="majorBidi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982" w:type="dxa"/>
          </w:tcPr>
          <w:p w14:paraId="1097D293" w14:textId="59B51085" w:rsidR="00403BE1" w:rsidRPr="00854491" w:rsidRDefault="007C058D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FA6879">
              <w:rPr>
                <w:rFonts w:asciiTheme="majorBidi" w:hAnsiTheme="majorBidi" w:cstheme="majorBidi"/>
              </w:rPr>
              <w:t>-8</w:t>
            </w:r>
          </w:p>
        </w:tc>
      </w:tr>
      <w:tr w:rsidR="00403BE1" w:rsidRPr="00854491" w14:paraId="3FDE8417" w14:textId="77777777" w:rsidTr="00DA1F7B">
        <w:tc>
          <w:tcPr>
            <w:tcW w:w="3145" w:type="dxa"/>
          </w:tcPr>
          <w:p w14:paraId="4D35BCB4" w14:textId="4A491B45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Bias</w:t>
            </w:r>
          </w:p>
        </w:tc>
        <w:tc>
          <w:tcPr>
            <w:tcW w:w="4775" w:type="dxa"/>
          </w:tcPr>
          <w:p w14:paraId="2195241A" w14:textId="00A41D02" w:rsidR="00403BE1" w:rsidRPr="00854491" w:rsidRDefault="00510A2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9.</w:t>
            </w:r>
            <w:r w:rsidR="00403BE1" w:rsidRPr="00854491">
              <w:rPr>
                <w:rFonts w:asciiTheme="majorBidi" w:hAnsiTheme="majorBidi" w:cstheme="majorBidi"/>
              </w:rPr>
              <w:t>Describe any efforts to address potential sources of bias</w:t>
            </w:r>
          </w:p>
        </w:tc>
        <w:tc>
          <w:tcPr>
            <w:tcW w:w="1982" w:type="dxa"/>
          </w:tcPr>
          <w:p w14:paraId="7196C3B2" w14:textId="6103B86C" w:rsidR="00403BE1" w:rsidRPr="00854491" w:rsidRDefault="00FA6879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403BE1" w:rsidRPr="00854491" w14:paraId="163B07B3" w14:textId="77777777" w:rsidTr="00DA1F7B">
        <w:tc>
          <w:tcPr>
            <w:tcW w:w="3145" w:type="dxa"/>
          </w:tcPr>
          <w:p w14:paraId="21476F74" w14:textId="71A7F75C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Study size</w:t>
            </w:r>
          </w:p>
        </w:tc>
        <w:tc>
          <w:tcPr>
            <w:tcW w:w="4775" w:type="dxa"/>
          </w:tcPr>
          <w:p w14:paraId="4C8B88FC" w14:textId="2F49B3EB" w:rsidR="00403BE1" w:rsidRPr="00854491" w:rsidRDefault="00510A27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10.</w:t>
            </w:r>
            <w:r w:rsidR="00403BE1" w:rsidRPr="00854491">
              <w:rPr>
                <w:rFonts w:asciiTheme="majorBidi" w:hAnsiTheme="majorBidi" w:cstheme="majorBidi"/>
              </w:rPr>
              <w:t>Explain how the study size was arrived at</w:t>
            </w:r>
          </w:p>
        </w:tc>
        <w:tc>
          <w:tcPr>
            <w:tcW w:w="1982" w:type="dxa"/>
          </w:tcPr>
          <w:p w14:paraId="20130F34" w14:textId="714D14B2" w:rsidR="00403BE1" w:rsidRPr="00854491" w:rsidRDefault="00FA6879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03BE1" w:rsidRPr="00854491" w14:paraId="02D9EACA" w14:textId="77777777" w:rsidTr="00DA1F7B">
        <w:tc>
          <w:tcPr>
            <w:tcW w:w="3145" w:type="dxa"/>
          </w:tcPr>
          <w:p w14:paraId="5F8DC245" w14:textId="53C987B2" w:rsidR="00403BE1" w:rsidRPr="00854491" w:rsidRDefault="00403BE1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Quantitative variables</w:t>
            </w:r>
          </w:p>
        </w:tc>
        <w:tc>
          <w:tcPr>
            <w:tcW w:w="4775" w:type="dxa"/>
          </w:tcPr>
          <w:p w14:paraId="5C62BD0A" w14:textId="7993CDF9" w:rsidR="00403BE1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11. Explain</w:t>
            </w:r>
            <w:r w:rsidR="00403BE1" w:rsidRPr="00854491">
              <w:rPr>
                <w:rFonts w:asciiTheme="majorBidi" w:hAnsiTheme="majorBidi" w:cstheme="majorBidi"/>
              </w:rPr>
              <w:t xml:space="preserve"> how quantitative variables were handled in the analyses. If applicable, describe which groupings were chosen and why</w:t>
            </w:r>
          </w:p>
        </w:tc>
        <w:tc>
          <w:tcPr>
            <w:tcW w:w="1982" w:type="dxa"/>
          </w:tcPr>
          <w:p w14:paraId="52FB041F" w14:textId="43709A71" w:rsidR="00403BE1" w:rsidRPr="00854491" w:rsidRDefault="00D81062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6-7</w:t>
            </w:r>
          </w:p>
        </w:tc>
      </w:tr>
      <w:tr w:rsidR="008123E0" w:rsidRPr="00854491" w14:paraId="7C8D47B9" w14:textId="77777777" w:rsidTr="00DA1F7B">
        <w:tc>
          <w:tcPr>
            <w:tcW w:w="3145" w:type="dxa"/>
            <w:vMerge w:val="restart"/>
          </w:tcPr>
          <w:p w14:paraId="290B3323" w14:textId="75679A7E" w:rsidR="008123E0" w:rsidRPr="00854491" w:rsidRDefault="008123E0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Statistical methods</w:t>
            </w:r>
          </w:p>
        </w:tc>
        <w:tc>
          <w:tcPr>
            <w:tcW w:w="4775" w:type="dxa"/>
          </w:tcPr>
          <w:p w14:paraId="2DB57FC9" w14:textId="0B9B2CAA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12a.</w:t>
            </w:r>
            <w:r w:rsidRPr="00854491">
              <w:rPr>
                <w:rFonts w:asciiTheme="majorBidi" w:hAnsiTheme="majorBidi" w:cstheme="majorBidi"/>
              </w:rPr>
              <w:t xml:space="preserve"> Describe all statistical methods, including those used to control for confounding</w:t>
            </w:r>
          </w:p>
        </w:tc>
        <w:tc>
          <w:tcPr>
            <w:tcW w:w="1982" w:type="dxa"/>
          </w:tcPr>
          <w:p w14:paraId="26F41318" w14:textId="2182D333" w:rsidR="008123E0" w:rsidRPr="00854491" w:rsidRDefault="00FA6879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8123E0" w:rsidRPr="00854491" w14:paraId="7AE8B1E6" w14:textId="77777777" w:rsidTr="00DA1F7B">
        <w:tc>
          <w:tcPr>
            <w:tcW w:w="3145" w:type="dxa"/>
            <w:vMerge/>
          </w:tcPr>
          <w:p w14:paraId="3D0245EF" w14:textId="77777777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1B41A3FD" w14:textId="0A0AD4BC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12b.</w:t>
            </w:r>
            <w:r w:rsidRPr="00854491">
              <w:rPr>
                <w:rFonts w:asciiTheme="majorBidi" w:hAnsiTheme="majorBidi" w:cstheme="majorBidi"/>
              </w:rPr>
              <w:t xml:space="preserve"> Describe any methods used to examine subgroups and interactions</w:t>
            </w:r>
          </w:p>
        </w:tc>
        <w:tc>
          <w:tcPr>
            <w:tcW w:w="1982" w:type="dxa"/>
          </w:tcPr>
          <w:p w14:paraId="403CE34C" w14:textId="77777777" w:rsidR="008123E0" w:rsidRPr="00854491" w:rsidRDefault="008123E0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3E0" w:rsidRPr="00854491" w14:paraId="6B218074" w14:textId="77777777" w:rsidTr="00DA1F7B">
        <w:tc>
          <w:tcPr>
            <w:tcW w:w="3145" w:type="dxa"/>
            <w:vMerge/>
          </w:tcPr>
          <w:p w14:paraId="476D4B0A" w14:textId="77777777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46E494A7" w14:textId="78BE5AC9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12c.</w:t>
            </w:r>
            <w:r w:rsidRPr="00854491">
              <w:rPr>
                <w:rFonts w:asciiTheme="majorBidi" w:hAnsiTheme="majorBidi" w:cstheme="majorBidi"/>
              </w:rPr>
              <w:t xml:space="preserve"> Explain how missing data were addressed</w:t>
            </w:r>
          </w:p>
        </w:tc>
        <w:tc>
          <w:tcPr>
            <w:tcW w:w="1982" w:type="dxa"/>
          </w:tcPr>
          <w:p w14:paraId="4A279239" w14:textId="77777777" w:rsidR="008123E0" w:rsidRPr="00854491" w:rsidRDefault="008123E0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3E0" w:rsidRPr="00854491" w14:paraId="0974FDCA" w14:textId="77777777" w:rsidTr="00DA1F7B">
        <w:tc>
          <w:tcPr>
            <w:tcW w:w="3145" w:type="dxa"/>
            <w:vMerge/>
          </w:tcPr>
          <w:p w14:paraId="600C3DF2" w14:textId="77777777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50B14D59" w14:textId="4522AA08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12d.</w:t>
            </w:r>
            <w:r w:rsidRPr="00854491">
              <w:rPr>
                <w:rFonts w:asciiTheme="majorBidi" w:hAnsiTheme="majorBidi" w:cstheme="majorBidi"/>
              </w:rPr>
              <w:t xml:space="preserve"> If applicable, describe analytical methods taking account of sampling strategy</w:t>
            </w:r>
          </w:p>
        </w:tc>
        <w:tc>
          <w:tcPr>
            <w:tcW w:w="1982" w:type="dxa"/>
          </w:tcPr>
          <w:p w14:paraId="3CF12068" w14:textId="77777777" w:rsidR="008123E0" w:rsidRPr="00854491" w:rsidRDefault="008123E0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3E0" w:rsidRPr="00854491" w14:paraId="44E822E6" w14:textId="77777777" w:rsidTr="00DA1F7B">
        <w:tc>
          <w:tcPr>
            <w:tcW w:w="3145" w:type="dxa"/>
            <w:vMerge/>
            <w:tcBorders>
              <w:bottom w:val="single" w:sz="4" w:space="0" w:color="auto"/>
            </w:tcBorders>
          </w:tcPr>
          <w:p w14:paraId="7406CED5" w14:textId="77777777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14:paraId="4439BB36" w14:textId="2F951890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12e.</w:t>
            </w:r>
            <w:r w:rsidRPr="00854491">
              <w:rPr>
                <w:rFonts w:asciiTheme="majorBidi" w:hAnsiTheme="majorBidi" w:cstheme="majorBidi"/>
              </w:rPr>
              <w:t xml:space="preserve"> Describe any sensitivity analyses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75CFEDF1" w14:textId="77777777" w:rsidR="008123E0" w:rsidRPr="00854491" w:rsidRDefault="008123E0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123E0" w:rsidRPr="00854491" w14:paraId="218F737D" w14:textId="77777777" w:rsidTr="00DA1F7B">
        <w:tc>
          <w:tcPr>
            <w:tcW w:w="3145" w:type="dxa"/>
            <w:tcBorders>
              <w:right w:val="nil"/>
            </w:tcBorders>
          </w:tcPr>
          <w:p w14:paraId="0308FF17" w14:textId="6BDD1E1D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Results</w:t>
            </w:r>
          </w:p>
        </w:tc>
        <w:tc>
          <w:tcPr>
            <w:tcW w:w="4775" w:type="dxa"/>
            <w:tcBorders>
              <w:left w:val="nil"/>
              <w:right w:val="nil"/>
            </w:tcBorders>
          </w:tcPr>
          <w:p w14:paraId="0B2ED439" w14:textId="77777777" w:rsidR="008123E0" w:rsidRPr="00854491" w:rsidRDefault="008123E0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2" w:type="dxa"/>
            <w:tcBorders>
              <w:left w:val="nil"/>
            </w:tcBorders>
          </w:tcPr>
          <w:p w14:paraId="1E905166" w14:textId="77777777" w:rsidR="008123E0" w:rsidRPr="00854491" w:rsidRDefault="008123E0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603DE" w:rsidRPr="00854491" w14:paraId="748D7BAE" w14:textId="77777777" w:rsidTr="00DA1F7B">
        <w:tc>
          <w:tcPr>
            <w:tcW w:w="3145" w:type="dxa"/>
            <w:vMerge w:val="restart"/>
          </w:tcPr>
          <w:p w14:paraId="500481E9" w14:textId="6FA63FFE" w:rsidR="00C603DE" w:rsidRPr="00854491" w:rsidRDefault="00C603DE" w:rsidP="00854491">
            <w:pPr>
              <w:spacing w:before="24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Participants</w:t>
            </w:r>
          </w:p>
        </w:tc>
        <w:tc>
          <w:tcPr>
            <w:tcW w:w="4775" w:type="dxa"/>
          </w:tcPr>
          <w:p w14:paraId="57F89D10" w14:textId="3A2B9F25" w:rsidR="00C603DE" w:rsidRPr="00854491" w:rsidRDefault="00C603DE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13a. Report numbers of individuals at each stage of study—</w:t>
            </w:r>
            <w:proofErr w:type="spellStart"/>
            <w:r w:rsidRPr="00854491">
              <w:rPr>
                <w:rFonts w:asciiTheme="majorBidi" w:hAnsiTheme="majorBidi" w:cstheme="majorBidi"/>
              </w:rPr>
              <w:t>eg</w:t>
            </w:r>
            <w:proofErr w:type="spellEnd"/>
            <w:r w:rsidRPr="00854491">
              <w:rPr>
                <w:rFonts w:asciiTheme="majorBidi" w:hAnsiTheme="majorBidi" w:cstheme="majorBidi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982" w:type="dxa"/>
          </w:tcPr>
          <w:p w14:paraId="77AE4B59" w14:textId="2BEB4BF7" w:rsidR="00C603DE" w:rsidRPr="00854491" w:rsidRDefault="00B72784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C603DE" w:rsidRPr="00854491" w14:paraId="401279E3" w14:textId="77777777" w:rsidTr="00DA1F7B">
        <w:tc>
          <w:tcPr>
            <w:tcW w:w="3145" w:type="dxa"/>
            <w:vMerge/>
          </w:tcPr>
          <w:p w14:paraId="37A3BC7B" w14:textId="77777777" w:rsidR="00C603DE" w:rsidRPr="00854491" w:rsidRDefault="00C603DE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1F8282D8" w14:textId="0B18A661" w:rsidR="00C603DE" w:rsidRPr="00854491" w:rsidRDefault="00C603DE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13b. Give reasons for non-participation at each stage</w:t>
            </w:r>
          </w:p>
        </w:tc>
        <w:tc>
          <w:tcPr>
            <w:tcW w:w="1982" w:type="dxa"/>
          </w:tcPr>
          <w:p w14:paraId="6CE248DF" w14:textId="77777777" w:rsidR="00C603DE" w:rsidRPr="00854491" w:rsidRDefault="00C603DE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603DE" w:rsidRPr="00854491" w14:paraId="2BB44531" w14:textId="77777777" w:rsidTr="00DA1F7B">
        <w:tc>
          <w:tcPr>
            <w:tcW w:w="3145" w:type="dxa"/>
            <w:vMerge/>
          </w:tcPr>
          <w:p w14:paraId="12D52E6A" w14:textId="77777777" w:rsidR="00C603DE" w:rsidRPr="00854491" w:rsidRDefault="00C603DE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176255F4" w14:textId="7B85BCEF" w:rsidR="00C603DE" w:rsidRPr="00854491" w:rsidRDefault="00C603DE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</w:rPr>
              <w:t>13c. Consider use of a flow diagram</w:t>
            </w:r>
          </w:p>
        </w:tc>
        <w:tc>
          <w:tcPr>
            <w:tcW w:w="1982" w:type="dxa"/>
          </w:tcPr>
          <w:p w14:paraId="32882305" w14:textId="77777777" w:rsidR="00C603DE" w:rsidRPr="00854491" w:rsidRDefault="00C603DE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B4904" w:rsidRPr="00854491" w14:paraId="47DD7BDB" w14:textId="77777777" w:rsidTr="00DA1F7B">
        <w:tc>
          <w:tcPr>
            <w:tcW w:w="3145" w:type="dxa"/>
            <w:vMerge w:val="restart"/>
          </w:tcPr>
          <w:p w14:paraId="2E9D9C15" w14:textId="1CA9D9CB" w:rsidR="004B4904" w:rsidRPr="00854491" w:rsidRDefault="004B4904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Descriptive data</w:t>
            </w:r>
          </w:p>
        </w:tc>
        <w:tc>
          <w:tcPr>
            <w:tcW w:w="4775" w:type="dxa"/>
          </w:tcPr>
          <w:p w14:paraId="6F7991B1" w14:textId="4ACC93A6" w:rsidR="004B4904" w:rsidRPr="00854491" w:rsidRDefault="004B4904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14a. Give characteristics of study participants (</w:t>
            </w:r>
            <w:proofErr w:type="spellStart"/>
            <w:r w:rsidRPr="00854491">
              <w:rPr>
                <w:rFonts w:asciiTheme="majorBidi" w:hAnsiTheme="majorBidi" w:cstheme="majorBidi"/>
              </w:rPr>
              <w:t>eg</w:t>
            </w:r>
            <w:proofErr w:type="spellEnd"/>
            <w:r w:rsidRPr="00854491">
              <w:rPr>
                <w:rFonts w:asciiTheme="majorBidi" w:hAnsiTheme="majorBidi" w:cstheme="majorBidi"/>
              </w:rPr>
              <w:t xml:space="preserve"> demographic, clinical, social) and information on exposures and potential confounders</w:t>
            </w:r>
          </w:p>
        </w:tc>
        <w:tc>
          <w:tcPr>
            <w:tcW w:w="1982" w:type="dxa"/>
          </w:tcPr>
          <w:p w14:paraId="25D718C1" w14:textId="786EE869" w:rsidR="004B4904" w:rsidRPr="00854491" w:rsidRDefault="00B72784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4B4904" w:rsidRPr="00854491" w14:paraId="7142E492" w14:textId="77777777" w:rsidTr="00DA1F7B">
        <w:tc>
          <w:tcPr>
            <w:tcW w:w="3145" w:type="dxa"/>
            <w:vMerge/>
          </w:tcPr>
          <w:p w14:paraId="48BDC092" w14:textId="098DB6C8" w:rsidR="004B4904" w:rsidRPr="00854491" w:rsidRDefault="004B4904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32916E84" w14:textId="782FD774" w:rsidR="004B4904" w:rsidRPr="00854491" w:rsidRDefault="004B4904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14b. Indicate number of participants with missing data for each variable of interest</w:t>
            </w:r>
          </w:p>
        </w:tc>
        <w:tc>
          <w:tcPr>
            <w:tcW w:w="1982" w:type="dxa"/>
          </w:tcPr>
          <w:p w14:paraId="104990C1" w14:textId="77777777" w:rsidR="004B4904" w:rsidRPr="00854491" w:rsidRDefault="004B4904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B4904" w:rsidRPr="00854491" w14:paraId="1260BE54" w14:textId="77777777" w:rsidTr="00DA1F7B">
        <w:tc>
          <w:tcPr>
            <w:tcW w:w="3145" w:type="dxa"/>
          </w:tcPr>
          <w:p w14:paraId="4BDE53BB" w14:textId="78EC83AA" w:rsidR="004B4904" w:rsidRPr="00854491" w:rsidRDefault="004B4904" w:rsidP="00C275E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Outcome data</w:t>
            </w:r>
          </w:p>
        </w:tc>
        <w:tc>
          <w:tcPr>
            <w:tcW w:w="4775" w:type="dxa"/>
          </w:tcPr>
          <w:p w14:paraId="2B3F147C" w14:textId="1E75E501" w:rsidR="004B4904" w:rsidRPr="00854491" w:rsidRDefault="004B4904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15. Report numbers of outcome events or summary measures</w:t>
            </w:r>
          </w:p>
        </w:tc>
        <w:tc>
          <w:tcPr>
            <w:tcW w:w="1982" w:type="dxa"/>
          </w:tcPr>
          <w:p w14:paraId="2E01B3F0" w14:textId="77777777" w:rsidR="004B4904" w:rsidRPr="00854491" w:rsidRDefault="004B4904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0A4A" w:rsidRPr="00854491" w14:paraId="4F0B5E5B" w14:textId="77777777" w:rsidTr="00DA1F7B">
        <w:tc>
          <w:tcPr>
            <w:tcW w:w="3145" w:type="dxa"/>
            <w:vMerge w:val="restart"/>
          </w:tcPr>
          <w:p w14:paraId="632EEDD8" w14:textId="6B69130F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Main results</w:t>
            </w:r>
          </w:p>
        </w:tc>
        <w:tc>
          <w:tcPr>
            <w:tcW w:w="4775" w:type="dxa"/>
          </w:tcPr>
          <w:p w14:paraId="1A677294" w14:textId="6FEDC10F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16a. Give unadjusted estimates and, if applicable, confounder-adjusted estimates and their precision (</w:t>
            </w:r>
            <w:proofErr w:type="spellStart"/>
            <w:r w:rsidRPr="00854491">
              <w:rPr>
                <w:rFonts w:asciiTheme="majorBidi" w:hAnsiTheme="majorBidi" w:cstheme="majorBidi"/>
              </w:rPr>
              <w:t>eg</w:t>
            </w:r>
            <w:proofErr w:type="spellEnd"/>
            <w:r w:rsidRPr="00854491">
              <w:rPr>
                <w:rFonts w:asciiTheme="majorBidi" w:hAnsiTheme="majorBidi" w:cstheme="majorBidi"/>
              </w:rPr>
              <w:t>, 95% confidence interval). Make clear which confounders were adjusted for and why they were included</w:t>
            </w:r>
          </w:p>
        </w:tc>
        <w:tc>
          <w:tcPr>
            <w:tcW w:w="1982" w:type="dxa"/>
          </w:tcPr>
          <w:p w14:paraId="0DA35BF4" w14:textId="1667FCFA" w:rsidR="00F80A4A" w:rsidRPr="00854491" w:rsidRDefault="00B72784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</w:tr>
      <w:tr w:rsidR="00F80A4A" w:rsidRPr="00854491" w14:paraId="242C1DF7" w14:textId="77777777" w:rsidTr="00DA1F7B">
        <w:tc>
          <w:tcPr>
            <w:tcW w:w="3145" w:type="dxa"/>
            <w:vMerge/>
          </w:tcPr>
          <w:p w14:paraId="31605A14" w14:textId="77777777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586C8B2E" w14:textId="404FDF61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16b. Report category boundaries when continuous variables were categorized</w:t>
            </w:r>
          </w:p>
        </w:tc>
        <w:tc>
          <w:tcPr>
            <w:tcW w:w="1982" w:type="dxa"/>
          </w:tcPr>
          <w:p w14:paraId="57243C5A" w14:textId="77777777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0A4A" w:rsidRPr="00854491" w14:paraId="4647658A" w14:textId="77777777" w:rsidTr="00DA1F7B">
        <w:tc>
          <w:tcPr>
            <w:tcW w:w="3145" w:type="dxa"/>
            <w:vMerge/>
          </w:tcPr>
          <w:p w14:paraId="438E4E1D" w14:textId="77777777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775" w:type="dxa"/>
          </w:tcPr>
          <w:p w14:paraId="4557786A" w14:textId="1B4AD39C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 xml:space="preserve">16c. If relevant, consider translating estimates of relative risk into absolute risk for a meaningful </w:t>
            </w:r>
            <w:proofErr w:type="gramStart"/>
            <w:r w:rsidRPr="00854491">
              <w:rPr>
                <w:rFonts w:asciiTheme="majorBidi" w:hAnsiTheme="majorBidi" w:cstheme="majorBidi"/>
              </w:rPr>
              <w:t>time period</w:t>
            </w:r>
            <w:proofErr w:type="gramEnd"/>
          </w:p>
        </w:tc>
        <w:tc>
          <w:tcPr>
            <w:tcW w:w="1982" w:type="dxa"/>
          </w:tcPr>
          <w:p w14:paraId="47B35818" w14:textId="77777777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605D2" w:rsidRPr="00854491" w14:paraId="4BEEF288" w14:textId="77777777" w:rsidTr="00DA1F7B">
        <w:tc>
          <w:tcPr>
            <w:tcW w:w="3145" w:type="dxa"/>
            <w:tcBorders>
              <w:bottom w:val="single" w:sz="4" w:space="0" w:color="auto"/>
            </w:tcBorders>
          </w:tcPr>
          <w:p w14:paraId="4DD62A5E" w14:textId="4AAA36B3" w:rsidR="009605D2" w:rsidRPr="00854491" w:rsidRDefault="009605D2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Other analyses</w:t>
            </w:r>
          </w:p>
        </w:tc>
        <w:tc>
          <w:tcPr>
            <w:tcW w:w="4775" w:type="dxa"/>
            <w:tcBorders>
              <w:bottom w:val="single" w:sz="4" w:space="0" w:color="auto"/>
            </w:tcBorders>
          </w:tcPr>
          <w:p w14:paraId="2C2449F7" w14:textId="58D5D07A" w:rsidR="009605D2" w:rsidRPr="00854491" w:rsidRDefault="009605D2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17.Report other analyses done—</w:t>
            </w:r>
            <w:proofErr w:type="spellStart"/>
            <w:r w:rsidRPr="00854491">
              <w:rPr>
                <w:rFonts w:asciiTheme="majorBidi" w:hAnsiTheme="majorBidi" w:cstheme="majorBidi"/>
              </w:rPr>
              <w:t>eg</w:t>
            </w:r>
            <w:proofErr w:type="spellEnd"/>
            <w:r w:rsidRPr="00854491">
              <w:rPr>
                <w:rFonts w:asciiTheme="majorBidi" w:hAnsiTheme="majorBidi" w:cstheme="majorBidi"/>
              </w:rPr>
              <w:t xml:space="preserve"> analyses of subgroups and interactions, and sensitivity analyses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7365F34" w14:textId="77777777" w:rsidR="009605D2" w:rsidRPr="00854491" w:rsidRDefault="009605D2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9605D2" w:rsidRPr="00854491" w14:paraId="13DCEC50" w14:textId="77777777" w:rsidTr="00DA1F7B">
        <w:tc>
          <w:tcPr>
            <w:tcW w:w="3145" w:type="dxa"/>
            <w:tcBorders>
              <w:right w:val="nil"/>
              <w:tr2bl w:val="nil"/>
            </w:tcBorders>
          </w:tcPr>
          <w:p w14:paraId="7D90AF07" w14:textId="55DFF5F2" w:rsidR="009605D2" w:rsidRPr="00854491" w:rsidRDefault="003808AC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Discussion</w:t>
            </w:r>
          </w:p>
        </w:tc>
        <w:tc>
          <w:tcPr>
            <w:tcW w:w="4775" w:type="dxa"/>
            <w:tcBorders>
              <w:left w:val="nil"/>
              <w:right w:val="nil"/>
              <w:tr2bl w:val="nil"/>
            </w:tcBorders>
          </w:tcPr>
          <w:p w14:paraId="32979914" w14:textId="77777777" w:rsidR="009605D2" w:rsidRPr="00854491" w:rsidRDefault="009605D2" w:rsidP="00854491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  <w:tcBorders>
              <w:left w:val="nil"/>
              <w:tr2bl w:val="nil"/>
            </w:tcBorders>
          </w:tcPr>
          <w:p w14:paraId="7CD85FB7" w14:textId="77777777" w:rsidR="009605D2" w:rsidRPr="00854491" w:rsidRDefault="009605D2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0A4A" w:rsidRPr="00854491" w14:paraId="6DE563FD" w14:textId="77777777" w:rsidTr="00DA1F7B">
        <w:tc>
          <w:tcPr>
            <w:tcW w:w="3145" w:type="dxa"/>
          </w:tcPr>
          <w:p w14:paraId="7C7FAB07" w14:textId="26351295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Key results</w:t>
            </w:r>
          </w:p>
        </w:tc>
        <w:tc>
          <w:tcPr>
            <w:tcW w:w="4775" w:type="dxa"/>
          </w:tcPr>
          <w:p w14:paraId="48D11797" w14:textId="31254ADE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18.Summarise key results with reference to study objectives</w:t>
            </w:r>
          </w:p>
        </w:tc>
        <w:tc>
          <w:tcPr>
            <w:tcW w:w="1982" w:type="dxa"/>
          </w:tcPr>
          <w:p w14:paraId="1882D300" w14:textId="73509785" w:rsidR="00F80A4A" w:rsidRPr="00854491" w:rsidRDefault="007D362F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6001D5">
              <w:rPr>
                <w:rFonts w:asciiTheme="majorBidi" w:hAnsiTheme="majorBidi" w:cstheme="majorBidi"/>
              </w:rPr>
              <w:t>6</w:t>
            </w:r>
          </w:p>
        </w:tc>
      </w:tr>
      <w:tr w:rsidR="00F80A4A" w:rsidRPr="00854491" w14:paraId="70D94BA0" w14:textId="77777777" w:rsidTr="00DA1F7B">
        <w:tc>
          <w:tcPr>
            <w:tcW w:w="3145" w:type="dxa"/>
          </w:tcPr>
          <w:p w14:paraId="544B840D" w14:textId="5D16B81E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Limitations</w:t>
            </w:r>
          </w:p>
        </w:tc>
        <w:tc>
          <w:tcPr>
            <w:tcW w:w="4775" w:type="dxa"/>
          </w:tcPr>
          <w:p w14:paraId="7015D145" w14:textId="7EB6007C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 xml:space="preserve">19.Discuss limitations of the study, </w:t>
            </w:r>
            <w:proofErr w:type="gramStart"/>
            <w:r w:rsidRPr="00854491">
              <w:rPr>
                <w:rFonts w:asciiTheme="majorBidi" w:hAnsiTheme="majorBidi" w:cstheme="majorBidi"/>
              </w:rPr>
              <w:t>taking into account</w:t>
            </w:r>
            <w:proofErr w:type="gramEnd"/>
            <w:r w:rsidRPr="00854491">
              <w:rPr>
                <w:rFonts w:asciiTheme="majorBidi" w:hAnsiTheme="majorBidi" w:cstheme="majorBidi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982" w:type="dxa"/>
          </w:tcPr>
          <w:p w14:paraId="100A2926" w14:textId="092A67BA" w:rsidR="00F80A4A" w:rsidRPr="00854491" w:rsidRDefault="006001D5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F80A4A" w:rsidRPr="00854491" w14:paraId="23624656" w14:textId="77777777" w:rsidTr="00DA1F7B">
        <w:tc>
          <w:tcPr>
            <w:tcW w:w="3145" w:type="dxa"/>
          </w:tcPr>
          <w:p w14:paraId="52EC1045" w14:textId="4BA23682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Interpretation</w:t>
            </w:r>
          </w:p>
        </w:tc>
        <w:tc>
          <w:tcPr>
            <w:tcW w:w="4775" w:type="dxa"/>
          </w:tcPr>
          <w:p w14:paraId="45390DB8" w14:textId="273D8D15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20.Give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982" w:type="dxa"/>
          </w:tcPr>
          <w:p w14:paraId="38D01FD7" w14:textId="173BCE5B" w:rsidR="00F80A4A" w:rsidRPr="00854491" w:rsidRDefault="006001D5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  <w:r w:rsidR="00D274A6">
              <w:rPr>
                <w:rFonts w:asciiTheme="majorBidi" w:hAnsiTheme="majorBidi" w:cstheme="majorBidi"/>
              </w:rPr>
              <w:t>-20</w:t>
            </w:r>
          </w:p>
        </w:tc>
      </w:tr>
      <w:tr w:rsidR="00F80A4A" w:rsidRPr="00854491" w14:paraId="27471B41" w14:textId="77777777" w:rsidTr="00DA1F7B">
        <w:tc>
          <w:tcPr>
            <w:tcW w:w="3145" w:type="dxa"/>
          </w:tcPr>
          <w:p w14:paraId="4E84F950" w14:textId="2911EA60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Generalisability</w:t>
            </w:r>
          </w:p>
        </w:tc>
        <w:tc>
          <w:tcPr>
            <w:tcW w:w="4775" w:type="dxa"/>
          </w:tcPr>
          <w:p w14:paraId="5E5D5A49" w14:textId="7F5A382A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21.Discuss the generalisability (external validity) of the study results</w:t>
            </w:r>
          </w:p>
        </w:tc>
        <w:tc>
          <w:tcPr>
            <w:tcW w:w="1982" w:type="dxa"/>
          </w:tcPr>
          <w:p w14:paraId="3E5D95C2" w14:textId="635D0D88" w:rsidR="00F80A4A" w:rsidRPr="00854491" w:rsidRDefault="00D274A6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</w:tr>
      <w:tr w:rsidR="00F80A4A" w:rsidRPr="00854491" w14:paraId="6988D2BE" w14:textId="77777777" w:rsidTr="00DA1F7B">
        <w:tc>
          <w:tcPr>
            <w:tcW w:w="3145" w:type="dxa"/>
          </w:tcPr>
          <w:p w14:paraId="6A981342" w14:textId="24B45BB4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 xml:space="preserve">Other information </w:t>
            </w:r>
          </w:p>
        </w:tc>
        <w:tc>
          <w:tcPr>
            <w:tcW w:w="4775" w:type="dxa"/>
          </w:tcPr>
          <w:p w14:paraId="6727C136" w14:textId="77777777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7B2C320B" w14:textId="77777777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0A4A" w:rsidRPr="00854491" w14:paraId="4F30158C" w14:textId="77777777" w:rsidTr="00DA1F7B">
        <w:tc>
          <w:tcPr>
            <w:tcW w:w="3145" w:type="dxa"/>
          </w:tcPr>
          <w:p w14:paraId="1B2A323D" w14:textId="2F5933DA" w:rsidR="00F80A4A" w:rsidRPr="00854491" w:rsidRDefault="00F80A4A" w:rsidP="0085449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54491">
              <w:rPr>
                <w:rFonts w:asciiTheme="majorBidi" w:hAnsiTheme="majorBidi" w:cstheme="majorBidi"/>
                <w:b/>
                <w:bCs/>
              </w:rPr>
              <w:t>Funding</w:t>
            </w:r>
          </w:p>
        </w:tc>
        <w:tc>
          <w:tcPr>
            <w:tcW w:w="4775" w:type="dxa"/>
          </w:tcPr>
          <w:p w14:paraId="3CD60C20" w14:textId="4329A5C8" w:rsidR="00F80A4A" w:rsidRPr="00854491" w:rsidRDefault="00F80A4A" w:rsidP="00854491">
            <w:pPr>
              <w:spacing w:line="240" w:lineRule="auto"/>
              <w:rPr>
                <w:rFonts w:asciiTheme="majorBidi" w:hAnsiTheme="majorBidi" w:cstheme="majorBidi"/>
              </w:rPr>
            </w:pPr>
            <w:r w:rsidRPr="00854491">
              <w:rPr>
                <w:rFonts w:asciiTheme="majorBidi" w:hAnsiTheme="majorBidi" w:cstheme="majorBidi"/>
              </w:rPr>
              <w:t>22.Give the source of funding and the role of the funders for the present study and, if applicable, for the original study on which the present article is based</w:t>
            </w:r>
          </w:p>
        </w:tc>
        <w:tc>
          <w:tcPr>
            <w:tcW w:w="1982" w:type="dxa"/>
          </w:tcPr>
          <w:p w14:paraId="7A9C09C7" w14:textId="4956DEA7" w:rsidR="00F80A4A" w:rsidRPr="00854491" w:rsidRDefault="00D274A6" w:rsidP="00854491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</w:tr>
    </w:tbl>
    <w:p w14:paraId="2C91AEB9" w14:textId="77777777" w:rsidR="00687945" w:rsidRDefault="00687945" w:rsidP="00687945">
      <w:pPr>
        <w:rPr>
          <w:b/>
          <w:bCs/>
        </w:rPr>
      </w:pPr>
    </w:p>
    <w:p w14:paraId="205EE081" w14:textId="77777777" w:rsidR="00854491" w:rsidRDefault="00854491" w:rsidP="00687945">
      <w:pPr>
        <w:rPr>
          <w:b/>
          <w:bCs/>
        </w:rPr>
      </w:pPr>
    </w:p>
    <w:p w14:paraId="3C2905F9" w14:textId="77777777" w:rsidR="00854491" w:rsidRDefault="00854491" w:rsidP="00687945">
      <w:pPr>
        <w:rPr>
          <w:b/>
          <w:bCs/>
        </w:rPr>
      </w:pPr>
    </w:p>
    <w:p w14:paraId="3008B20C" w14:textId="77777777" w:rsidR="00854491" w:rsidRDefault="00854491" w:rsidP="00687945">
      <w:pPr>
        <w:rPr>
          <w:b/>
          <w:bCs/>
        </w:rPr>
      </w:pPr>
    </w:p>
    <w:p w14:paraId="0B5FB0AE" w14:textId="77777777" w:rsidR="00854491" w:rsidRDefault="00854491" w:rsidP="00687945">
      <w:pPr>
        <w:rPr>
          <w:b/>
          <w:bCs/>
        </w:rPr>
      </w:pPr>
    </w:p>
    <w:p w14:paraId="1AE9442D" w14:textId="77777777" w:rsidR="00854491" w:rsidRDefault="00854491" w:rsidP="00687945">
      <w:pPr>
        <w:rPr>
          <w:b/>
          <w:bCs/>
        </w:rPr>
      </w:pPr>
    </w:p>
    <w:p w14:paraId="68C45CAB" w14:textId="77777777" w:rsidR="00854491" w:rsidRDefault="00854491" w:rsidP="00687945">
      <w:pPr>
        <w:rPr>
          <w:b/>
          <w:bCs/>
        </w:rPr>
      </w:pPr>
    </w:p>
    <w:p w14:paraId="0CEC2F07" w14:textId="77777777" w:rsidR="00854491" w:rsidRDefault="00854491" w:rsidP="00687945">
      <w:pPr>
        <w:rPr>
          <w:b/>
          <w:bCs/>
        </w:rPr>
      </w:pPr>
    </w:p>
    <w:p w14:paraId="0F37526A" w14:textId="77777777" w:rsidR="00854491" w:rsidRDefault="00854491" w:rsidP="00687945">
      <w:pPr>
        <w:rPr>
          <w:b/>
          <w:bCs/>
        </w:rPr>
      </w:pPr>
    </w:p>
    <w:p w14:paraId="2A52FC3B" w14:textId="77777777" w:rsidR="00854491" w:rsidRDefault="00854491" w:rsidP="00687945">
      <w:pPr>
        <w:rPr>
          <w:b/>
          <w:bCs/>
        </w:rPr>
      </w:pPr>
    </w:p>
    <w:p w14:paraId="2987453D" w14:textId="77777777" w:rsidR="00854491" w:rsidRDefault="00854491" w:rsidP="00687945">
      <w:pPr>
        <w:rPr>
          <w:b/>
          <w:bCs/>
        </w:rPr>
      </w:pPr>
    </w:p>
    <w:p w14:paraId="26E4C734" w14:textId="77777777" w:rsidR="00854491" w:rsidRDefault="00854491" w:rsidP="00687945">
      <w:pPr>
        <w:rPr>
          <w:b/>
          <w:bCs/>
        </w:rPr>
      </w:pPr>
    </w:p>
    <w:p w14:paraId="69A5E076" w14:textId="77777777" w:rsidR="00854491" w:rsidRDefault="00854491" w:rsidP="00687945">
      <w:pPr>
        <w:rPr>
          <w:b/>
          <w:bCs/>
        </w:rPr>
      </w:pPr>
    </w:p>
    <w:p w14:paraId="07DE0FFD" w14:textId="77777777" w:rsidR="00854491" w:rsidRDefault="00854491" w:rsidP="00687945">
      <w:pPr>
        <w:rPr>
          <w:b/>
          <w:bCs/>
        </w:rPr>
      </w:pPr>
    </w:p>
    <w:p w14:paraId="50110DF0" w14:textId="77777777" w:rsidR="00854491" w:rsidRDefault="00854491" w:rsidP="00687945">
      <w:pPr>
        <w:rPr>
          <w:b/>
          <w:bCs/>
        </w:rPr>
      </w:pPr>
    </w:p>
    <w:p w14:paraId="616A449C" w14:textId="77777777" w:rsidR="00854491" w:rsidRDefault="00854491" w:rsidP="00687945">
      <w:pPr>
        <w:rPr>
          <w:b/>
          <w:bCs/>
        </w:rPr>
      </w:pPr>
    </w:p>
    <w:p w14:paraId="0837BED9" w14:textId="77777777" w:rsidR="00854491" w:rsidRDefault="00854491" w:rsidP="00687945">
      <w:pPr>
        <w:rPr>
          <w:b/>
          <w:bCs/>
        </w:rPr>
      </w:pPr>
    </w:p>
    <w:p w14:paraId="0C75FEAB" w14:textId="77777777" w:rsidR="00854491" w:rsidRDefault="00854491" w:rsidP="00687945">
      <w:pPr>
        <w:rPr>
          <w:b/>
          <w:bCs/>
        </w:rPr>
      </w:pPr>
    </w:p>
    <w:p w14:paraId="128EB199" w14:textId="77777777" w:rsidR="00854491" w:rsidRDefault="00854491" w:rsidP="00687945">
      <w:pPr>
        <w:rPr>
          <w:b/>
          <w:bCs/>
        </w:rPr>
      </w:pPr>
    </w:p>
    <w:p w14:paraId="3BC1B9EE" w14:textId="77777777" w:rsidR="00854491" w:rsidRDefault="00854491" w:rsidP="00687945">
      <w:pPr>
        <w:rPr>
          <w:b/>
          <w:bCs/>
        </w:rPr>
      </w:pPr>
    </w:p>
    <w:p w14:paraId="272D8E94" w14:textId="77777777" w:rsidR="00854491" w:rsidRDefault="00854491" w:rsidP="00687945">
      <w:pPr>
        <w:rPr>
          <w:b/>
          <w:bCs/>
        </w:rPr>
      </w:pPr>
    </w:p>
    <w:p w14:paraId="7C4F0558" w14:textId="77777777" w:rsidR="00854491" w:rsidRDefault="00854491" w:rsidP="00687945">
      <w:pPr>
        <w:rPr>
          <w:b/>
          <w:bCs/>
        </w:rPr>
      </w:pPr>
    </w:p>
    <w:p w14:paraId="03643BDF" w14:textId="77777777" w:rsidR="00854491" w:rsidRDefault="00854491" w:rsidP="00687945">
      <w:pPr>
        <w:rPr>
          <w:b/>
          <w:bCs/>
        </w:rPr>
      </w:pPr>
    </w:p>
    <w:p w14:paraId="02703C42" w14:textId="77777777" w:rsidR="00854491" w:rsidRDefault="00854491" w:rsidP="00687945">
      <w:pPr>
        <w:rPr>
          <w:b/>
          <w:bCs/>
        </w:rPr>
      </w:pPr>
    </w:p>
    <w:p w14:paraId="1859CA33" w14:textId="77777777" w:rsidR="00047399" w:rsidRDefault="00047399" w:rsidP="00687945">
      <w:pPr>
        <w:rPr>
          <w:b/>
          <w:bCs/>
        </w:rPr>
      </w:pPr>
    </w:p>
    <w:p w14:paraId="068D29EF" w14:textId="53A99535" w:rsidR="00854491" w:rsidRDefault="00854491" w:rsidP="00854491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Table S3</w:t>
      </w:r>
      <w:r w:rsidRPr="00D3620F">
        <w:rPr>
          <w:rFonts w:asciiTheme="majorBidi" w:hAnsiTheme="majorBidi" w:cstheme="majorBidi"/>
          <w:b/>
          <w:bCs/>
        </w:rPr>
        <w:t xml:space="preserve">: </w:t>
      </w:r>
      <w:r w:rsidR="00047399" w:rsidRPr="00047399">
        <w:rPr>
          <w:rFonts w:asciiTheme="majorBidi" w:hAnsiTheme="majorBidi" w:cstheme="majorBidi"/>
          <w:b/>
          <w:bCs/>
        </w:rPr>
        <w:t>ADKS with and without correct answers</w:t>
      </w:r>
    </w:p>
    <w:tbl>
      <w:tblPr>
        <w:tblStyle w:val="TableGrid"/>
        <w:tblW w:w="10080" w:type="dxa"/>
        <w:tblInd w:w="-725" w:type="dxa"/>
        <w:tblLook w:val="04A0" w:firstRow="1" w:lastRow="0" w:firstColumn="1" w:lastColumn="0" w:noHBand="0" w:noVBand="1"/>
      </w:tblPr>
      <w:tblGrid>
        <w:gridCol w:w="551"/>
        <w:gridCol w:w="7639"/>
        <w:gridCol w:w="1890"/>
      </w:tblGrid>
      <w:tr w:rsidR="00B1125C" w:rsidRPr="00D274A6" w14:paraId="12A13A08" w14:textId="08C9A160" w:rsidTr="00B1125C">
        <w:trPr>
          <w:trHeight w:val="691"/>
        </w:trPr>
        <w:tc>
          <w:tcPr>
            <w:tcW w:w="551" w:type="dxa"/>
          </w:tcPr>
          <w:p w14:paraId="3EC4240D" w14:textId="16D00589" w:rsidR="00B1125C" w:rsidRPr="00496983" w:rsidRDefault="00B1125C" w:rsidP="00B1125C">
            <w:pPr>
              <w:ind w:left="1"/>
              <w:jc w:val="center"/>
              <w:rPr>
                <w:rFonts w:asciiTheme="majorBidi" w:eastAsia="Arial" w:hAnsiTheme="majorBidi" w:cstheme="majorBidi"/>
                <w:b/>
                <w:bCs/>
              </w:rPr>
            </w:pPr>
            <w:r w:rsidRPr="00496983">
              <w:rPr>
                <w:rFonts w:asciiTheme="majorBidi" w:eastAsia="Arial" w:hAnsiTheme="majorBidi" w:cstheme="majorBidi"/>
                <w:b/>
                <w:bCs/>
              </w:rPr>
              <w:t>N</w:t>
            </w:r>
          </w:p>
        </w:tc>
        <w:tc>
          <w:tcPr>
            <w:tcW w:w="7639" w:type="dxa"/>
          </w:tcPr>
          <w:p w14:paraId="05A7D4F4" w14:textId="1E935FD4" w:rsidR="00B1125C" w:rsidRPr="00D274A6" w:rsidRDefault="00B1125C" w:rsidP="00716B44">
            <w:pPr>
              <w:jc w:val="center"/>
              <w:rPr>
                <w:rFonts w:asciiTheme="majorBidi" w:eastAsia="Arial" w:hAnsiTheme="majorBidi" w:cstheme="majorBidi"/>
                <w:b/>
                <w:bCs/>
              </w:rPr>
            </w:pPr>
            <w:r w:rsidRPr="00D274A6">
              <w:rPr>
                <w:rFonts w:asciiTheme="majorBidi" w:eastAsia="Arial" w:hAnsiTheme="majorBidi" w:cstheme="majorBidi"/>
                <w:b/>
                <w:bCs/>
              </w:rPr>
              <w:t>ADKS</w:t>
            </w:r>
          </w:p>
        </w:tc>
        <w:tc>
          <w:tcPr>
            <w:tcW w:w="1890" w:type="dxa"/>
          </w:tcPr>
          <w:p w14:paraId="3A409EAA" w14:textId="0C44A68C" w:rsidR="00B1125C" w:rsidRPr="00D274A6" w:rsidRDefault="00B1125C" w:rsidP="00496983">
            <w:pPr>
              <w:tabs>
                <w:tab w:val="left" w:pos="966"/>
              </w:tabs>
              <w:jc w:val="center"/>
              <w:rPr>
                <w:rFonts w:asciiTheme="majorBidi" w:eastAsia="Arial" w:hAnsiTheme="majorBidi" w:cstheme="majorBidi"/>
                <w:b/>
                <w:bCs/>
              </w:rPr>
            </w:pPr>
            <w:r w:rsidRPr="00D274A6">
              <w:rPr>
                <w:rFonts w:asciiTheme="majorBidi" w:eastAsia="Arial" w:hAnsiTheme="majorBidi" w:cstheme="majorBidi"/>
                <w:b/>
                <w:bCs/>
              </w:rPr>
              <w:t>Correct answers</w:t>
            </w:r>
          </w:p>
        </w:tc>
      </w:tr>
      <w:tr w:rsidR="00B1125C" w:rsidRPr="00D274A6" w14:paraId="1B487E79" w14:textId="5C13C1D6" w:rsidTr="00B1125C">
        <w:trPr>
          <w:trHeight w:val="691"/>
        </w:trPr>
        <w:tc>
          <w:tcPr>
            <w:tcW w:w="551" w:type="dxa"/>
          </w:tcPr>
          <w:p w14:paraId="4A588C2F" w14:textId="631E090E" w:rsidR="00B1125C" w:rsidRPr="00D274A6" w:rsidRDefault="00B1125C" w:rsidP="00B1125C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</w:t>
            </w:r>
          </w:p>
        </w:tc>
        <w:tc>
          <w:tcPr>
            <w:tcW w:w="7639" w:type="dxa"/>
          </w:tcPr>
          <w:p w14:paraId="4206D5E5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People with Alzheimer’s disease are particularly prone to depression. </w:t>
            </w:r>
          </w:p>
        </w:tc>
        <w:tc>
          <w:tcPr>
            <w:tcW w:w="1890" w:type="dxa"/>
          </w:tcPr>
          <w:p w14:paraId="7D002606" w14:textId="5F415D0D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True</w:t>
            </w:r>
          </w:p>
        </w:tc>
      </w:tr>
      <w:tr w:rsidR="00B1125C" w:rsidRPr="00D274A6" w14:paraId="390A6B72" w14:textId="09BFBAFB" w:rsidTr="00B1125C">
        <w:trPr>
          <w:trHeight w:val="839"/>
        </w:trPr>
        <w:tc>
          <w:tcPr>
            <w:tcW w:w="551" w:type="dxa"/>
          </w:tcPr>
          <w:p w14:paraId="6B810A37" w14:textId="124E40EB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</w:t>
            </w:r>
          </w:p>
        </w:tc>
        <w:tc>
          <w:tcPr>
            <w:tcW w:w="7639" w:type="dxa"/>
          </w:tcPr>
          <w:p w14:paraId="5071CE76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It has been scientifically proven that mental exercise can prevent a person from getting Alzheimer’s disease. </w:t>
            </w:r>
          </w:p>
        </w:tc>
        <w:tc>
          <w:tcPr>
            <w:tcW w:w="1890" w:type="dxa"/>
          </w:tcPr>
          <w:p w14:paraId="1B74D9F8" w14:textId="01752BEB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2B3677" w:rsidRPr="00D274A6" w14:paraId="6AECA22E" w14:textId="6CDACE11" w:rsidTr="00B1125C">
        <w:trPr>
          <w:trHeight w:val="840"/>
        </w:trPr>
        <w:tc>
          <w:tcPr>
            <w:tcW w:w="551" w:type="dxa"/>
          </w:tcPr>
          <w:p w14:paraId="3170FCAB" w14:textId="5F1D4140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3</w:t>
            </w:r>
          </w:p>
        </w:tc>
        <w:tc>
          <w:tcPr>
            <w:tcW w:w="7639" w:type="dxa"/>
          </w:tcPr>
          <w:p w14:paraId="5699F22E" w14:textId="77777777" w:rsidR="002B3677" w:rsidRPr="00D274A6" w:rsidRDefault="002B3677" w:rsidP="002B3677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After symptoms of Alzheimer’s disease appear, the average life expectancy is 6 to 12 years. </w:t>
            </w:r>
          </w:p>
        </w:tc>
        <w:tc>
          <w:tcPr>
            <w:tcW w:w="1890" w:type="dxa"/>
          </w:tcPr>
          <w:p w14:paraId="21204D40" w14:textId="545D1FF9" w:rsidR="002B3677" w:rsidRPr="00D274A6" w:rsidRDefault="002B3677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5F151C3B" w14:textId="6F405974" w:rsidTr="00B1125C">
        <w:trPr>
          <w:trHeight w:val="1116"/>
        </w:trPr>
        <w:tc>
          <w:tcPr>
            <w:tcW w:w="551" w:type="dxa"/>
          </w:tcPr>
          <w:p w14:paraId="7C69A4B1" w14:textId="005D11D7" w:rsidR="002B3677" w:rsidRPr="00D274A6" w:rsidRDefault="002B3677" w:rsidP="002B3677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4</w:t>
            </w:r>
          </w:p>
        </w:tc>
        <w:tc>
          <w:tcPr>
            <w:tcW w:w="7639" w:type="dxa"/>
          </w:tcPr>
          <w:p w14:paraId="7BE01867" w14:textId="77777777" w:rsidR="002B3677" w:rsidRPr="00D274A6" w:rsidRDefault="002B3677" w:rsidP="002B3677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When a person with Alzheimer’s disease becomes agitated, a medical examination might reveal other health problems that caused the agitation. </w:t>
            </w:r>
          </w:p>
        </w:tc>
        <w:tc>
          <w:tcPr>
            <w:tcW w:w="1890" w:type="dxa"/>
          </w:tcPr>
          <w:p w14:paraId="12B4A2BE" w14:textId="13A084E7" w:rsidR="002B3677" w:rsidRPr="00D274A6" w:rsidRDefault="002B3677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5E2CA94B" w14:textId="36D40035" w:rsidTr="00B1125C">
        <w:trPr>
          <w:trHeight w:val="840"/>
        </w:trPr>
        <w:tc>
          <w:tcPr>
            <w:tcW w:w="551" w:type="dxa"/>
          </w:tcPr>
          <w:p w14:paraId="440584CB" w14:textId="0D821390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5</w:t>
            </w:r>
          </w:p>
        </w:tc>
        <w:tc>
          <w:tcPr>
            <w:tcW w:w="7639" w:type="dxa"/>
          </w:tcPr>
          <w:p w14:paraId="22C44235" w14:textId="77777777" w:rsidR="002B3677" w:rsidRPr="00D274A6" w:rsidRDefault="002B3677" w:rsidP="002B3677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People with Alzheimer’s disease do best with simple, instructions given one step at a time. </w:t>
            </w:r>
          </w:p>
        </w:tc>
        <w:tc>
          <w:tcPr>
            <w:tcW w:w="1890" w:type="dxa"/>
          </w:tcPr>
          <w:p w14:paraId="7E18B908" w14:textId="1017458C" w:rsidR="002B3677" w:rsidRPr="00D274A6" w:rsidRDefault="002B3677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B1125C" w:rsidRPr="00D274A6" w14:paraId="6A85A892" w14:textId="157F6890" w:rsidTr="00B1125C">
        <w:trPr>
          <w:trHeight w:val="1116"/>
        </w:trPr>
        <w:tc>
          <w:tcPr>
            <w:tcW w:w="551" w:type="dxa"/>
          </w:tcPr>
          <w:p w14:paraId="6C35E9DD" w14:textId="52354677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6</w:t>
            </w:r>
          </w:p>
        </w:tc>
        <w:tc>
          <w:tcPr>
            <w:tcW w:w="7639" w:type="dxa"/>
          </w:tcPr>
          <w:p w14:paraId="6B59AE6E" w14:textId="77777777" w:rsidR="00B1125C" w:rsidRPr="00D274A6" w:rsidRDefault="00B1125C" w:rsidP="00F138EA">
            <w:pPr>
              <w:ind w:right="27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When people with Alzheimer’s disease begin to have difficulty taking care of themselves, caregivers should take over right away. </w:t>
            </w:r>
          </w:p>
        </w:tc>
        <w:tc>
          <w:tcPr>
            <w:tcW w:w="1890" w:type="dxa"/>
          </w:tcPr>
          <w:p w14:paraId="53DB0B24" w14:textId="6DFAF875" w:rsidR="00B1125C" w:rsidRPr="00D274A6" w:rsidRDefault="00B1125C" w:rsidP="00496983">
            <w:pPr>
              <w:ind w:right="27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B1125C" w:rsidRPr="00D274A6" w14:paraId="1B210ADA" w14:textId="15475213" w:rsidTr="00B1125C">
        <w:trPr>
          <w:trHeight w:val="1116"/>
        </w:trPr>
        <w:tc>
          <w:tcPr>
            <w:tcW w:w="551" w:type="dxa"/>
          </w:tcPr>
          <w:p w14:paraId="4004213B" w14:textId="2F545CAC" w:rsidR="00B1125C" w:rsidRPr="00D274A6" w:rsidRDefault="00B1125C" w:rsidP="00B1125C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7</w:t>
            </w:r>
          </w:p>
        </w:tc>
        <w:tc>
          <w:tcPr>
            <w:tcW w:w="7639" w:type="dxa"/>
          </w:tcPr>
          <w:p w14:paraId="797BBD7B" w14:textId="77777777" w:rsidR="00B1125C" w:rsidRPr="00D274A6" w:rsidRDefault="00B1125C" w:rsidP="00F138EA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If a person with Alzheimer’s disease becomes alert and agitated at night, a good strategy is to try to make sure that the person gets plenty of physical activity during the day. </w:t>
            </w:r>
          </w:p>
        </w:tc>
        <w:tc>
          <w:tcPr>
            <w:tcW w:w="1890" w:type="dxa"/>
          </w:tcPr>
          <w:p w14:paraId="6C246F40" w14:textId="426C5246" w:rsidR="00B1125C" w:rsidRPr="00D274A6" w:rsidRDefault="002B3677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True</w:t>
            </w:r>
          </w:p>
        </w:tc>
      </w:tr>
      <w:tr w:rsidR="00B1125C" w:rsidRPr="00D274A6" w14:paraId="0CF36791" w14:textId="4CCCEDF9" w:rsidTr="00B1125C">
        <w:trPr>
          <w:trHeight w:val="580"/>
        </w:trPr>
        <w:tc>
          <w:tcPr>
            <w:tcW w:w="551" w:type="dxa"/>
          </w:tcPr>
          <w:p w14:paraId="78F323CD" w14:textId="61F28139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8</w:t>
            </w:r>
          </w:p>
        </w:tc>
        <w:tc>
          <w:tcPr>
            <w:tcW w:w="7639" w:type="dxa"/>
          </w:tcPr>
          <w:p w14:paraId="22B17572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In rare cases, people have recovered from Alzheimer’s disease. </w:t>
            </w:r>
          </w:p>
        </w:tc>
        <w:tc>
          <w:tcPr>
            <w:tcW w:w="1890" w:type="dxa"/>
          </w:tcPr>
          <w:p w14:paraId="6CD24FE2" w14:textId="228944BA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B1125C" w:rsidRPr="00D274A6" w14:paraId="1692EE08" w14:textId="5B4F768E" w:rsidTr="00B1125C">
        <w:trPr>
          <w:trHeight w:val="845"/>
        </w:trPr>
        <w:tc>
          <w:tcPr>
            <w:tcW w:w="551" w:type="dxa"/>
          </w:tcPr>
          <w:p w14:paraId="0E48B5ED" w14:textId="30951279" w:rsidR="00B1125C" w:rsidRPr="00D274A6" w:rsidRDefault="00B1125C" w:rsidP="00B1125C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9</w:t>
            </w:r>
          </w:p>
        </w:tc>
        <w:tc>
          <w:tcPr>
            <w:tcW w:w="7639" w:type="dxa"/>
          </w:tcPr>
          <w:p w14:paraId="16780CE2" w14:textId="77777777" w:rsidR="00B1125C" w:rsidRPr="00D274A6" w:rsidRDefault="00B1125C" w:rsidP="00F138EA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People whose Alzheimer’s disease is not yet severe can benefit from psychotherapy for depression and anxiety. </w:t>
            </w:r>
          </w:p>
        </w:tc>
        <w:tc>
          <w:tcPr>
            <w:tcW w:w="1890" w:type="dxa"/>
          </w:tcPr>
          <w:p w14:paraId="1283FD54" w14:textId="77777777" w:rsidR="00B1125C" w:rsidRPr="00D274A6" w:rsidRDefault="00B1125C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</w:p>
        </w:tc>
      </w:tr>
      <w:tr w:rsidR="00B1125C" w:rsidRPr="00D274A6" w14:paraId="4BAC6429" w14:textId="6C9A4DE3" w:rsidTr="00B1125C">
        <w:trPr>
          <w:trHeight w:val="840"/>
        </w:trPr>
        <w:tc>
          <w:tcPr>
            <w:tcW w:w="551" w:type="dxa"/>
          </w:tcPr>
          <w:p w14:paraId="6AD82875" w14:textId="188139DA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10</w:t>
            </w:r>
          </w:p>
        </w:tc>
        <w:tc>
          <w:tcPr>
            <w:tcW w:w="7639" w:type="dxa"/>
          </w:tcPr>
          <w:p w14:paraId="0194FCA1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If trouble with memory and confused thinking appears suddenly, it is likely due to Alzheimer’s disease. </w:t>
            </w:r>
          </w:p>
        </w:tc>
        <w:tc>
          <w:tcPr>
            <w:tcW w:w="1890" w:type="dxa"/>
          </w:tcPr>
          <w:p w14:paraId="76AAFD84" w14:textId="37695CB3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B1125C" w:rsidRPr="00D274A6" w14:paraId="7BBD160B" w14:textId="18CC9B21" w:rsidTr="00B1125C">
        <w:trPr>
          <w:trHeight w:val="579"/>
        </w:trPr>
        <w:tc>
          <w:tcPr>
            <w:tcW w:w="551" w:type="dxa"/>
          </w:tcPr>
          <w:p w14:paraId="4246C275" w14:textId="554022BB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11</w:t>
            </w:r>
          </w:p>
        </w:tc>
        <w:tc>
          <w:tcPr>
            <w:tcW w:w="7639" w:type="dxa"/>
          </w:tcPr>
          <w:p w14:paraId="2F9ED779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Most people with Alzheimer’s disease live in nursing homes. </w:t>
            </w:r>
          </w:p>
        </w:tc>
        <w:tc>
          <w:tcPr>
            <w:tcW w:w="1890" w:type="dxa"/>
          </w:tcPr>
          <w:p w14:paraId="7C68034C" w14:textId="40EA14E4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2B3677" w:rsidRPr="00D274A6" w14:paraId="7DDF3EE8" w14:textId="3D53714C" w:rsidTr="00B1125C">
        <w:trPr>
          <w:trHeight w:val="844"/>
        </w:trPr>
        <w:tc>
          <w:tcPr>
            <w:tcW w:w="551" w:type="dxa"/>
          </w:tcPr>
          <w:p w14:paraId="3ED142CD" w14:textId="116B1CE4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12</w:t>
            </w:r>
          </w:p>
        </w:tc>
        <w:tc>
          <w:tcPr>
            <w:tcW w:w="7639" w:type="dxa"/>
          </w:tcPr>
          <w:p w14:paraId="7CFC809F" w14:textId="77777777" w:rsidR="002B3677" w:rsidRPr="00D274A6" w:rsidRDefault="002B3677" w:rsidP="002B3677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Poor nutrition can make the symptoms of Alzheimer’s disease worse. </w:t>
            </w:r>
          </w:p>
        </w:tc>
        <w:tc>
          <w:tcPr>
            <w:tcW w:w="1890" w:type="dxa"/>
          </w:tcPr>
          <w:p w14:paraId="452E3FA9" w14:textId="4C17B0DA" w:rsidR="002B3677" w:rsidRPr="00D274A6" w:rsidRDefault="002B3677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06F36511" w14:textId="1A4D0213" w:rsidTr="00B1125C">
        <w:trPr>
          <w:trHeight w:val="580"/>
        </w:trPr>
        <w:tc>
          <w:tcPr>
            <w:tcW w:w="551" w:type="dxa"/>
          </w:tcPr>
          <w:p w14:paraId="363FECAA" w14:textId="39E7EC90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13</w:t>
            </w:r>
          </w:p>
        </w:tc>
        <w:tc>
          <w:tcPr>
            <w:tcW w:w="7639" w:type="dxa"/>
          </w:tcPr>
          <w:p w14:paraId="4D67173D" w14:textId="77777777" w:rsidR="002B3677" w:rsidRPr="00D274A6" w:rsidRDefault="002B3677" w:rsidP="002B3677">
            <w:pPr>
              <w:ind w:left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People in their 30s can have Alzheimer’s disease. </w:t>
            </w:r>
          </w:p>
        </w:tc>
        <w:tc>
          <w:tcPr>
            <w:tcW w:w="1890" w:type="dxa"/>
          </w:tcPr>
          <w:p w14:paraId="175557EA" w14:textId="43E88598" w:rsidR="002B3677" w:rsidRPr="00D274A6" w:rsidRDefault="002B3677" w:rsidP="00496983">
            <w:pPr>
              <w:ind w:left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39394687" w14:textId="401A6AA6" w:rsidTr="00B1125C">
        <w:trPr>
          <w:trHeight w:val="697"/>
        </w:trPr>
        <w:tc>
          <w:tcPr>
            <w:tcW w:w="551" w:type="dxa"/>
          </w:tcPr>
          <w:p w14:paraId="08516DF2" w14:textId="3F47A093" w:rsidR="002B3677" w:rsidRPr="00D274A6" w:rsidRDefault="002B3677" w:rsidP="002B3677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14</w:t>
            </w:r>
          </w:p>
        </w:tc>
        <w:tc>
          <w:tcPr>
            <w:tcW w:w="7639" w:type="dxa"/>
          </w:tcPr>
          <w:p w14:paraId="36F3921D" w14:textId="77777777" w:rsidR="002B3677" w:rsidRPr="00D274A6" w:rsidRDefault="002B3677" w:rsidP="002B3677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A person with Alzheimer’s disease becomes increasingly likely to </w:t>
            </w:r>
            <w:proofErr w:type="gramStart"/>
            <w:r w:rsidRPr="00D274A6">
              <w:rPr>
                <w:rFonts w:asciiTheme="majorBidi" w:eastAsia="Arial" w:hAnsiTheme="majorBidi" w:cstheme="majorBidi"/>
              </w:rPr>
              <w:t>fall down</w:t>
            </w:r>
            <w:proofErr w:type="gramEnd"/>
            <w:r w:rsidRPr="00D274A6">
              <w:rPr>
                <w:rFonts w:asciiTheme="majorBidi" w:eastAsia="Arial" w:hAnsiTheme="majorBidi" w:cstheme="majorBidi"/>
              </w:rPr>
              <w:t xml:space="preserve"> as the disease gets worse. </w:t>
            </w:r>
          </w:p>
        </w:tc>
        <w:tc>
          <w:tcPr>
            <w:tcW w:w="1890" w:type="dxa"/>
          </w:tcPr>
          <w:p w14:paraId="507A3673" w14:textId="4A59EF5C" w:rsidR="002B3677" w:rsidRPr="00D274A6" w:rsidRDefault="002B3677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B1125C" w:rsidRPr="00D274A6" w14:paraId="27E667E6" w14:textId="7B87B2F0" w:rsidTr="00B1125C">
        <w:trPr>
          <w:trHeight w:val="968"/>
        </w:trPr>
        <w:tc>
          <w:tcPr>
            <w:tcW w:w="551" w:type="dxa"/>
          </w:tcPr>
          <w:p w14:paraId="22BD3673" w14:textId="18B05207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15</w:t>
            </w:r>
          </w:p>
        </w:tc>
        <w:tc>
          <w:tcPr>
            <w:tcW w:w="7639" w:type="dxa"/>
          </w:tcPr>
          <w:p w14:paraId="4FDE8D7A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When people with Alzheimer’s disease repeat the same question or story several times, it is helpful to remind them that they are repeating themselves. </w:t>
            </w:r>
          </w:p>
        </w:tc>
        <w:tc>
          <w:tcPr>
            <w:tcW w:w="1890" w:type="dxa"/>
          </w:tcPr>
          <w:p w14:paraId="1FE8A73D" w14:textId="06A7A073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B1125C" w:rsidRPr="00D274A6" w14:paraId="33E023C6" w14:textId="3B6480FD" w:rsidTr="00B1125C">
        <w:trPr>
          <w:trHeight w:val="840"/>
        </w:trPr>
        <w:tc>
          <w:tcPr>
            <w:tcW w:w="551" w:type="dxa"/>
          </w:tcPr>
          <w:p w14:paraId="6B56E40E" w14:textId="0BAD76B9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16</w:t>
            </w:r>
          </w:p>
        </w:tc>
        <w:tc>
          <w:tcPr>
            <w:tcW w:w="7639" w:type="dxa"/>
          </w:tcPr>
          <w:p w14:paraId="7F77D981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Once people have Alzheimer’s disease, they are no longer capable of making informed decisions about their own care. </w:t>
            </w:r>
          </w:p>
        </w:tc>
        <w:tc>
          <w:tcPr>
            <w:tcW w:w="1890" w:type="dxa"/>
          </w:tcPr>
          <w:p w14:paraId="19B53BBC" w14:textId="23CA3DCD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2B3677" w:rsidRPr="00D274A6" w14:paraId="63BEE26A" w14:textId="58C15C42" w:rsidTr="00B1125C">
        <w:trPr>
          <w:trHeight w:val="840"/>
        </w:trPr>
        <w:tc>
          <w:tcPr>
            <w:tcW w:w="551" w:type="dxa"/>
          </w:tcPr>
          <w:p w14:paraId="306845F9" w14:textId="34CF3192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17</w:t>
            </w:r>
          </w:p>
        </w:tc>
        <w:tc>
          <w:tcPr>
            <w:tcW w:w="7639" w:type="dxa"/>
          </w:tcPr>
          <w:p w14:paraId="2B5129D7" w14:textId="77777777" w:rsidR="002B3677" w:rsidRPr="00D274A6" w:rsidRDefault="002B3677" w:rsidP="002B3677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Eventually, a person with Alzheimer’s disease will need 24-hour supervision. </w:t>
            </w:r>
          </w:p>
        </w:tc>
        <w:tc>
          <w:tcPr>
            <w:tcW w:w="1890" w:type="dxa"/>
          </w:tcPr>
          <w:p w14:paraId="0CFD3C54" w14:textId="188A0ABA" w:rsidR="002B3677" w:rsidRPr="00D274A6" w:rsidRDefault="002B3677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5B080853" w14:textId="6A0008A7" w:rsidTr="00B1125C">
        <w:trPr>
          <w:trHeight w:val="840"/>
        </w:trPr>
        <w:tc>
          <w:tcPr>
            <w:tcW w:w="551" w:type="dxa"/>
          </w:tcPr>
          <w:p w14:paraId="3F88AEAE" w14:textId="2D6C74F2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18</w:t>
            </w:r>
          </w:p>
        </w:tc>
        <w:tc>
          <w:tcPr>
            <w:tcW w:w="7639" w:type="dxa"/>
          </w:tcPr>
          <w:p w14:paraId="79A21B8E" w14:textId="77777777" w:rsidR="002B3677" w:rsidRPr="00D274A6" w:rsidRDefault="002B3677" w:rsidP="002B3677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Having high cholesterol may increase a person’s risk of developing Alzheimer’s disease. </w:t>
            </w:r>
          </w:p>
        </w:tc>
        <w:tc>
          <w:tcPr>
            <w:tcW w:w="1890" w:type="dxa"/>
          </w:tcPr>
          <w:p w14:paraId="1E58D9F8" w14:textId="02CA4D7A" w:rsidR="002B3677" w:rsidRPr="00D274A6" w:rsidRDefault="002B3677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B1125C" w:rsidRPr="00D274A6" w14:paraId="6EFA8420" w14:textId="51AEB6C4" w:rsidTr="00B1125C">
        <w:trPr>
          <w:trHeight w:val="840"/>
        </w:trPr>
        <w:tc>
          <w:tcPr>
            <w:tcW w:w="551" w:type="dxa"/>
          </w:tcPr>
          <w:p w14:paraId="540AA3CE" w14:textId="09164863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19.</w:t>
            </w:r>
          </w:p>
        </w:tc>
        <w:tc>
          <w:tcPr>
            <w:tcW w:w="7639" w:type="dxa"/>
          </w:tcPr>
          <w:p w14:paraId="373B09FA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Tremor or shaking of the hands or arms is a common symptom in people with Alzheimer’s disease. </w:t>
            </w:r>
          </w:p>
        </w:tc>
        <w:tc>
          <w:tcPr>
            <w:tcW w:w="1890" w:type="dxa"/>
          </w:tcPr>
          <w:p w14:paraId="36A65578" w14:textId="774489A8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2B3677" w:rsidRPr="00D274A6" w14:paraId="11D98B44" w14:textId="2629B563" w:rsidTr="00B1125C">
        <w:trPr>
          <w:trHeight w:val="840"/>
        </w:trPr>
        <w:tc>
          <w:tcPr>
            <w:tcW w:w="551" w:type="dxa"/>
          </w:tcPr>
          <w:p w14:paraId="15A5765C" w14:textId="7F990BF3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20</w:t>
            </w:r>
          </w:p>
        </w:tc>
        <w:tc>
          <w:tcPr>
            <w:tcW w:w="7639" w:type="dxa"/>
          </w:tcPr>
          <w:p w14:paraId="07BA519C" w14:textId="77777777" w:rsidR="002B3677" w:rsidRPr="00D274A6" w:rsidRDefault="002B3677" w:rsidP="002B3677">
            <w:pPr>
              <w:ind w:right="13"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Symptoms of severe depression can be mistaken for symptoms of Alzheimer’s disease. </w:t>
            </w:r>
          </w:p>
        </w:tc>
        <w:tc>
          <w:tcPr>
            <w:tcW w:w="1890" w:type="dxa"/>
          </w:tcPr>
          <w:p w14:paraId="292053CF" w14:textId="019522E9" w:rsidR="002B3677" w:rsidRPr="00D274A6" w:rsidRDefault="002B3677" w:rsidP="00496983">
            <w:pPr>
              <w:ind w:right="13"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2DE99004" w14:textId="583BF28E" w:rsidTr="00B1125C">
        <w:trPr>
          <w:trHeight w:val="579"/>
        </w:trPr>
        <w:tc>
          <w:tcPr>
            <w:tcW w:w="551" w:type="dxa"/>
          </w:tcPr>
          <w:p w14:paraId="3A51B58E" w14:textId="30D89356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21</w:t>
            </w:r>
          </w:p>
        </w:tc>
        <w:tc>
          <w:tcPr>
            <w:tcW w:w="7639" w:type="dxa"/>
          </w:tcPr>
          <w:p w14:paraId="6BAED9E1" w14:textId="77777777" w:rsidR="002B3677" w:rsidRPr="00D274A6" w:rsidRDefault="002B3677" w:rsidP="002B3677">
            <w:pPr>
              <w:ind w:left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Alzheimer’s disease is one type of dementia. </w:t>
            </w:r>
          </w:p>
        </w:tc>
        <w:tc>
          <w:tcPr>
            <w:tcW w:w="1890" w:type="dxa"/>
          </w:tcPr>
          <w:p w14:paraId="0ED520EF" w14:textId="516900E3" w:rsidR="002B3677" w:rsidRPr="00D274A6" w:rsidRDefault="002B3677" w:rsidP="00496983">
            <w:pPr>
              <w:ind w:left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54DB7CC2" w14:textId="215D2128" w:rsidTr="00B1125C">
        <w:trPr>
          <w:trHeight w:val="844"/>
        </w:trPr>
        <w:tc>
          <w:tcPr>
            <w:tcW w:w="551" w:type="dxa"/>
          </w:tcPr>
          <w:p w14:paraId="53CFF710" w14:textId="7F00AC1E" w:rsidR="002B3677" w:rsidRPr="00D274A6" w:rsidRDefault="002B3677" w:rsidP="002B3677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22.</w:t>
            </w:r>
          </w:p>
        </w:tc>
        <w:tc>
          <w:tcPr>
            <w:tcW w:w="7639" w:type="dxa"/>
          </w:tcPr>
          <w:p w14:paraId="6C460284" w14:textId="77777777" w:rsidR="002B3677" w:rsidRPr="00D274A6" w:rsidRDefault="002B3677" w:rsidP="002B3677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Trouble handling money or paying bills is a common early symptom of Alzheimer’s disease. </w:t>
            </w:r>
          </w:p>
        </w:tc>
        <w:tc>
          <w:tcPr>
            <w:tcW w:w="1890" w:type="dxa"/>
          </w:tcPr>
          <w:p w14:paraId="0CCDB514" w14:textId="4453DFCE" w:rsidR="002B3677" w:rsidRPr="00D274A6" w:rsidRDefault="002B3677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5C523E71" w14:textId="4AA886EC" w:rsidTr="00B1125C">
        <w:trPr>
          <w:trHeight w:val="840"/>
        </w:trPr>
        <w:tc>
          <w:tcPr>
            <w:tcW w:w="551" w:type="dxa"/>
          </w:tcPr>
          <w:p w14:paraId="6CA95270" w14:textId="2ED4B2B5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23</w:t>
            </w:r>
          </w:p>
        </w:tc>
        <w:tc>
          <w:tcPr>
            <w:tcW w:w="7639" w:type="dxa"/>
          </w:tcPr>
          <w:p w14:paraId="36CC7286" w14:textId="77777777" w:rsidR="002B3677" w:rsidRPr="00D274A6" w:rsidRDefault="002B3677" w:rsidP="002B3677">
            <w:pPr>
              <w:ind w:right="16"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One symptom that can occur with Alzheimer’s disease is believing that other people are stealing one’s things. </w:t>
            </w:r>
          </w:p>
        </w:tc>
        <w:tc>
          <w:tcPr>
            <w:tcW w:w="1890" w:type="dxa"/>
          </w:tcPr>
          <w:p w14:paraId="3E4CF097" w14:textId="60BDB0E2" w:rsidR="002B3677" w:rsidRPr="00D274A6" w:rsidRDefault="002B3677" w:rsidP="00496983">
            <w:pPr>
              <w:ind w:right="16"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B1125C" w:rsidRPr="00D274A6" w14:paraId="5C336A13" w14:textId="28B69711" w:rsidTr="00B1125C">
        <w:trPr>
          <w:trHeight w:val="840"/>
        </w:trPr>
        <w:tc>
          <w:tcPr>
            <w:tcW w:w="551" w:type="dxa"/>
          </w:tcPr>
          <w:p w14:paraId="52FCA0B1" w14:textId="33E68DA5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24</w:t>
            </w:r>
          </w:p>
        </w:tc>
        <w:tc>
          <w:tcPr>
            <w:tcW w:w="7639" w:type="dxa"/>
          </w:tcPr>
          <w:p w14:paraId="40AD877C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When a person has Alzheimer’s disease, using reminder notes is a crutch that can contribute to decline. </w:t>
            </w:r>
          </w:p>
        </w:tc>
        <w:tc>
          <w:tcPr>
            <w:tcW w:w="1890" w:type="dxa"/>
          </w:tcPr>
          <w:p w14:paraId="7FCE2237" w14:textId="3D7067CB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B1125C" w:rsidRPr="00D274A6" w14:paraId="3B5AB341" w14:textId="22039D48" w:rsidTr="00B1125C">
        <w:trPr>
          <w:trHeight w:val="580"/>
        </w:trPr>
        <w:tc>
          <w:tcPr>
            <w:tcW w:w="551" w:type="dxa"/>
          </w:tcPr>
          <w:p w14:paraId="55875AE6" w14:textId="439B2CCB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25</w:t>
            </w:r>
          </w:p>
        </w:tc>
        <w:tc>
          <w:tcPr>
            <w:tcW w:w="7639" w:type="dxa"/>
          </w:tcPr>
          <w:p w14:paraId="44B6FED3" w14:textId="77777777" w:rsidR="00B1125C" w:rsidRPr="00D274A6" w:rsidRDefault="00B1125C" w:rsidP="00F138EA">
            <w:pPr>
              <w:jc w:val="both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Prescription drugs that prevent Alzheimer’s disease are available. </w:t>
            </w:r>
          </w:p>
        </w:tc>
        <w:tc>
          <w:tcPr>
            <w:tcW w:w="1890" w:type="dxa"/>
          </w:tcPr>
          <w:p w14:paraId="7FB58C06" w14:textId="3905B61E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2B3677" w:rsidRPr="00D274A6" w14:paraId="2AFB5D5A" w14:textId="72C9BD36" w:rsidTr="00B1125C">
        <w:trPr>
          <w:trHeight w:val="845"/>
        </w:trPr>
        <w:tc>
          <w:tcPr>
            <w:tcW w:w="551" w:type="dxa"/>
          </w:tcPr>
          <w:p w14:paraId="7FFBA3AF" w14:textId="135BCB83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26</w:t>
            </w:r>
          </w:p>
        </w:tc>
        <w:tc>
          <w:tcPr>
            <w:tcW w:w="7639" w:type="dxa"/>
          </w:tcPr>
          <w:p w14:paraId="73C36B61" w14:textId="77777777" w:rsidR="002B3677" w:rsidRPr="00D274A6" w:rsidRDefault="002B3677" w:rsidP="002B3677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Having high blood pressure may increase a person’s risk of developing Alzheimer’s disease. </w:t>
            </w:r>
          </w:p>
        </w:tc>
        <w:tc>
          <w:tcPr>
            <w:tcW w:w="1890" w:type="dxa"/>
          </w:tcPr>
          <w:p w14:paraId="406CA459" w14:textId="49B8EF0B" w:rsidR="002B3677" w:rsidRPr="00D274A6" w:rsidRDefault="002B3677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2B3677" w:rsidRPr="00D274A6" w14:paraId="5D524514" w14:textId="22E9BB2F" w:rsidTr="00B1125C">
        <w:trPr>
          <w:trHeight w:val="840"/>
        </w:trPr>
        <w:tc>
          <w:tcPr>
            <w:tcW w:w="551" w:type="dxa"/>
          </w:tcPr>
          <w:p w14:paraId="221ECAD6" w14:textId="441922E0" w:rsidR="002B3677" w:rsidRPr="00D274A6" w:rsidRDefault="002B3677" w:rsidP="002B3677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27</w:t>
            </w:r>
          </w:p>
        </w:tc>
        <w:tc>
          <w:tcPr>
            <w:tcW w:w="7639" w:type="dxa"/>
          </w:tcPr>
          <w:p w14:paraId="12583768" w14:textId="77777777" w:rsidR="002B3677" w:rsidRPr="00D274A6" w:rsidRDefault="002B3677" w:rsidP="002B3677">
            <w:pPr>
              <w:ind w:firstLine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Genes can only partially account for the development of Alzheimer’s disease. </w:t>
            </w:r>
          </w:p>
        </w:tc>
        <w:tc>
          <w:tcPr>
            <w:tcW w:w="1890" w:type="dxa"/>
          </w:tcPr>
          <w:p w14:paraId="7BBEAD2C" w14:textId="56B759BA" w:rsidR="002B3677" w:rsidRPr="00D274A6" w:rsidRDefault="002B3677" w:rsidP="00496983">
            <w:pPr>
              <w:ind w:firstLine="1"/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hAnsiTheme="majorBidi" w:cstheme="majorBidi"/>
              </w:rPr>
              <w:t>True</w:t>
            </w:r>
          </w:p>
        </w:tc>
      </w:tr>
      <w:tr w:rsidR="00B1125C" w:rsidRPr="00D274A6" w14:paraId="2DF966E8" w14:textId="5D066C8A" w:rsidTr="00B1125C">
        <w:trPr>
          <w:trHeight w:val="840"/>
        </w:trPr>
        <w:tc>
          <w:tcPr>
            <w:tcW w:w="551" w:type="dxa"/>
          </w:tcPr>
          <w:p w14:paraId="6FE67E39" w14:textId="02564EC9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28</w:t>
            </w:r>
          </w:p>
        </w:tc>
        <w:tc>
          <w:tcPr>
            <w:tcW w:w="7639" w:type="dxa"/>
          </w:tcPr>
          <w:p w14:paraId="78855421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It is safe for people with Alzheimer’s disease to drive, </w:t>
            </w:r>
            <w:proofErr w:type="gramStart"/>
            <w:r w:rsidRPr="00D274A6">
              <w:rPr>
                <w:rFonts w:asciiTheme="majorBidi" w:eastAsia="Arial" w:hAnsiTheme="majorBidi" w:cstheme="majorBidi"/>
              </w:rPr>
              <w:t>as long as</w:t>
            </w:r>
            <w:proofErr w:type="gramEnd"/>
            <w:r w:rsidRPr="00D274A6">
              <w:rPr>
                <w:rFonts w:asciiTheme="majorBidi" w:eastAsia="Arial" w:hAnsiTheme="majorBidi" w:cstheme="majorBidi"/>
              </w:rPr>
              <w:t xml:space="preserve"> they have a companion in the car at all times. </w:t>
            </w:r>
          </w:p>
        </w:tc>
        <w:tc>
          <w:tcPr>
            <w:tcW w:w="1890" w:type="dxa"/>
          </w:tcPr>
          <w:p w14:paraId="5A7ED834" w14:textId="4E2AB946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  <w:tr w:rsidR="00B1125C" w:rsidRPr="00D274A6" w14:paraId="36F6F245" w14:textId="4F391636" w:rsidTr="00B1125C">
        <w:trPr>
          <w:trHeight w:val="579"/>
        </w:trPr>
        <w:tc>
          <w:tcPr>
            <w:tcW w:w="551" w:type="dxa"/>
          </w:tcPr>
          <w:p w14:paraId="3B8BE2D3" w14:textId="59A3F762" w:rsidR="00B1125C" w:rsidRPr="00D274A6" w:rsidRDefault="00B1125C" w:rsidP="00B1125C">
            <w:pPr>
              <w:ind w:left="1"/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29</w:t>
            </w:r>
          </w:p>
        </w:tc>
        <w:tc>
          <w:tcPr>
            <w:tcW w:w="7639" w:type="dxa"/>
          </w:tcPr>
          <w:p w14:paraId="0089866F" w14:textId="77777777" w:rsidR="00B1125C" w:rsidRPr="00D274A6" w:rsidRDefault="00B1125C" w:rsidP="00F138EA">
            <w:pPr>
              <w:ind w:left="1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Alzheimer’s disease cannot be cured. </w:t>
            </w:r>
          </w:p>
        </w:tc>
        <w:tc>
          <w:tcPr>
            <w:tcW w:w="1890" w:type="dxa"/>
          </w:tcPr>
          <w:p w14:paraId="5C15EEDB" w14:textId="77777777" w:rsidR="00B1125C" w:rsidRPr="00D274A6" w:rsidRDefault="00B1125C" w:rsidP="00496983">
            <w:pPr>
              <w:ind w:left="1"/>
              <w:jc w:val="center"/>
              <w:rPr>
                <w:rFonts w:asciiTheme="majorBidi" w:eastAsia="Arial" w:hAnsiTheme="majorBidi" w:cstheme="majorBidi"/>
              </w:rPr>
            </w:pPr>
          </w:p>
        </w:tc>
      </w:tr>
      <w:tr w:rsidR="00B1125C" w:rsidRPr="00D274A6" w14:paraId="7AA9ACE6" w14:textId="50792E36" w:rsidTr="00B1125C">
        <w:trPr>
          <w:trHeight w:val="696"/>
        </w:trPr>
        <w:tc>
          <w:tcPr>
            <w:tcW w:w="551" w:type="dxa"/>
          </w:tcPr>
          <w:p w14:paraId="144DCCB5" w14:textId="50C2BB9B" w:rsidR="00B1125C" w:rsidRPr="00D274A6" w:rsidRDefault="00B1125C" w:rsidP="00B1125C">
            <w:pPr>
              <w:jc w:val="center"/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30</w:t>
            </w:r>
          </w:p>
        </w:tc>
        <w:tc>
          <w:tcPr>
            <w:tcW w:w="7639" w:type="dxa"/>
          </w:tcPr>
          <w:p w14:paraId="07B30A95" w14:textId="77777777" w:rsidR="00B1125C" w:rsidRPr="00D274A6" w:rsidRDefault="00B1125C" w:rsidP="00F138EA">
            <w:pPr>
              <w:rPr>
                <w:rFonts w:asciiTheme="majorBidi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 xml:space="preserve">Most people with Alzheimer’s disease remember recent events better than things that happened in the past. </w:t>
            </w:r>
          </w:p>
        </w:tc>
        <w:tc>
          <w:tcPr>
            <w:tcW w:w="1890" w:type="dxa"/>
          </w:tcPr>
          <w:p w14:paraId="53EEA19C" w14:textId="7AB0D960" w:rsidR="00B1125C" w:rsidRPr="00D274A6" w:rsidRDefault="00B1125C" w:rsidP="00496983">
            <w:pPr>
              <w:jc w:val="center"/>
              <w:rPr>
                <w:rFonts w:asciiTheme="majorBidi" w:eastAsia="Arial" w:hAnsiTheme="majorBidi" w:cstheme="majorBidi"/>
              </w:rPr>
            </w:pPr>
            <w:r w:rsidRPr="00D274A6">
              <w:rPr>
                <w:rFonts w:asciiTheme="majorBidi" w:eastAsia="Arial" w:hAnsiTheme="majorBidi" w:cstheme="majorBidi"/>
              </w:rPr>
              <w:t>False</w:t>
            </w:r>
          </w:p>
        </w:tc>
      </w:tr>
    </w:tbl>
    <w:p w14:paraId="21C0E847" w14:textId="77777777" w:rsidR="00854491" w:rsidRDefault="00854491" w:rsidP="00E246BB">
      <w:pPr>
        <w:rPr>
          <w:b/>
          <w:bCs/>
        </w:rPr>
      </w:pPr>
    </w:p>
    <w:p w14:paraId="3A3560D4" w14:textId="4F6F8F76" w:rsidR="00BB47C0" w:rsidRPr="00687945" w:rsidRDefault="00BB47C0" w:rsidP="00BB47C0">
      <w:pPr>
        <w:jc w:val="both"/>
        <w:rPr>
          <w:b/>
          <w:bCs/>
        </w:rPr>
      </w:pPr>
      <w:r w:rsidRPr="00BB47C0">
        <w:rPr>
          <w:rFonts w:asciiTheme="majorBidi" w:hAnsiTheme="majorBidi" w:cstheme="majorBidi"/>
          <w:b/>
          <w:bCs/>
        </w:rPr>
        <w:t>Source. Carpenter, B.D., Balsis, S., Otilingam, P.G., Hanson, P.K., &amp; Gatz, M. (in press). The Alzheimer’s Disease Knowledge Scale: Development and psychometric properties. The Gerontologist</w:t>
      </w:r>
      <w:r>
        <w:t>.</w:t>
      </w:r>
    </w:p>
    <w:sectPr w:rsidR="00BB47C0" w:rsidRPr="006879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5FB0" w14:textId="77777777" w:rsidR="00327111" w:rsidRDefault="00327111" w:rsidP="00B669F6">
      <w:pPr>
        <w:spacing w:after="0" w:line="240" w:lineRule="auto"/>
      </w:pPr>
      <w:r>
        <w:separator/>
      </w:r>
    </w:p>
  </w:endnote>
  <w:endnote w:type="continuationSeparator" w:id="0">
    <w:p w14:paraId="5D391756" w14:textId="77777777" w:rsidR="00327111" w:rsidRDefault="00327111" w:rsidP="00B6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30C9" w14:textId="77777777" w:rsidR="00327111" w:rsidRDefault="00327111" w:rsidP="00B669F6">
      <w:pPr>
        <w:spacing w:after="0" w:line="240" w:lineRule="auto"/>
      </w:pPr>
      <w:r>
        <w:separator/>
      </w:r>
    </w:p>
  </w:footnote>
  <w:footnote w:type="continuationSeparator" w:id="0">
    <w:p w14:paraId="19A98B94" w14:textId="77777777" w:rsidR="00327111" w:rsidRDefault="00327111" w:rsidP="00B66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AA"/>
    <w:rsid w:val="000001B5"/>
    <w:rsid w:val="00000A95"/>
    <w:rsid w:val="00001FBB"/>
    <w:rsid w:val="00011758"/>
    <w:rsid w:val="00016C4B"/>
    <w:rsid w:val="000252F8"/>
    <w:rsid w:val="0002596D"/>
    <w:rsid w:val="00026110"/>
    <w:rsid w:val="000351CA"/>
    <w:rsid w:val="00040D98"/>
    <w:rsid w:val="0004600D"/>
    <w:rsid w:val="00047399"/>
    <w:rsid w:val="00051B1F"/>
    <w:rsid w:val="00054F1F"/>
    <w:rsid w:val="0006528D"/>
    <w:rsid w:val="00066DC0"/>
    <w:rsid w:val="00074575"/>
    <w:rsid w:val="00085369"/>
    <w:rsid w:val="000905E1"/>
    <w:rsid w:val="000921C3"/>
    <w:rsid w:val="00095668"/>
    <w:rsid w:val="000A1490"/>
    <w:rsid w:val="000A5007"/>
    <w:rsid w:val="000B1DF9"/>
    <w:rsid w:val="000B3F10"/>
    <w:rsid w:val="000B45D8"/>
    <w:rsid w:val="000B6325"/>
    <w:rsid w:val="000B6BCC"/>
    <w:rsid w:val="000C2D37"/>
    <w:rsid w:val="000C3BA6"/>
    <w:rsid w:val="000C4C0A"/>
    <w:rsid w:val="000D1917"/>
    <w:rsid w:val="000D1BF5"/>
    <w:rsid w:val="000E2320"/>
    <w:rsid w:val="000E33CA"/>
    <w:rsid w:val="000F2466"/>
    <w:rsid w:val="000F54AE"/>
    <w:rsid w:val="000F551E"/>
    <w:rsid w:val="000F5F1E"/>
    <w:rsid w:val="000F67B9"/>
    <w:rsid w:val="001048E3"/>
    <w:rsid w:val="00106810"/>
    <w:rsid w:val="001153D3"/>
    <w:rsid w:val="00117DC6"/>
    <w:rsid w:val="0012140A"/>
    <w:rsid w:val="00122AC8"/>
    <w:rsid w:val="001258D4"/>
    <w:rsid w:val="0013074F"/>
    <w:rsid w:val="00130E30"/>
    <w:rsid w:val="001344BF"/>
    <w:rsid w:val="001402D7"/>
    <w:rsid w:val="00141DFD"/>
    <w:rsid w:val="00143466"/>
    <w:rsid w:val="00146703"/>
    <w:rsid w:val="0015726E"/>
    <w:rsid w:val="0015781E"/>
    <w:rsid w:val="00170DBB"/>
    <w:rsid w:val="00171078"/>
    <w:rsid w:val="00171971"/>
    <w:rsid w:val="00171E03"/>
    <w:rsid w:val="001902DD"/>
    <w:rsid w:val="00191C21"/>
    <w:rsid w:val="00193B5B"/>
    <w:rsid w:val="00194905"/>
    <w:rsid w:val="001A7F7C"/>
    <w:rsid w:val="001B212D"/>
    <w:rsid w:val="001B4BCC"/>
    <w:rsid w:val="001C539B"/>
    <w:rsid w:val="001D0153"/>
    <w:rsid w:val="001D27D2"/>
    <w:rsid w:val="001D71C2"/>
    <w:rsid w:val="001E056D"/>
    <w:rsid w:val="001F5B2C"/>
    <w:rsid w:val="001F6163"/>
    <w:rsid w:val="001F7ACF"/>
    <w:rsid w:val="001F7F39"/>
    <w:rsid w:val="0020309A"/>
    <w:rsid w:val="00206914"/>
    <w:rsid w:val="00207FE1"/>
    <w:rsid w:val="00213CD8"/>
    <w:rsid w:val="00215BE0"/>
    <w:rsid w:val="00221F58"/>
    <w:rsid w:val="00223A42"/>
    <w:rsid w:val="00227B75"/>
    <w:rsid w:val="00237F17"/>
    <w:rsid w:val="00241A97"/>
    <w:rsid w:val="00241FD0"/>
    <w:rsid w:val="00255A51"/>
    <w:rsid w:val="00256B76"/>
    <w:rsid w:val="00264DB1"/>
    <w:rsid w:val="00266AB4"/>
    <w:rsid w:val="002702AF"/>
    <w:rsid w:val="00270416"/>
    <w:rsid w:val="00271F68"/>
    <w:rsid w:val="00272981"/>
    <w:rsid w:val="00286771"/>
    <w:rsid w:val="002944EA"/>
    <w:rsid w:val="002949A1"/>
    <w:rsid w:val="002A2E63"/>
    <w:rsid w:val="002A6056"/>
    <w:rsid w:val="002A7D65"/>
    <w:rsid w:val="002B201B"/>
    <w:rsid w:val="002B3677"/>
    <w:rsid w:val="002B3DB1"/>
    <w:rsid w:val="002C18A5"/>
    <w:rsid w:val="002C1A95"/>
    <w:rsid w:val="002C2141"/>
    <w:rsid w:val="002C418A"/>
    <w:rsid w:val="002D0D45"/>
    <w:rsid w:val="002D705A"/>
    <w:rsid w:val="002E1CDF"/>
    <w:rsid w:val="002E25F9"/>
    <w:rsid w:val="002E4288"/>
    <w:rsid w:val="002F04FC"/>
    <w:rsid w:val="002F0D66"/>
    <w:rsid w:val="002F46C4"/>
    <w:rsid w:val="002F6D47"/>
    <w:rsid w:val="003031B6"/>
    <w:rsid w:val="00305107"/>
    <w:rsid w:val="003052D8"/>
    <w:rsid w:val="0030670F"/>
    <w:rsid w:val="00310777"/>
    <w:rsid w:val="00311EA5"/>
    <w:rsid w:val="00313C3B"/>
    <w:rsid w:val="00327111"/>
    <w:rsid w:val="00330D49"/>
    <w:rsid w:val="00332193"/>
    <w:rsid w:val="00334D5C"/>
    <w:rsid w:val="00336A1D"/>
    <w:rsid w:val="00337AAD"/>
    <w:rsid w:val="003425FF"/>
    <w:rsid w:val="00342824"/>
    <w:rsid w:val="00345DA9"/>
    <w:rsid w:val="003464A5"/>
    <w:rsid w:val="00347E28"/>
    <w:rsid w:val="00354EFC"/>
    <w:rsid w:val="00361798"/>
    <w:rsid w:val="003648C8"/>
    <w:rsid w:val="003650A0"/>
    <w:rsid w:val="003808AC"/>
    <w:rsid w:val="00383C53"/>
    <w:rsid w:val="00383D77"/>
    <w:rsid w:val="00384973"/>
    <w:rsid w:val="003A1F4F"/>
    <w:rsid w:val="003A4B68"/>
    <w:rsid w:val="003A665E"/>
    <w:rsid w:val="003A6AC5"/>
    <w:rsid w:val="003B557C"/>
    <w:rsid w:val="003D40CF"/>
    <w:rsid w:val="003D44D4"/>
    <w:rsid w:val="003D589B"/>
    <w:rsid w:val="003F0BCA"/>
    <w:rsid w:val="003F682A"/>
    <w:rsid w:val="00400D7E"/>
    <w:rsid w:val="00403BE1"/>
    <w:rsid w:val="0040460B"/>
    <w:rsid w:val="004113AA"/>
    <w:rsid w:val="00412226"/>
    <w:rsid w:val="004133F7"/>
    <w:rsid w:val="00423F5D"/>
    <w:rsid w:val="00432B39"/>
    <w:rsid w:val="0043342B"/>
    <w:rsid w:val="004335EC"/>
    <w:rsid w:val="00436AE1"/>
    <w:rsid w:val="004432B4"/>
    <w:rsid w:val="00455B38"/>
    <w:rsid w:val="00461D96"/>
    <w:rsid w:val="00470E97"/>
    <w:rsid w:val="0047549D"/>
    <w:rsid w:val="00477728"/>
    <w:rsid w:val="0049171C"/>
    <w:rsid w:val="00496983"/>
    <w:rsid w:val="004A2D0F"/>
    <w:rsid w:val="004B4904"/>
    <w:rsid w:val="004C3C04"/>
    <w:rsid w:val="004C6CA3"/>
    <w:rsid w:val="004D4653"/>
    <w:rsid w:val="004D50A9"/>
    <w:rsid w:val="004D638C"/>
    <w:rsid w:val="004D7BC7"/>
    <w:rsid w:val="004E084E"/>
    <w:rsid w:val="004E591A"/>
    <w:rsid w:val="004F6552"/>
    <w:rsid w:val="004F6A97"/>
    <w:rsid w:val="004F7760"/>
    <w:rsid w:val="004F7ED5"/>
    <w:rsid w:val="00500BED"/>
    <w:rsid w:val="00510A27"/>
    <w:rsid w:val="00510BA8"/>
    <w:rsid w:val="00512B76"/>
    <w:rsid w:val="00516032"/>
    <w:rsid w:val="005242F4"/>
    <w:rsid w:val="00525A80"/>
    <w:rsid w:val="00527044"/>
    <w:rsid w:val="005342F0"/>
    <w:rsid w:val="00542DFF"/>
    <w:rsid w:val="005553C7"/>
    <w:rsid w:val="00556681"/>
    <w:rsid w:val="005605FF"/>
    <w:rsid w:val="00560F76"/>
    <w:rsid w:val="00564EAE"/>
    <w:rsid w:val="005719AB"/>
    <w:rsid w:val="00574428"/>
    <w:rsid w:val="00575178"/>
    <w:rsid w:val="005801F0"/>
    <w:rsid w:val="00582546"/>
    <w:rsid w:val="00583127"/>
    <w:rsid w:val="005920CE"/>
    <w:rsid w:val="005949B9"/>
    <w:rsid w:val="0059752B"/>
    <w:rsid w:val="005A1967"/>
    <w:rsid w:val="005A3B0B"/>
    <w:rsid w:val="005A5A8C"/>
    <w:rsid w:val="005B53AA"/>
    <w:rsid w:val="005D3A72"/>
    <w:rsid w:val="005E21DD"/>
    <w:rsid w:val="005E6033"/>
    <w:rsid w:val="005F00A7"/>
    <w:rsid w:val="005F043F"/>
    <w:rsid w:val="005F1817"/>
    <w:rsid w:val="005F28AA"/>
    <w:rsid w:val="005F3AB3"/>
    <w:rsid w:val="006001D5"/>
    <w:rsid w:val="00602EB6"/>
    <w:rsid w:val="006065A8"/>
    <w:rsid w:val="00607BE4"/>
    <w:rsid w:val="00622102"/>
    <w:rsid w:val="006226BD"/>
    <w:rsid w:val="00622859"/>
    <w:rsid w:val="00622D71"/>
    <w:rsid w:val="0063025B"/>
    <w:rsid w:val="00642522"/>
    <w:rsid w:val="00643354"/>
    <w:rsid w:val="006450C1"/>
    <w:rsid w:val="006547D4"/>
    <w:rsid w:val="0065494B"/>
    <w:rsid w:val="006570AF"/>
    <w:rsid w:val="0066051C"/>
    <w:rsid w:val="00661C7F"/>
    <w:rsid w:val="00672290"/>
    <w:rsid w:val="00675A81"/>
    <w:rsid w:val="00676323"/>
    <w:rsid w:val="00687945"/>
    <w:rsid w:val="006B718F"/>
    <w:rsid w:val="006C44B0"/>
    <w:rsid w:val="006C61E5"/>
    <w:rsid w:val="006D5D4E"/>
    <w:rsid w:val="006D6AAE"/>
    <w:rsid w:val="00700041"/>
    <w:rsid w:val="007036A8"/>
    <w:rsid w:val="0070449F"/>
    <w:rsid w:val="007055DF"/>
    <w:rsid w:val="007110F1"/>
    <w:rsid w:val="00716B44"/>
    <w:rsid w:val="00723532"/>
    <w:rsid w:val="007254F1"/>
    <w:rsid w:val="0072654C"/>
    <w:rsid w:val="007309BA"/>
    <w:rsid w:val="00735D88"/>
    <w:rsid w:val="0073717A"/>
    <w:rsid w:val="00740778"/>
    <w:rsid w:val="007422FC"/>
    <w:rsid w:val="00745728"/>
    <w:rsid w:val="00750AFC"/>
    <w:rsid w:val="007520CC"/>
    <w:rsid w:val="00753080"/>
    <w:rsid w:val="00761466"/>
    <w:rsid w:val="00763562"/>
    <w:rsid w:val="00763AED"/>
    <w:rsid w:val="00770D70"/>
    <w:rsid w:val="0077275A"/>
    <w:rsid w:val="007734F9"/>
    <w:rsid w:val="00786020"/>
    <w:rsid w:val="00791436"/>
    <w:rsid w:val="0079332A"/>
    <w:rsid w:val="00793D89"/>
    <w:rsid w:val="00794E62"/>
    <w:rsid w:val="00795C0F"/>
    <w:rsid w:val="00796B4D"/>
    <w:rsid w:val="007A1BD0"/>
    <w:rsid w:val="007A21F8"/>
    <w:rsid w:val="007A4DC7"/>
    <w:rsid w:val="007A64C6"/>
    <w:rsid w:val="007A6894"/>
    <w:rsid w:val="007C058D"/>
    <w:rsid w:val="007C1E1F"/>
    <w:rsid w:val="007D315B"/>
    <w:rsid w:val="007D362F"/>
    <w:rsid w:val="007D4E3A"/>
    <w:rsid w:val="007E0E99"/>
    <w:rsid w:val="007E2398"/>
    <w:rsid w:val="007E2B76"/>
    <w:rsid w:val="007F380F"/>
    <w:rsid w:val="007F41FD"/>
    <w:rsid w:val="007F4242"/>
    <w:rsid w:val="007F70B7"/>
    <w:rsid w:val="007F7412"/>
    <w:rsid w:val="007F79AC"/>
    <w:rsid w:val="008025B6"/>
    <w:rsid w:val="008104F2"/>
    <w:rsid w:val="008123E0"/>
    <w:rsid w:val="0082129C"/>
    <w:rsid w:val="00821377"/>
    <w:rsid w:val="00826EEB"/>
    <w:rsid w:val="00840BE9"/>
    <w:rsid w:val="008451F8"/>
    <w:rsid w:val="00846649"/>
    <w:rsid w:val="00854491"/>
    <w:rsid w:val="00854E31"/>
    <w:rsid w:val="00872078"/>
    <w:rsid w:val="00882C19"/>
    <w:rsid w:val="0088305E"/>
    <w:rsid w:val="008A04F2"/>
    <w:rsid w:val="008A7DD2"/>
    <w:rsid w:val="008B2CD2"/>
    <w:rsid w:val="008B513E"/>
    <w:rsid w:val="008E0D62"/>
    <w:rsid w:val="008E1858"/>
    <w:rsid w:val="008E3B98"/>
    <w:rsid w:val="008E622B"/>
    <w:rsid w:val="008F047D"/>
    <w:rsid w:val="008F150B"/>
    <w:rsid w:val="008F5EE7"/>
    <w:rsid w:val="009040CC"/>
    <w:rsid w:val="00912819"/>
    <w:rsid w:val="00916996"/>
    <w:rsid w:val="009240C0"/>
    <w:rsid w:val="0093655D"/>
    <w:rsid w:val="00942747"/>
    <w:rsid w:val="00942C44"/>
    <w:rsid w:val="009465E0"/>
    <w:rsid w:val="00946D20"/>
    <w:rsid w:val="0095027E"/>
    <w:rsid w:val="0095140B"/>
    <w:rsid w:val="009551FD"/>
    <w:rsid w:val="009559FE"/>
    <w:rsid w:val="009573DC"/>
    <w:rsid w:val="009605D2"/>
    <w:rsid w:val="00961E50"/>
    <w:rsid w:val="00971964"/>
    <w:rsid w:val="00971D22"/>
    <w:rsid w:val="00973153"/>
    <w:rsid w:val="009738DB"/>
    <w:rsid w:val="00974556"/>
    <w:rsid w:val="00977D40"/>
    <w:rsid w:val="00977DF4"/>
    <w:rsid w:val="00981333"/>
    <w:rsid w:val="00986989"/>
    <w:rsid w:val="00993311"/>
    <w:rsid w:val="009A1161"/>
    <w:rsid w:val="009A3889"/>
    <w:rsid w:val="009B10A4"/>
    <w:rsid w:val="009B3E5F"/>
    <w:rsid w:val="009C3216"/>
    <w:rsid w:val="009C3817"/>
    <w:rsid w:val="009C7AF2"/>
    <w:rsid w:val="009D6F60"/>
    <w:rsid w:val="009F300E"/>
    <w:rsid w:val="009F70D3"/>
    <w:rsid w:val="00A01635"/>
    <w:rsid w:val="00A11C73"/>
    <w:rsid w:val="00A13670"/>
    <w:rsid w:val="00A16DBE"/>
    <w:rsid w:val="00A178E7"/>
    <w:rsid w:val="00A25E2C"/>
    <w:rsid w:val="00A31FE1"/>
    <w:rsid w:val="00A368D4"/>
    <w:rsid w:val="00A407AA"/>
    <w:rsid w:val="00A5244D"/>
    <w:rsid w:val="00A57607"/>
    <w:rsid w:val="00A71B58"/>
    <w:rsid w:val="00A8017F"/>
    <w:rsid w:val="00A8374A"/>
    <w:rsid w:val="00A86DA0"/>
    <w:rsid w:val="00AA4576"/>
    <w:rsid w:val="00AA7E00"/>
    <w:rsid w:val="00AB409A"/>
    <w:rsid w:val="00AC1084"/>
    <w:rsid w:val="00AC276F"/>
    <w:rsid w:val="00AC37DC"/>
    <w:rsid w:val="00AD11E0"/>
    <w:rsid w:val="00AD6526"/>
    <w:rsid w:val="00AD73E5"/>
    <w:rsid w:val="00AD7FA8"/>
    <w:rsid w:val="00AE143D"/>
    <w:rsid w:val="00AE1C8D"/>
    <w:rsid w:val="00AE3709"/>
    <w:rsid w:val="00AF47C1"/>
    <w:rsid w:val="00AF6443"/>
    <w:rsid w:val="00AF6CF5"/>
    <w:rsid w:val="00B1125C"/>
    <w:rsid w:val="00B20464"/>
    <w:rsid w:val="00B220CB"/>
    <w:rsid w:val="00B25747"/>
    <w:rsid w:val="00B27558"/>
    <w:rsid w:val="00B41514"/>
    <w:rsid w:val="00B53384"/>
    <w:rsid w:val="00B60B6A"/>
    <w:rsid w:val="00B669F6"/>
    <w:rsid w:val="00B718E3"/>
    <w:rsid w:val="00B72096"/>
    <w:rsid w:val="00B72784"/>
    <w:rsid w:val="00B77406"/>
    <w:rsid w:val="00B86FC3"/>
    <w:rsid w:val="00BB47C0"/>
    <w:rsid w:val="00BB5534"/>
    <w:rsid w:val="00BB731D"/>
    <w:rsid w:val="00BB7967"/>
    <w:rsid w:val="00BC0C0C"/>
    <w:rsid w:val="00BC0E77"/>
    <w:rsid w:val="00BC2A34"/>
    <w:rsid w:val="00BC4399"/>
    <w:rsid w:val="00BC45D1"/>
    <w:rsid w:val="00BC6806"/>
    <w:rsid w:val="00BD0818"/>
    <w:rsid w:val="00BD16F0"/>
    <w:rsid w:val="00BD1D87"/>
    <w:rsid w:val="00BF53F6"/>
    <w:rsid w:val="00BF7676"/>
    <w:rsid w:val="00C02D17"/>
    <w:rsid w:val="00C10818"/>
    <w:rsid w:val="00C12EFE"/>
    <w:rsid w:val="00C151AC"/>
    <w:rsid w:val="00C254A0"/>
    <w:rsid w:val="00C275E3"/>
    <w:rsid w:val="00C27947"/>
    <w:rsid w:val="00C303F0"/>
    <w:rsid w:val="00C35890"/>
    <w:rsid w:val="00C40194"/>
    <w:rsid w:val="00C4655C"/>
    <w:rsid w:val="00C603DE"/>
    <w:rsid w:val="00C70749"/>
    <w:rsid w:val="00C7319F"/>
    <w:rsid w:val="00C77A5F"/>
    <w:rsid w:val="00C810A7"/>
    <w:rsid w:val="00C8155B"/>
    <w:rsid w:val="00C82377"/>
    <w:rsid w:val="00C85CC0"/>
    <w:rsid w:val="00C87134"/>
    <w:rsid w:val="00C87D5F"/>
    <w:rsid w:val="00C93705"/>
    <w:rsid w:val="00C9649C"/>
    <w:rsid w:val="00CA2630"/>
    <w:rsid w:val="00CA6336"/>
    <w:rsid w:val="00CA63F1"/>
    <w:rsid w:val="00CA7DE6"/>
    <w:rsid w:val="00CC0F56"/>
    <w:rsid w:val="00CD1AA4"/>
    <w:rsid w:val="00CD5AEF"/>
    <w:rsid w:val="00CE4635"/>
    <w:rsid w:val="00CF018A"/>
    <w:rsid w:val="00CF3D26"/>
    <w:rsid w:val="00CF5DF2"/>
    <w:rsid w:val="00D021D6"/>
    <w:rsid w:val="00D02D5D"/>
    <w:rsid w:val="00D05CA9"/>
    <w:rsid w:val="00D123E8"/>
    <w:rsid w:val="00D20DDF"/>
    <w:rsid w:val="00D20E20"/>
    <w:rsid w:val="00D246EC"/>
    <w:rsid w:val="00D274A6"/>
    <w:rsid w:val="00D3620F"/>
    <w:rsid w:val="00D50A30"/>
    <w:rsid w:val="00D54AAA"/>
    <w:rsid w:val="00D61321"/>
    <w:rsid w:val="00D644EF"/>
    <w:rsid w:val="00D66F13"/>
    <w:rsid w:val="00D71FB5"/>
    <w:rsid w:val="00D72985"/>
    <w:rsid w:val="00D72A64"/>
    <w:rsid w:val="00D81062"/>
    <w:rsid w:val="00D87858"/>
    <w:rsid w:val="00D87BA2"/>
    <w:rsid w:val="00D91703"/>
    <w:rsid w:val="00D9441F"/>
    <w:rsid w:val="00DA1F7B"/>
    <w:rsid w:val="00DA22E2"/>
    <w:rsid w:val="00DC4DE1"/>
    <w:rsid w:val="00DC5F35"/>
    <w:rsid w:val="00DD302A"/>
    <w:rsid w:val="00DE1DAF"/>
    <w:rsid w:val="00DF3877"/>
    <w:rsid w:val="00DF55C2"/>
    <w:rsid w:val="00E02608"/>
    <w:rsid w:val="00E10024"/>
    <w:rsid w:val="00E13460"/>
    <w:rsid w:val="00E15A99"/>
    <w:rsid w:val="00E246BB"/>
    <w:rsid w:val="00E32FE0"/>
    <w:rsid w:val="00E3377C"/>
    <w:rsid w:val="00E5260E"/>
    <w:rsid w:val="00E5555F"/>
    <w:rsid w:val="00E60779"/>
    <w:rsid w:val="00E676EB"/>
    <w:rsid w:val="00E72518"/>
    <w:rsid w:val="00E72DD9"/>
    <w:rsid w:val="00E8228B"/>
    <w:rsid w:val="00E826E9"/>
    <w:rsid w:val="00E9355D"/>
    <w:rsid w:val="00E95345"/>
    <w:rsid w:val="00E963DF"/>
    <w:rsid w:val="00EA0336"/>
    <w:rsid w:val="00EA24EA"/>
    <w:rsid w:val="00EA4F72"/>
    <w:rsid w:val="00EA51D4"/>
    <w:rsid w:val="00EB0AF7"/>
    <w:rsid w:val="00EB10AE"/>
    <w:rsid w:val="00EB2754"/>
    <w:rsid w:val="00EB6A65"/>
    <w:rsid w:val="00EB6DA5"/>
    <w:rsid w:val="00EC0A42"/>
    <w:rsid w:val="00EC1F7F"/>
    <w:rsid w:val="00EC3C52"/>
    <w:rsid w:val="00ED67FB"/>
    <w:rsid w:val="00EE1E52"/>
    <w:rsid w:val="00EE4C15"/>
    <w:rsid w:val="00EE71F2"/>
    <w:rsid w:val="00EE7468"/>
    <w:rsid w:val="00EF055C"/>
    <w:rsid w:val="00EF407A"/>
    <w:rsid w:val="00EF6890"/>
    <w:rsid w:val="00EF7610"/>
    <w:rsid w:val="00F37129"/>
    <w:rsid w:val="00F43020"/>
    <w:rsid w:val="00F5040A"/>
    <w:rsid w:val="00F603B2"/>
    <w:rsid w:val="00F62442"/>
    <w:rsid w:val="00F67115"/>
    <w:rsid w:val="00F77FB4"/>
    <w:rsid w:val="00F80A4A"/>
    <w:rsid w:val="00F81BDA"/>
    <w:rsid w:val="00F906C5"/>
    <w:rsid w:val="00F90FE2"/>
    <w:rsid w:val="00F9371D"/>
    <w:rsid w:val="00F972D5"/>
    <w:rsid w:val="00FA08D0"/>
    <w:rsid w:val="00FA29CF"/>
    <w:rsid w:val="00FA6240"/>
    <w:rsid w:val="00FA6879"/>
    <w:rsid w:val="00FB05AA"/>
    <w:rsid w:val="00FB113F"/>
    <w:rsid w:val="00FB1BA4"/>
    <w:rsid w:val="00FB3095"/>
    <w:rsid w:val="00FB471B"/>
    <w:rsid w:val="00FB4E0B"/>
    <w:rsid w:val="00FC144A"/>
    <w:rsid w:val="00FD3876"/>
    <w:rsid w:val="00FD6F62"/>
    <w:rsid w:val="00FF2143"/>
    <w:rsid w:val="00FF2A6E"/>
    <w:rsid w:val="00FF56AB"/>
    <w:rsid w:val="00FF5733"/>
    <w:rsid w:val="00FF581D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BBE8"/>
  <w15:chartTrackingRefBased/>
  <w15:docId w15:val="{89C38490-DE32-436D-AD71-6D2ABA2F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491"/>
    <w:pPr>
      <w:spacing w:line="278" w:lineRule="auto"/>
    </w:pPr>
    <w:rPr>
      <w:rFonts w:ascii="Aptos" w:eastAsia="Aptos" w:hAnsi="Aptos" w:cs="Aptos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A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A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A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A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AAA"/>
    <w:rPr>
      <w:b/>
      <w:bCs/>
      <w:smallCaps/>
      <w:color w:val="0F4761" w:themeColor="accent1" w:themeShade="BF"/>
      <w:spacing w:val="5"/>
    </w:rPr>
  </w:style>
  <w:style w:type="table" w:styleId="GridTable2">
    <w:name w:val="Grid Table 2"/>
    <w:basedOn w:val="TableNormal"/>
    <w:uiPriority w:val="47"/>
    <w:rsid w:val="00D54AAA"/>
    <w:pPr>
      <w:spacing w:after="0" w:line="240" w:lineRule="auto"/>
    </w:pPr>
    <w:rPr>
      <w:rFonts w:ascii="Aptos" w:eastAsia="Aptos" w:hAnsi="Aptos" w:cs="Aptos"/>
      <w:kern w:val="0"/>
      <w:sz w:val="24"/>
      <w:szCs w:val="24"/>
      <w:lang w:val="en-GB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5342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EC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83D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104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7A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7A64C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669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9F6"/>
    <w:rPr>
      <w:rFonts w:ascii="Aptos" w:eastAsia="Aptos" w:hAnsi="Aptos" w:cs="Aptos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69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9F6"/>
    <w:rPr>
      <w:rFonts w:ascii="Aptos" w:eastAsia="Aptos" w:hAnsi="Aptos" w:cs="Aptos"/>
      <w:kern w:val="0"/>
      <w:sz w:val="24"/>
      <w:szCs w:val="24"/>
      <w:lang w:val="en-GB"/>
      <w14:ligatures w14:val="none"/>
    </w:rPr>
  </w:style>
  <w:style w:type="paragraph" w:customStyle="1" w:styleId="TableSubHead">
    <w:name w:val="TableSubHead"/>
    <w:basedOn w:val="Normal"/>
    <w:rsid w:val="003D44D4"/>
    <w:pPr>
      <w:spacing w:before="120"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TableNote">
    <w:name w:val="TableNote"/>
    <w:basedOn w:val="Normal"/>
    <w:rsid w:val="00993311"/>
    <w:pPr>
      <w:spacing w:after="0" w:line="300" w:lineRule="exact"/>
    </w:pPr>
    <w:rPr>
      <w:rFonts w:ascii="Times New Roman" w:eastAsia="Times New Roman" w:hAnsi="Times New Roman" w:cs="Times New Roman"/>
      <w:szCs w:val="20"/>
    </w:rPr>
  </w:style>
  <w:style w:type="paragraph" w:customStyle="1" w:styleId="TableHeader">
    <w:name w:val="TableHeader"/>
    <w:basedOn w:val="Normal"/>
    <w:rsid w:val="00993311"/>
    <w:pPr>
      <w:spacing w:before="120" w:after="0" w:line="240" w:lineRule="auto"/>
    </w:pPr>
    <w:rPr>
      <w:rFonts w:ascii="Times New Roman" w:eastAsia="Times New Roman" w:hAnsi="Times New Roman" w:cs="Times New Roman"/>
      <w:b/>
      <w:szCs w:val="20"/>
    </w:rPr>
  </w:style>
  <w:style w:type="table" w:customStyle="1" w:styleId="TableGrid0">
    <w:name w:val="TableGrid"/>
    <w:rsid w:val="00313C3B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">
    <w:name w:val="Grid Table 1 Light"/>
    <w:basedOn w:val="TableNormal"/>
    <w:uiPriority w:val="46"/>
    <w:rsid w:val="00B2574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7df2ab-1e3e-413d-8e11-f50a468f65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A39DECE9214478290A533F376409F" ma:contentTypeVersion="18" ma:contentTypeDescription="Create a new document." ma:contentTypeScope="" ma:versionID="01b9023ac29535130f49057d68e67b49">
  <xsd:schema xmlns:xsd="http://www.w3.org/2001/XMLSchema" xmlns:xs="http://www.w3.org/2001/XMLSchema" xmlns:p="http://schemas.microsoft.com/office/2006/metadata/properties" xmlns:ns3="617df2ab-1e3e-413d-8e11-f50a468f65d0" xmlns:ns4="7f68efc0-0a4a-4cec-b953-f16700513364" targetNamespace="http://schemas.microsoft.com/office/2006/metadata/properties" ma:root="true" ma:fieldsID="2e4db67e4f13eedabbf522fdd0949997" ns3:_="" ns4:_="">
    <xsd:import namespace="617df2ab-1e3e-413d-8e11-f50a468f65d0"/>
    <xsd:import namespace="7f68efc0-0a4a-4cec-b953-f16700513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df2ab-1e3e-413d-8e11-f50a468f6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8efc0-0a4a-4cec-b953-f1670051336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28DEA-3EE9-494E-A8BE-7ED32B66637B}">
  <ds:schemaRefs>
    <ds:schemaRef ds:uri="http://schemas.microsoft.com/office/2006/metadata/properties"/>
    <ds:schemaRef ds:uri="http://schemas.microsoft.com/office/infopath/2007/PartnerControls"/>
    <ds:schemaRef ds:uri="617df2ab-1e3e-413d-8e11-f50a468f65d0"/>
  </ds:schemaRefs>
</ds:datastoreItem>
</file>

<file path=customXml/itemProps2.xml><?xml version="1.0" encoding="utf-8"?>
<ds:datastoreItem xmlns:ds="http://schemas.openxmlformats.org/officeDocument/2006/customXml" ds:itemID="{06884F3A-6BF3-405D-A85D-485A4FF6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df2ab-1e3e-413d-8e11-f50a468f65d0"/>
    <ds:schemaRef ds:uri="7f68efc0-0a4a-4cec-b953-f16700513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DE76E-C523-4BDF-8177-8947836030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20190858</dc:creator>
  <cp:keywords/>
  <dc:description/>
  <cp:lastModifiedBy>Islam Amir</cp:lastModifiedBy>
  <cp:revision>2</cp:revision>
  <dcterms:created xsi:type="dcterms:W3CDTF">2025-03-04T19:31:00Z</dcterms:created>
  <dcterms:modified xsi:type="dcterms:W3CDTF">2025-03-04T19:31:00Z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0x0101001ACA39DECE9214478290A533F376409F</vt:lpwstr>
  </property>
</Properties>
</file>