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9507" w14:textId="0801024A" w:rsidR="00AD4EF4" w:rsidRPr="00AD4EF4" w:rsidRDefault="00AD4EF4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D4EF4">
        <w:rPr>
          <w:rFonts w:ascii="Times New Roman" w:hAnsi="Times New Roman" w:cs="Times New Roman"/>
          <w:b/>
          <w:bCs/>
          <w:sz w:val="24"/>
          <w:szCs w:val="24"/>
          <w:lang w:val="en-GB"/>
        </w:rPr>
        <w:t>Pre-test / Post-test (circle one)</w:t>
      </w:r>
    </w:p>
    <w:p w14:paraId="27541DD0" w14:textId="7B954957" w:rsidR="00AD4EF4" w:rsidRPr="00AD4EF4" w:rsidRDefault="00AD4EF4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D4EF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Helping Mothers Survive: Bleeding after Birth </w:t>
      </w:r>
    </w:p>
    <w:p w14:paraId="7863E6C2" w14:textId="5DAAC6B0" w:rsidR="005E3049" w:rsidRPr="00AD4EF4" w:rsidRDefault="00AD4EF4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D4EF4">
        <w:rPr>
          <w:rFonts w:ascii="Times New Roman" w:hAnsi="Times New Roman" w:cs="Times New Roman"/>
          <w:b/>
          <w:bCs/>
          <w:sz w:val="24"/>
          <w:szCs w:val="24"/>
          <w:lang w:val="en-GB"/>
        </w:rPr>
        <w:t>Knowledge Assessment</w:t>
      </w:r>
    </w:p>
    <w:p w14:paraId="3C35A12E" w14:textId="0F7E392B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INSTRUCTIONS: For each question, circle the letter for one correct answer.</w:t>
      </w:r>
    </w:p>
    <w:p w14:paraId="4470ECF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Participant name or ID# __________________________ Date ___________________</w:t>
      </w:r>
    </w:p>
    <w:p w14:paraId="3B3F6B1D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INSTRUCTIONS: For each question, circle the letter for one correct answer.</w:t>
      </w:r>
    </w:p>
    <w:p w14:paraId="2A8A764C" w14:textId="069A84E7" w:rsidR="007D7379" w:rsidRPr="003C23C0" w:rsidRDefault="003C23C0" w:rsidP="003C23C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1.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Which of the following clinical findings indicate the woman is in shock? </w:t>
      </w:r>
    </w:p>
    <w:p w14:paraId="33C0D41E" w14:textId="29FDFD55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Pulse 108 beats per minute, Respirations 16 breaths per minute, BP 108/68 mmHg</w:t>
      </w:r>
    </w:p>
    <w:p w14:paraId="2C6847BE" w14:textId="0FEC7F1F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Pulse 118 beats per minute, Respirations 30 breaths per minute, BP 88/58 mmHg</w:t>
      </w:r>
    </w:p>
    <w:p w14:paraId="6B62FE97" w14:textId="7ED5888C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Pulse 82 beats per minute, Respirations 14 breaths per minute, BP 92/60 mmHg</w:t>
      </w:r>
    </w:p>
    <w:p w14:paraId="24D34E10" w14:textId="26D48BC2" w:rsidR="007D7379" w:rsidRPr="003C23C0" w:rsidRDefault="001D073A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2. 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When you suspect that a woman is in shock, what will you do first?</w:t>
      </w:r>
    </w:p>
    <w:p w14:paraId="59668A7C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a. Check airway, breathing, circulation </w:t>
      </w:r>
    </w:p>
    <w:p w14:paraId="4DDBAC9C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Shout for help and mobilize the team</w:t>
      </w:r>
    </w:p>
    <w:p w14:paraId="7F79B648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Check vital signs</w:t>
      </w:r>
    </w:p>
    <w:p w14:paraId="5B782DED" w14:textId="77777777" w:rsid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Start an IV infusion</w:t>
      </w:r>
    </w:p>
    <w:p w14:paraId="723B137E" w14:textId="70E947CA" w:rsidR="007D7379" w:rsidRPr="003C23C0" w:rsidRDefault="001D073A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3C23C0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When managing a woman in shock, how often should you check vital signs and bleeding?</w:t>
      </w:r>
    </w:p>
    <w:p w14:paraId="5F67C84D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Every 30 minutes</w:t>
      </w:r>
    </w:p>
    <w:p w14:paraId="2B7C11CF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Every 15 minutes</w:t>
      </w:r>
    </w:p>
    <w:p w14:paraId="51C3F1E3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Every 60 minutes</w:t>
      </w:r>
    </w:p>
    <w:p w14:paraId="03548D53" w14:textId="0D7630FD" w:rsidR="007D7379" w:rsidRPr="003C23C0" w:rsidRDefault="00EB6D03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If PPH caused by uterine atony continues in spite of uterine massage, emptying the bladder, and an additional dose of oxytocin 10 IU IM, what medication should you administer next (medication,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dosage, and route)?</w:t>
      </w:r>
    </w:p>
    <w:p w14:paraId="6A4DA5A9" w14:textId="40A0E762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10 IU oxytocin in 1L fluid by IV infusion at 60 drops per minute</w:t>
      </w:r>
    </w:p>
    <w:p w14:paraId="0C1E1F49" w14:textId="77D9642E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20 IU oxytocin in 1L fluid by IV infusion at 60 drops per minute</w:t>
      </w:r>
    </w:p>
    <w:p w14:paraId="7AA2E62B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20 IU oxytocin IM</w:t>
      </w:r>
    </w:p>
    <w:p w14:paraId="5664F7BB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d. </w:t>
      </w:r>
      <w:proofErr w:type="spellStart"/>
      <w:r w:rsidRPr="001D073A">
        <w:rPr>
          <w:rFonts w:ascii="Times New Roman" w:hAnsi="Times New Roman" w:cs="Times New Roman"/>
          <w:sz w:val="24"/>
          <w:szCs w:val="24"/>
          <w:lang w:val="en-GB"/>
        </w:rPr>
        <w:t>Carbetocin</w:t>
      </w:r>
      <w:proofErr w:type="spellEnd"/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 100 mcg IV or IM</w:t>
      </w:r>
    </w:p>
    <w:p w14:paraId="2F0E430E" w14:textId="25E83F88" w:rsidR="007D7379" w:rsidRPr="003C23C0" w:rsidRDefault="00EB6D03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If oxytocin or other uterotonic drugs fail to stop bleeding, or if the bleeding may be partially due to trauma, which medication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should you give and at what dosage?</w:t>
      </w:r>
    </w:p>
    <w:p w14:paraId="512F3099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a. </w:t>
      </w:r>
      <w:proofErr w:type="spellStart"/>
      <w:r w:rsidRPr="001D073A">
        <w:rPr>
          <w:rFonts w:ascii="Times New Roman" w:hAnsi="Times New Roman" w:cs="Times New Roman"/>
          <w:sz w:val="24"/>
          <w:szCs w:val="24"/>
          <w:lang w:val="en-GB"/>
        </w:rPr>
        <w:t>Carbetocin</w:t>
      </w:r>
      <w:proofErr w:type="spellEnd"/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 100 mcg IV</w:t>
      </w:r>
    </w:p>
    <w:p w14:paraId="2D64C1EA" w14:textId="7D9B571F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Tranexamic acid 5 g IV slowly over 5 minutes within 1 hour of birth</w:t>
      </w:r>
    </w:p>
    <w:p w14:paraId="1A71A978" w14:textId="43524858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Tranexamic acid 1 g IV over 10 minutes</w:t>
      </w: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D073A">
        <w:rPr>
          <w:rFonts w:ascii="Times New Roman" w:hAnsi="Times New Roman" w:cs="Times New Roman"/>
          <w:sz w:val="24"/>
          <w:szCs w:val="24"/>
          <w:lang w:val="en-GB"/>
        </w:rPr>
        <w:t>within 3 hours of birth</w:t>
      </w:r>
    </w:p>
    <w:p w14:paraId="483D1C2F" w14:textId="46AE2D63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lastRenderedPageBreak/>
        <w:t>d. Trichloroacetic acid, apply a small amount to tear site</w:t>
      </w:r>
    </w:p>
    <w:p w14:paraId="1A23EFD7" w14:textId="1CD60A72" w:rsidR="007D7379" w:rsidRPr="003C23C0" w:rsidRDefault="00EB6D03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If the uterus does not contract and bleeding continues despite uterine massage, emptying the bladder, and medications, what will you do to manage uterine atony?</w:t>
      </w:r>
    </w:p>
    <w:p w14:paraId="6FB4D642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Aortic compression</w:t>
      </w:r>
    </w:p>
    <w:p w14:paraId="078C82F0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b. Bimanual uterine compression </w:t>
      </w:r>
    </w:p>
    <w:p w14:paraId="3487E67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Intrauterine balloon tamponade (UBT)</w:t>
      </w:r>
    </w:p>
    <w:p w14:paraId="299A9458" w14:textId="00E3F5B6" w:rsidR="007D7379" w:rsidRPr="003C23C0" w:rsidRDefault="00EB6D03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7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After inserting a UBT, you should seek advanced surgical care immediately if bleeding is not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controlled in how many minutes?</w:t>
      </w:r>
    </w:p>
    <w:p w14:paraId="2A39C425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15 minutes</w:t>
      </w:r>
    </w:p>
    <w:p w14:paraId="0526808F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30 minutes</w:t>
      </w:r>
    </w:p>
    <w:p w14:paraId="311E9B82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60 minutes</w:t>
      </w:r>
    </w:p>
    <w:p w14:paraId="5E2DCADC" w14:textId="2FA9BFD8" w:rsidR="007D7379" w:rsidRPr="003C23C0" w:rsidRDefault="00EB6D03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8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How long should a UBT be kept in place once bleeding is controlled and the woman is stable?</w:t>
      </w:r>
    </w:p>
    <w:p w14:paraId="1DCC3D47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2 – 4 hours</w:t>
      </w:r>
    </w:p>
    <w:p w14:paraId="3F57A11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6 – 12 hours</w:t>
      </w:r>
    </w:p>
    <w:p w14:paraId="1FCBB019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12 – 24 hours</w:t>
      </w:r>
    </w:p>
    <w:p w14:paraId="0888DDC3" w14:textId="17A60C4A" w:rsidR="007D7379" w:rsidRPr="003C23C0" w:rsidRDefault="00EB6D03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9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Which of the following are contraindications to insertion of a UBT?</w:t>
      </w:r>
    </w:p>
    <w:p w14:paraId="05B045A7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twin pregnancy, pre-eclampsia</w:t>
      </w:r>
    </w:p>
    <w:p w14:paraId="28F062A3" w14:textId="0CE4BC68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danger of uterine rupture, uterine anomalies</w:t>
      </w:r>
    </w:p>
    <w:p w14:paraId="2904DA63" w14:textId="77777777" w:rsidR="007D7379" w:rsidRPr="00EB6D03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EB6D03">
        <w:rPr>
          <w:rFonts w:ascii="Times New Roman" w:hAnsi="Times New Roman" w:cs="Times New Roman"/>
          <w:sz w:val="24"/>
          <w:szCs w:val="24"/>
          <w:lang w:val="en-GB"/>
        </w:rPr>
        <w:t>preterm birth, blood loss &gt;1000 ml</w:t>
      </w:r>
    </w:p>
    <w:p w14:paraId="4620343D" w14:textId="259BAACF" w:rsidR="007D7379" w:rsidRPr="003C23C0" w:rsidRDefault="007D7379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If the woman is not bleeding, how long can you wait after birth of the baby before you attempt</w:t>
      </w:r>
      <w:r w:rsidR="001D073A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manual removal of placenta?</w:t>
      </w:r>
    </w:p>
    <w:p w14:paraId="5C80DEA0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30 minutes</w:t>
      </w:r>
    </w:p>
    <w:p w14:paraId="56E9917E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60 minutes</w:t>
      </w:r>
    </w:p>
    <w:p w14:paraId="597F61CB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2 hours</w:t>
      </w:r>
    </w:p>
    <w:p w14:paraId="08AB6C38" w14:textId="44D8E511" w:rsidR="007D7379" w:rsidRPr="003C23C0" w:rsidRDefault="007D7379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If the woman is bleeding heavily, how long can you wait after birth of the baby before </w:t>
      </w:r>
      <w:r w:rsidR="001D073A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you attempt manual removal of placenta?</w:t>
      </w:r>
    </w:p>
    <w:p w14:paraId="3363534C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Do not wait</w:t>
      </w:r>
    </w:p>
    <w:p w14:paraId="047F51DF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15 minutes</w:t>
      </w:r>
    </w:p>
    <w:p w14:paraId="2374818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30 minutes</w:t>
      </w:r>
    </w:p>
    <w:p w14:paraId="4799BD48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60 minutes</w:t>
      </w:r>
    </w:p>
    <w:p w14:paraId="4FC550CB" w14:textId="119663BB" w:rsidR="007D7379" w:rsidRPr="003C23C0" w:rsidRDefault="007D7379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Using the clock face as a reference, where are you most likely to find cervical lacerations?</w:t>
      </w:r>
    </w:p>
    <w:p w14:paraId="5FB964B8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lastRenderedPageBreak/>
        <w:t>a. 12 and 6 o’clock</w:t>
      </w:r>
    </w:p>
    <w:p w14:paraId="6659D30A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4 and 8 o’clock</w:t>
      </w:r>
    </w:p>
    <w:p w14:paraId="1F020B90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3 and 9 o’clock</w:t>
      </w:r>
    </w:p>
    <w:p w14:paraId="2C82607D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10 and 2 o’clock</w:t>
      </w:r>
    </w:p>
    <w:p w14:paraId="636F48A1" w14:textId="3AF25680" w:rsidR="007D7379" w:rsidRPr="003C23C0" w:rsidRDefault="007D7379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After the PPH has been safely managed, how often should you check vital signs and </w:t>
      </w:r>
    </w:p>
    <w:p w14:paraId="3F423CED" w14:textId="77777777" w:rsidR="007D7379" w:rsidRPr="003C23C0" w:rsidRDefault="007D7379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bleeding?</w:t>
      </w:r>
    </w:p>
    <w:p w14:paraId="006A5C04" w14:textId="62A781C6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Every 15 minutes for 2 hours, then every 30 minutes for the next 4 hours</w:t>
      </w:r>
    </w:p>
    <w:p w14:paraId="66ACC945" w14:textId="4F2A641E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Every 30 minutes for 2 hours, then every hour for the next 4 hours</w:t>
      </w:r>
    </w:p>
    <w:p w14:paraId="6AEE6A3F" w14:textId="0DB24010" w:rsidR="003D4182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Every 60 minutes for 6 hour</w:t>
      </w:r>
    </w:p>
    <w:p w14:paraId="78014CB2" w14:textId="6B86C174" w:rsidR="007D7379" w:rsidRPr="003C23C0" w:rsidRDefault="007D7379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4. 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Which is the MOST COMMON CAUSE of bleeding after birth?</w:t>
      </w:r>
    </w:p>
    <w:p w14:paraId="64E8310A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Soft uterus</w:t>
      </w:r>
    </w:p>
    <w:p w14:paraId="3AAE2785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Retained placenta</w:t>
      </w:r>
    </w:p>
    <w:p w14:paraId="462EFFD1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Coagulation disorder</w:t>
      </w:r>
    </w:p>
    <w:p w14:paraId="1418E15A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Genital tearing</w:t>
      </w:r>
    </w:p>
    <w:p w14:paraId="1989E6CE" w14:textId="42277CC7" w:rsidR="007D7379" w:rsidRPr="003C23C0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15.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Which of the following lists contain the three steps of Active Management of the Third  Stage of Labor?</w:t>
      </w:r>
    </w:p>
    <w:p w14:paraId="5A682DA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Give a uterotonic, manually remove the placenta, and check for tears</w:t>
      </w:r>
    </w:p>
    <w:p w14:paraId="69AC17B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Cut the cord, wait for the placenta to deliver, and give a uterotonic</w:t>
      </w:r>
    </w:p>
    <w:p w14:paraId="0A169C3A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Give a uterotonic, perform controlled cord traction, and check tone of the uterus</w:t>
      </w:r>
    </w:p>
    <w:p w14:paraId="20742142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Wait for the placenta to deliver, check for tears, and check the tone of the uterus</w:t>
      </w:r>
    </w:p>
    <w:p w14:paraId="69385EBE" w14:textId="66FA5B70" w:rsidR="007D7379" w:rsidRPr="003C23C0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16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Which medication does not have any temperature requirements for storage?</w:t>
      </w:r>
    </w:p>
    <w:p w14:paraId="329784E3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 xml:space="preserve">a. Misoprostol </w:t>
      </w:r>
    </w:p>
    <w:p w14:paraId="79D1B53A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b. Oxytocin</w:t>
      </w:r>
    </w:p>
    <w:p w14:paraId="7D227E2F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c. Ergometrine</w:t>
      </w:r>
    </w:p>
    <w:p w14:paraId="2F4FC4B1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d. Carbetocin</w:t>
      </w:r>
    </w:p>
    <w:p w14:paraId="22397845" w14:textId="1102BB62" w:rsidR="007D7379" w:rsidRPr="001D073A" w:rsidRDefault="0039115E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17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For which medications will you advise women about the possible side effects of shivering and fever</w:t>
      </w:r>
      <w:r w:rsidR="007D7379"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11C7AADD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a. Misoprostol, oxytocin</w:t>
      </w:r>
    </w:p>
    <w:p w14:paraId="33F291D0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b. Oxytocin, ergometrine</w:t>
      </w:r>
    </w:p>
    <w:p w14:paraId="7BD0B4DF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c. Carbetocin, misoprostol</w:t>
      </w:r>
    </w:p>
    <w:p w14:paraId="0DF1046E" w14:textId="1A9D21EF" w:rsidR="007D7379" w:rsidRPr="003C23C0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18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Which of the following uterotonic medication doses is CORRECT for Active Management of Third Stage of Labor?</w:t>
      </w:r>
    </w:p>
    <w:p w14:paraId="72439FB0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lastRenderedPageBreak/>
        <w:t>a. Misoprostol—1200 mcg</w:t>
      </w:r>
    </w:p>
    <w:p w14:paraId="275217D4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 xml:space="preserve">b. Oxytocin – 10 IU </w:t>
      </w:r>
    </w:p>
    <w:p w14:paraId="1368E148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1D073A">
        <w:rPr>
          <w:rFonts w:ascii="Times New Roman" w:hAnsi="Times New Roman" w:cs="Times New Roman"/>
          <w:sz w:val="24"/>
          <w:szCs w:val="24"/>
          <w:lang w:val="sv-SE"/>
        </w:rPr>
        <w:t>c. Oxytocin—20 IU</w:t>
      </w:r>
    </w:p>
    <w:p w14:paraId="399742A6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d. </w:t>
      </w:r>
      <w:proofErr w:type="spellStart"/>
      <w:r w:rsidRPr="001D073A">
        <w:rPr>
          <w:rFonts w:ascii="Times New Roman" w:hAnsi="Times New Roman" w:cs="Times New Roman"/>
          <w:sz w:val="24"/>
          <w:szCs w:val="24"/>
          <w:lang w:val="en-GB"/>
        </w:rPr>
        <w:t>Carbetocin</w:t>
      </w:r>
      <w:proofErr w:type="spellEnd"/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 —200 mcg</w:t>
      </w:r>
    </w:p>
    <w:p w14:paraId="685B7675" w14:textId="0D3484E7" w:rsidR="007D7379" w:rsidRPr="003C23C0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19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How often should a woman’s bleeding and uterine tone be checked after delivery of the placenta?</w:t>
      </w:r>
    </w:p>
    <w:p w14:paraId="7C462BF8" w14:textId="4B054044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Every 10 minutes for the first 6 hours after birth of the baby</w:t>
      </w:r>
    </w:p>
    <w:p w14:paraId="60FD4177" w14:textId="237F3B2F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Every 15 minutes for the first 2 hours after birth of the baby</w:t>
      </w:r>
    </w:p>
    <w:p w14:paraId="251A9CA6" w14:textId="630E42AE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Once an hour for the first 24 hours after birth of the baby</w:t>
      </w:r>
    </w:p>
    <w:p w14:paraId="3948CF95" w14:textId="3520E76D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d. Once a day for the first week after birth of the baby </w:t>
      </w:r>
    </w:p>
    <w:p w14:paraId="662B57D9" w14:textId="61A7B4F0" w:rsidR="007D7379" w:rsidRPr="003C23C0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20</w:t>
      </w:r>
      <w:r w:rsidR="007D7379"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. If a woman is bleeding, but her uterus is hard and her placenta is out and complete, which of the following actions is MOST correct?</w:t>
      </w:r>
    </w:p>
    <w:p w14:paraId="27D5FDA5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Check for tears</w:t>
      </w:r>
    </w:p>
    <w:p w14:paraId="5770664D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Give a second dose of uterotonic</w:t>
      </w:r>
    </w:p>
    <w:p w14:paraId="0E117D21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Fill the woman’s vagina with gauze</w:t>
      </w:r>
    </w:p>
    <w:p w14:paraId="4FFA16B5" w14:textId="77777777" w:rsidR="007D7379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Ask the woman if she has HIV</w:t>
      </w:r>
    </w:p>
    <w:p w14:paraId="41F5952E" w14:textId="77777777" w:rsidR="003D580A" w:rsidRPr="003C23C0" w:rsidRDefault="003D580A" w:rsidP="003D580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21.</w:t>
      </w:r>
      <w:r w:rsidRPr="003C23C0">
        <w:rPr>
          <w:rFonts w:ascii="Times New Roman" w:hAnsi="Times New Roman" w:cs="Times New Roman"/>
          <w:b/>
          <w:bCs/>
          <w:sz w:val="24"/>
          <w:szCs w:val="24"/>
          <w:lang w:val="en-GB"/>
        </w:rPr>
        <w:t>According to the World Health Organization, a uterotonic medication should be given to the woman:</w:t>
      </w:r>
    </w:p>
    <w:p w14:paraId="0568E507" w14:textId="77777777" w:rsidR="003D580A" w:rsidRPr="001D073A" w:rsidRDefault="003D580A" w:rsidP="003D580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When the anterior shoulder has been delivered</w:t>
      </w:r>
    </w:p>
    <w:p w14:paraId="2426E375" w14:textId="77777777" w:rsidR="003D580A" w:rsidRPr="001D073A" w:rsidRDefault="003D580A" w:rsidP="003D580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Within 1 minute of birth of the baby</w:t>
      </w:r>
    </w:p>
    <w:p w14:paraId="02F0D5E6" w14:textId="77777777" w:rsidR="003D580A" w:rsidRPr="001D073A" w:rsidRDefault="003D580A" w:rsidP="003D580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c. Within 5 minutes of birth of the baby</w:t>
      </w:r>
    </w:p>
    <w:p w14:paraId="6C4A9C96" w14:textId="77777777" w:rsidR="003D580A" w:rsidRPr="001D073A" w:rsidRDefault="003D580A" w:rsidP="003D580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Immediately after delivery of the placenta</w:t>
      </w:r>
    </w:p>
    <w:p w14:paraId="17BAC38A" w14:textId="77869E06" w:rsidR="007D7379" w:rsidRPr="00EB6D03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22</w:t>
      </w:r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If </w:t>
      </w:r>
      <w:proofErr w:type="spellStart"/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carbetocin</w:t>
      </w:r>
      <w:proofErr w:type="spellEnd"/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was used to actively manage the third stage but the placenta does not deliver in 30 minutes, AND bleeding is normal, AND the woman’s bladder is empty:</w:t>
      </w:r>
    </w:p>
    <w:p w14:paraId="6B10CCAB" w14:textId="655C7E0E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a. Give a second dose of </w:t>
      </w:r>
      <w:proofErr w:type="spellStart"/>
      <w:r w:rsidRPr="001D073A">
        <w:rPr>
          <w:rFonts w:ascii="Times New Roman" w:hAnsi="Times New Roman" w:cs="Times New Roman"/>
          <w:sz w:val="24"/>
          <w:szCs w:val="24"/>
          <w:lang w:val="en-GB"/>
        </w:rPr>
        <w:t>carbetocin</w:t>
      </w:r>
      <w:proofErr w:type="spellEnd"/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 100 mcg IV or IM</w:t>
      </w:r>
    </w:p>
    <w:p w14:paraId="7E88B953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Give ergometrine 0.2 mg IM</w:t>
      </w:r>
    </w:p>
    <w:p w14:paraId="5E3A9312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c. Give oxytocin 10 IU IM </w:t>
      </w:r>
    </w:p>
    <w:p w14:paraId="0829055D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Manually remove the placenta</w:t>
      </w:r>
    </w:p>
    <w:p w14:paraId="02F4ACA6" w14:textId="49787FCF" w:rsidR="007D7379" w:rsidRPr="00EB6D03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23</w:t>
      </w:r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. What kind of postpartum care is MOST CORRECT for a woman who has received bimanual</w:t>
      </w:r>
      <w:r w:rsidR="001D073A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compression for excessive bleeding?</w:t>
      </w:r>
    </w:p>
    <w:p w14:paraId="568628A3" w14:textId="561709F6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a. The same kind of care as any other woman. </w:t>
      </w:r>
    </w:p>
    <w:p w14:paraId="5551431E" w14:textId="4CE61681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 xml:space="preserve">b. Advanced care because she has lost a lot of blood and may bleed again </w:t>
      </w:r>
    </w:p>
    <w:p w14:paraId="7AFBC0A4" w14:textId="31FA4189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lastRenderedPageBreak/>
        <w:t>c. Home care as soon as possible after delivery so that she can rest.</w:t>
      </w:r>
    </w:p>
    <w:p w14:paraId="3674C3C5" w14:textId="68B0E31C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d. Advanced care so that her uterus can be removed.</w:t>
      </w:r>
    </w:p>
    <w:p w14:paraId="566A24A3" w14:textId="6822E7D2" w:rsidR="007D7379" w:rsidRPr="00EB6D03" w:rsidRDefault="0039115E" w:rsidP="007D737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EB4F99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A slow flow of blood from the vagina after delivery that does not stop can be a sign of a </w:t>
      </w:r>
      <w:r w:rsidR="001D073A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postpartum </w:t>
      </w:r>
      <w:proofErr w:type="spellStart"/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hemorrhage</w:t>
      </w:r>
      <w:proofErr w:type="spellEnd"/>
      <w:r w:rsidR="007D7379" w:rsidRPr="00EB6D03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14:paraId="410C731B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a. True</w:t>
      </w:r>
    </w:p>
    <w:p w14:paraId="15A8B03F" w14:textId="77777777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073A">
        <w:rPr>
          <w:rFonts w:ascii="Times New Roman" w:hAnsi="Times New Roman" w:cs="Times New Roman"/>
          <w:sz w:val="24"/>
          <w:szCs w:val="24"/>
          <w:lang w:val="en-GB"/>
        </w:rPr>
        <w:t>b. False</w:t>
      </w:r>
    </w:p>
    <w:p w14:paraId="5B4E3E31" w14:textId="6CD71E81" w:rsidR="007D7379" w:rsidRPr="001D073A" w:rsidRDefault="007D7379" w:rsidP="007D7379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7D7379" w:rsidRPr="001D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67F0B"/>
    <w:multiLevelType w:val="hybridMultilevel"/>
    <w:tmpl w:val="54F48D8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59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79"/>
    <w:rsid w:val="001D073A"/>
    <w:rsid w:val="00213B37"/>
    <w:rsid w:val="00330513"/>
    <w:rsid w:val="00337D78"/>
    <w:rsid w:val="0039115E"/>
    <w:rsid w:val="003C23C0"/>
    <w:rsid w:val="003D4182"/>
    <w:rsid w:val="003D580A"/>
    <w:rsid w:val="003E3761"/>
    <w:rsid w:val="005E3049"/>
    <w:rsid w:val="00732F98"/>
    <w:rsid w:val="007D7379"/>
    <w:rsid w:val="00AD4EF4"/>
    <w:rsid w:val="00E0041E"/>
    <w:rsid w:val="00EB4F99"/>
    <w:rsid w:val="00EB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F04C"/>
  <w15:chartTrackingRefBased/>
  <w15:docId w15:val="{68C14FFD-2F82-42DC-97EB-385675E7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D7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7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73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7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73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7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7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7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7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7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7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7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737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737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73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73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73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73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7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7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7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7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7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73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73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737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7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737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73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943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Paul cikwanine Buhendwa</dc:creator>
  <cp:keywords/>
  <dc:description/>
  <cp:lastModifiedBy>Jean Paul cikwanine Buhendwa</cp:lastModifiedBy>
  <cp:revision>6</cp:revision>
  <dcterms:created xsi:type="dcterms:W3CDTF">2025-02-16T16:43:00Z</dcterms:created>
  <dcterms:modified xsi:type="dcterms:W3CDTF">2025-02-16T18:42:00Z</dcterms:modified>
</cp:coreProperties>
</file>