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EF05E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File 1</w:t>
      </w:r>
    </w:p>
    <w:bookmarkEnd w:id="0"/>
    <w:p w14:paraId="7404CF56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User Satisfaction Survey for Online Cell Morphology Self-Study and Self-Test Platform</w:t>
      </w:r>
    </w:p>
    <w:p w14:paraId="61C49C08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Instructions</w:t>
      </w:r>
    </w:p>
    <w:p w14:paraId="27A531B2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Please rate your level of agreement with each statement below using the following scale: 1 = Strongly Disagree 2 = Disagree 3 = Neutral 4 = Agree 5 = Strongly Agree</w:t>
      </w:r>
    </w:p>
    <w:p w14:paraId="106CAD6B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Section 1: Platform Usability and Technical Aspects</w:t>
      </w:r>
    </w:p>
    <w:p w14:paraId="21AADEA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platform's user interface is easy to navigate. □ 1 □ 2 □ 3 □ 4 □ 5</w:t>
      </w:r>
    </w:p>
    <w:p w14:paraId="0CDF6D0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loads quickly and operates smoothly. □ 1 □ 2 □ 3 □ 4 □ 5</w:t>
      </w:r>
    </w:p>
    <w:p w14:paraId="06F3E25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image quality of blood smear samples is consistently high. □ 1 □ 2 □ 3 □ 4 □ 5</w:t>
      </w:r>
    </w:p>
    <w:p w14:paraId="7A01463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works well across different devices and browsers. □ 1 □ 2 □ 3 □ 4 □ 5</w:t>
      </w:r>
    </w:p>
    <w:p w14:paraId="324C4AD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platform's features and tools are intuitive to use. □ 1 □ 2 □ 3 □ 4 □ 5</w:t>
      </w:r>
    </w:p>
    <w:p w14:paraId="0F8FFA98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Section 2: Educational Content and Resources</w:t>
      </w:r>
    </w:p>
    <w:p w14:paraId="7C917A1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provides a comprehensive range of blood cell morphology cases. □ 1 □ 2 □ 3 □ 4 □ 5</w:t>
      </w:r>
    </w:p>
    <w:p w14:paraId="5A3FEAA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educational materials are clear and well-organized. □ 1 □ 2 □ 3 □ 4 □ 5</w:t>
      </w:r>
    </w:p>
    <w:p w14:paraId="31E6F6D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case studies effectively represent real-world scenarios. □ 1 □ 2 □ 3 □ 4 □ 5</w:t>
      </w:r>
    </w:p>
    <w:p w14:paraId="4D1827A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tutorials and reference materials are up-to-date and accurate. □ 1 □ 2 □ 3 □ 4 □ 5</w:t>
      </w:r>
    </w:p>
    <w:p w14:paraId="30654B3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difficulty level of cases progresses appropriately. □ 1 □ 2 □ 3 □ 4 □ 5</w:t>
      </w:r>
    </w:p>
    <w:p w14:paraId="24AC7C9E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Section 3: Learning Experience and Feedback</w:t>
      </w:r>
    </w:p>
    <w:p w14:paraId="713A08F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provides helpful feedback on my assessments. □ 1 □ 2 □ 3 □ 4 □ 5</w:t>
      </w:r>
    </w:p>
    <w:p w14:paraId="4C19B89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explanations for correct and incorrect answers are clear and educational. □ 1 □ 2 □ 3 □ 4 □ 5</w:t>
      </w:r>
    </w:p>
    <w:p w14:paraId="466D11F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self-assessment tools effectively measure my progress. □ 1 □ 2 □ 3 □ 4 □ 5</w:t>
      </w:r>
    </w:p>
    <w:p w14:paraId="232D476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discussion forums facilitate valuable peer learning. □ 1 □ 2 □ 3 □ 4 □ 5</w:t>
      </w:r>
    </w:p>
    <w:p w14:paraId="373AF49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platform's adaptive learning features enhance my learning experience. □ 1 □ 2 □ 3 □ 4 □ 5</w:t>
      </w:r>
    </w:p>
    <w:p w14:paraId="105F41C1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Section 4: Impact on Professional Development</w:t>
      </w:r>
    </w:p>
    <w:p w14:paraId="409AA6D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Using the platform has improved my confidence in blood smear analysis. □ 1 □ 2 □ 3 □ 4 □ 5</w:t>
      </w:r>
    </w:p>
    <w:p w14:paraId="65397F3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has enhanced my ability to identify morphological abnormalities. □ 1 □ 2 □ 3 □ 4 □ 5</w:t>
      </w:r>
    </w:p>
    <w:p w14:paraId="310FC9F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knowledge gained from the platform is applicable to my daily work. □ 1 □ 2 □ 3 □ 4 □ 5</w:t>
      </w:r>
    </w:p>
    <w:p w14:paraId="23CD3A6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platform motivates me to continue improving my diagnostic skills. □ 1 □ 2 □ 3 □ 4 □ 5</w:t>
      </w:r>
    </w:p>
    <w:p w14:paraId="41F4BB4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 would recommend this platform to other laboratory professionals. □ 1 □ 2 □ 3 □ 4 □ 5</w:t>
      </w:r>
    </w:p>
    <w:p w14:paraId="6E7D1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97B8A8"/>
    <w:multiLevelType w:val="multilevel"/>
    <w:tmpl w:val="9097B8A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DB469B6"/>
    <w:multiLevelType w:val="multilevel"/>
    <w:tmpl w:val="FDB469B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42894DBF"/>
    <w:multiLevelType w:val="multilevel"/>
    <w:tmpl w:val="42894D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51966CFF"/>
    <w:multiLevelType w:val="multilevel"/>
    <w:tmpl w:val="51966C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92460"/>
    <w:rsid w:val="2BA9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2024-11-19T12:19:00Z</dcterms:created>
  <dc:creator>刘力玮</dc:creator>
  <cp:lastModifiedBy>刘力玮</cp:lastModifiedBy>
  <dcterms:modified xsi:type="dcterms:W3CDTF">2024-11-19T12:22:10Z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930777975B5C4A2FBA0F9DAA478EBF41_11</vt:lpwstr>
  </property>
</Properties>
</file>