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EB5FDC" w14:textId="79FC1C13" w:rsidR="007C5306" w:rsidRPr="001419BF" w:rsidRDefault="001419BF" w:rsidP="001419B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419BF">
        <w:rPr>
          <w:rFonts w:ascii="Times New Roman" w:hAnsi="Times New Roman" w:cs="Times New Roman"/>
          <w:b/>
          <w:sz w:val="24"/>
          <w:szCs w:val="24"/>
          <w:u w:val="single"/>
        </w:rPr>
        <w:t>Appendix 1: Interview t</w:t>
      </w:r>
      <w:r w:rsidR="00707780" w:rsidRPr="001419BF">
        <w:rPr>
          <w:rFonts w:ascii="Times New Roman" w:hAnsi="Times New Roman" w:cs="Times New Roman"/>
          <w:b/>
          <w:sz w:val="24"/>
          <w:szCs w:val="24"/>
          <w:u w:val="single"/>
        </w:rPr>
        <w:t>opic guide:</w:t>
      </w:r>
    </w:p>
    <w:p w14:paraId="7AC966E4" w14:textId="04BE7E71" w:rsidR="00707780" w:rsidRDefault="00707780" w:rsidP="001419B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160" w:type="dxa"/>
        <w:tblLook w:val="04A0" w:firstRow="1" w:lastRow="0" w:firstColumn="1" w:lastColumn="0" w:noHBand="0" w:noVBand="1"/>
      </w:tblPr>
      <w:tblGrid>
        <w:gridCol w:w="6898"/>
        <w:gridCol w:w="1693"/>
        <w:gridCol w:w="1569"/>
      </w:tblGrid>
      <w:tr w:rsidR="00D050FA" w:rsidRPr="00D050FA" w14:paraId="3FEA9F75" w14:textId="77777777" w:rsidTr="00D050FA">
        <w:trPr>
          <w:trHeight w:val="936"/>
        </w:trPr>
        <w:tc>
          <w:tcPr>
            <w:tcW w:w="7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9AE802F" w14:textId="77777777" w:rsidR="00D050FA" w:rsidRPr="00D050FA" w:rsidRDefault="00D050F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D050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Interview Question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6787FBC" w14:textId="77777777" w:rsidR="00D050FA" w:rsidRPr="00D050FA" w:rsidRDefault="00D050FA" w:rsidP="00D05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D050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4C/ID Component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7C94862" w14:textId="77777777" w:rsidR="00D050FA" w:rsidRPr="00D050FA" w:rsidRDefault="00D050FA" w:rsidP="00D05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D050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Linked to Survey Construct</w:t>
            </w:r>
          </w:p>
        </w:tc>
      </w:tr>
      <w:tr w:rsidR="00D050FA" w:rsidRPr="00D050FA" w14:paraId="0429BA66" w14:textId="77777777" w:rsidTr="00D050FA">
        <w:trPr>
          <w:trHeight w:val="624"/>
        </w:trPr>
        <w:tc>
          <w:tcPr>
            <w:tcW w:w="7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F42CC3" w14:textId="77777777" w:rsidR="00D050FA" w:rsidRPr="00D050FA" w:rsidRDefault="00D050FA" w:rsidP="00D05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05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What specific skills do you find are most effectively translated from simulation to real neurosurgical cases, and which are not?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6605D7" w14:textId="77777777" w:rsidR="00D050FA" w:rsidRPr="00D050FA" w:rsidRDefault="00D050FA" w:rsidP="00D05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05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Learning Tasks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FACA24" w14:textId="77777777" w:rsidR="00D050FA" w:rsidRPr="00D050FA" w:rsidRDefault="00D050FA" w:rsidP="00D05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05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Effectiveness</w:t>
            </w:r>
          </w:p>
        </w:tc>
      </w:tr>
      <w:tr w:rsidR="00D050FA" w:rsidRPr="00D050FA" w14:paraId="27C96BF2" w14:textId="77777777" w:rsidTr="00D050FA">
        <w:trPr>
          <w:trHeight w:val="1248"/>
        </w:trPr>
        <w:tc>
          <w:tcPr>
            <w:tcW w:w="7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E08B75" w14:textId="77777777" w:rsidR="00D050FA" w:rsidRPr="00D050FA" w:rsidRDefault="00D050FA" w:rsidP="00D05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05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What level of trainee would benefit most? Is it the gap going from assisting to primary operator? Buffers: Autonomy granting. Minimal trainer involvement. What part of the rota, elective, or on call, or both.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52EE61" w14:textId="77777777" w:rsidR="00D050FA" w:rsidRPr="00D050FA" w:rsidRDefault="00D050FA" w:rsidP="00D05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05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Supportive Information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8FE824" w14:textId="77777777" w:rsidR="00D050FA" w:rsidRPr="00D050FA" w:rsidRDefault="00D050FA" w:rsidP="00D05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05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Effectiveness, Translational Impact</w:t>
            </w:r>
          </w:p>
        </w:tc>
      </w:tr>
      <w:tr w:rsidR="00D050FA" w:rsidRPr="00D050FA" w14:paraId="39D80496" w14:textId="77777777" w:rsidTr="00D050FA">
        <w:trPr>
          <w:trHeight w:val="1248"/>
        </w:trPr>
        <w:tc>
          <w:tcPr>
            <w:tcW w:w="7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3EE599" w14:textId="77777777" w:rsidR="00D050FA" w:rsidRPr="00D050FA" w:rsidRDefault="00D050FA" w:rsidP="00D05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05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What about simulation models, how effective are they? Would are cadavers useful for, what learner group? Buffers: Procedural complexity, precision, speed.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FB11C0" w14:textId="77777777" w:rsidR="00D050FA" w:rsidRPr="00D050FA" w:rsidRDefault="00D050FA" w:rsidP="00D05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05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Supportive Information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E4AD45" w14:textId="77777777" w:rsidR="00D050FA" w:rsidRPr="00D050FA" w:rsidRDefault="00D050FA" w:rsidP="00D05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05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Effectiveness, Translational Impact</w:t>
            </w:r>
          </w:p>
        </w:tc>
      </w:tr>
      <w:tr w:rsidR="00D050FA" w:rsidRPr="00D050FA" w14:paraId="601501E7" w14:textId="77777777" w:rsidTr="00D050FA">
        <w:trPr>
          <w:trHeight w:val="1248"/>
        </w:trPr>
        <w:tc>
          <w:tcPr>
            <w:tcW w:w="7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34C423" w14:textId="77777777" w:rsidR="00D050FA" w:rsidRPr="00D050FA" w:rsidRDefault="00D050FA" w:rsidP="00D05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05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How do you assess a trainee's readiness to move from simulation to live cases? What about simulation-based assessment, where might this fit in?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553DCC" w14:textId="77777777" w:rsidR="00D050FA" w:rsidRPr="00D050FA" w:rsidRDefault="00D050FA" w:rsidP="00D05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05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Procedural Information, Part-Task Practice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306EBC" w14:textId="77777777" w:rsidR="00D050FA" w:rsidRPr="00D050FA" w:rsidRDefault="00D050FA" w:rsidP="00D05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05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Assessment</w:t>
            </w:r>
          </w:p>
        </w:tc>
      </w:tr>
      <w:tr w:rsidR="00D050FA" w:rsidRPr="00D050FA" w14:paraId="5F2903AF" w14:textId="77777777" w:rsidTr="00D050FA">
        <w:trPr>
          <w:trHeight w:val="936"/>
        </w:trPr>
        <w:tc>
          <w:tcPr>
            <w:tcW w:w="7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D80910" w14:textId="77777777" w:rsidR="00D050FA" w:rsidRDefault="00D050FA" w:rsidP="00D05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05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How does a trainee’s performance in simulation impact your level of confidence in their ability during real operations? Efficiency? Buffers: Time to completion of operative case. Cost effectiveness. Patient safety (litigation).</w:t>
            </w:r>
          </w:p>
          <w:p w14:paraId="20F6F26E" w14:textId="109B6756" w:rsidR="007441F8" w:rsidRPr="00D050FA" w:rsidRDefault="007441F8" w:rsidP="00D05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BF34F0" w14:textId="77777777" w:rsidR="00D050FA" w:rsidRPr="00D050FA" w:rsidRDefault="00D050FA" w:rsidP="00D05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05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Learning Tasks, Part-Task Practice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5E9FE6" w14:textId="77777777" w:rsidR="00D050FA" w:rsidRPr="00D050FA" w:rsidRDefault="00D050FA" w:rsidP="00D05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05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Effectiveness, Assessment</w:t>
            </w:r>
          </w:p>
        </w:tc>
      </w:tr>
      <w:tr w:rsidR="00D050FA" w:rsidRPr="00D050FA" w14:paraId="4916FCDF" w14:textId="77777777" w:rsidTr="00D050FA">
        <w:trPr>
          <w:trHeight w:val="936"/>
        </w:trPr>
        <w:tc>
          <w:tcPr>
            <w:tcW w:w="7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7F3534" w14:textId="77777777" w:rsidR="00D050FA" w:rsidRPr="00D050FA" w:rsidRDefault="00D050FA" w:rsidP="00D05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05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What are the limitations of simulation training from your perspective, and how could it be improved for better skill transfer? Buffers: variables. Very difficult to educate and / or assess all variables from a live theatre setting.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28E390" w14:textId="77777777" w:rsidR="00D050FA" w:rsidRPr="00D050FA" w:rsidRDefault="00D050FA" w:rsidP="00D05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05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Supportive Information, Learning Tasks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AEAC5A" w14:textId="7F0DFCBD" w:rsidR="00D050FA" w:rsidRPr="00F35E81" w:rsidRDefault="007441F8" w:rsidP="00D050F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*</w:t>
            </w:r>
            <w:r w:rsidR="00D050FA" w:rsidRPr="00F35E8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Inductively derived</w:t>
            </w:r>
          </w:p>
        </w:tc>
      </w:tr>
      <w:tr w:rsidR="00D050FA" w:rsidRPr="00D050FA" w14:paraId="0117217C" w14:textId="77777777" w:rsidTr="00D050FA">
        <w:trPr>
          <w:trHeight w:val="1248"/>
        </w:trPr>
        <w:tc>
          <w:tcPr>
            <w:tcW w:w="7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EFD174" w14:textId="77777777" w:rsidR="00D050FA" w:rsidRPr="00D050FA" w:rsidRDefault="00D050FA" w:rsidP="00D05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05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What are thoughts around the usefulness of simulation modalities? Physical simulation models, animal and human cadaver? Buffers: Where would this work best, which trainee group? What skills?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430BD5" w14:textId="77777777" w:rsidR="00D050FA" w:rsidRPr="00D050FA" w:rsidRDefault="00D050FA" w:rsidP="00D05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05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Supportive Information, Fidelity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29C929" w14:textId="77777777" w:rsidR="00D050FA" w:rsidRPr="00D050FA" w:rsidRDefault="00D050FA" w:rsidP="00D05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05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Effectiveness, Translational Impact</w:t>
            </w:r>
          </w:p>
        </w:tc>
      </w:tr>
    </w:tbl>
    <w:p w14:paraId="1B0577E4" w14:textId="77777777" w:rsidR="00D050FA" w:rsidRDefault="00D050FA" w:rsidP="001419B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67E1C02" w14:textId="48BEA676" w:rsidR="00D050FA" w:rsidRDefault="007441F8" w:rsidP="001419BF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 I</w:t>
      </w:r>
      <w:r w:rsidRPr="007441F8">
        <w:rPr>
          <w:rFonts w:ascii="Times New Roman" w:hAnsi="Times New Roman" w:cs="Times New Roman"/>
          <w:sz w:val="24"/>
          <w:szCs w:val="24"/>
        </w:rPr>
        <w:t xml:space="preserve">ncluded based on inductive insights that emerged during </w:t>
      </w:r>
      <w:r>
        <w:rPr>
          <w:rFonts w:ascii="Times New Roman" w:hAnsi="Times New Roman" w:cs="Times New Roman"/>
          <w:sz w:val="24"/>
          <w:szCs w:val="24"/>
        </w:rPr>
        <w:t xml:space="preserve">quantitative </w:t>
      </w:r>
      <w:r w:rsidRPr="007441F8">
        <w:rPr>
          <w:rFonts w:ascii="Times New Roman" w:hAnsi="Times New Roman" w:cs="Times New Roman"/>
          <w:sz w:val="24"/>
          <w:szCs w:val="24"/>
        </w:rPr>
        <w:t>analysis, rather than being directly mapped from a specific survey construct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E908CF6" w14:textId="232C6978" w:rsidR="005E7844" w:rsidRPr="001419BF" w:rsidRDefault="005E7844" w:rsidP="00F35E81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</w:p>
    <w:sectPr w:rsidR="005E7844" w:rsidRPr="001419B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8D9C1C" w14:textId="77777777" w:rsidR="00EE54AC" w:rsidRDefault="00EE54AC" w:rsidP="00707780">
      <w:pPr>
        <w:spacing w:after="0" w:line="240" w:lineRule="auto"/>
      </w:pPr>
      <w:r>
        <w:separator/>
      </w:r>
    </w:p>
  </w:endnote>
  <w:endnote w:type="continuationSeparator" w:id="0">
    <w:p w14:paraId="098D91D8" w14:textId="77777777" w:rsidR="00EE54AC" w:rsidRDefault="00EE54AC" w:rsidP="007077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BC2E97" w14:textId="77777777" w:rsidR="00EE54AC" w:rsidRDefault="00EE54AC" w:rsidP="00707780">
      <w:pPr>
        <w:spacing w:after="0" w:line="240" w:lineRule="auto"/>
      </w:pPr>
      <w:r>
        <w:separator/>
      </w:r>
    </w:p>
  </w:footnote>
  <w:footnote w:type="continuationSeparator" w:id="0">
    <w:p w14:paraId="2C7F17AA" w14:textId="77777777" w:rsidR="00EE54AC" w:rsidRDefault="00EE54AC" w:rsidP="007077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F1B20"/>
    <w:multiLevelType w:val="hybridMultilevel"/>
    <w:tmpl w:val="4D204DF8"/>
    <w:lvl w:ilvl="0" w:tplc="AFF4B96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B37779"/>
    <w:multiLevelType w:val="hybridMultilevel"/>
    <w:tmpl w:val="35CC467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C9126C"/>
    <w:multiLevelType w:val="hybridMultilevel"/>
    <w:tmpl w:val="9014F7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A1109C"/>
    <w:multiLevelType w:val="hybridMultilevel"/>
    <w:tmpl w:val="B45261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7780"/>
    <w:rsid w:val="001419BF"/>
    <w:rsid w:val="00163190"/>
    <w:rsid w:val="002B7BC0"/>
    <w:rsid w:val="002C4EDF"/>
    <w:rsid w:val="003128FD"/>
    <w:rsid w:val="00355F3C"/>
    <w:rsid w:val="00391BA3"/>
    <w:rsid w:val="004A1EC8"/>
    <w:rsid w:val="004A2C04"/>
    <w:rsid w:val="005161FF"/>
    <w:rsid w:val="00597861"/>
    <w:rsid w:val="005E7844"/>
    <w:rsid w:val="00606F3B"/>
    <w:rsid w:val="00707780"/>
    <w:rsid w:val="007441F8"/>
    <w:rsid w:val="00756C7C"/>
    <w:rsid w:val="00871214"/>
    <w:rsid w:val="0093623D"/>
    <w:rsid w:val="00984E00"/>
    <w:rsid w:val="0099108A"/>
    <w:rsid w:val="00991E89"/>
    <w:rsid w:val="009A1E07"/>
    <w:rsid w:val="009D5A1E"/>
    <w:rsid w:val="009E06F5"/>
    <w:rsid w:val="00A5180A"/>
    <w:rsid w:val="00AA199A"/>
    <w:rsid w:val="00AA506B"/>
    <w:rsid w:val="00AB07A1"/>
    <w:rsid w:val="00B70F00"/>
    <w:rsid w:val="00C372F9"/>
    <w:rsid w:val="00CC16CA"/>
    <w:rsid w:val="00CF35AA"/>
    <w:rsid w:val="00D050FA"/>
    <w:rsid w:val="00D9145A"/>
    <w:rsid w:val="00EE54AC"/>
    <w:rsid w:val="00EF6C44"/>
    <w:rsid w:val="00EF6E20"/>
    <w:rsid w:val="00F30AFB"/>
    <w:rsid w:val="00F35E81"/>
    <w:rsid w:val="00FF5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6A307971"/>
  <w15:chartTrackingRefBased/>
  <w15:docId w15:val="{58BBCDF6-5D5E-498D-9216-F880E1B0E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61F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30A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0A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82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6780a44-74d9-4b38-bc5f-043de9e3b5c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53DE54EE34AF4DA76CB492847D9A5C" ma:contentTypeVersion="19" ma:contentTypeDescription="Create a new document." ma:contentTypeScope="" ma:versionID="1d0162f16e963153ed717d0e50567311">
  <xsd:schema xmlns:xsd="http://www.w3.org/2001/XMLSchema" xmlns:xs="http://www.w3.org/2001/XMLSchema" xmlns:p="http://schemas.microsoft.com/office/2006/metadata/properties" xmlns:ns3="09ae681f-e208-4fa1-a19b-44effa9da926" xmlns:ns4="16780a44-74d9-4b38-bc5f-043de9e3b5c4" targetNamespace="http://schemas.microsoft.com/office/2006/metadata/properties" ma:root="true" ma:fieldsID="a9c3338d4b0b6a376b74295d1a75a657" ns3:_="" ns4:_="">
    <xsd:import namespace="09ae681f-e208-4fa1-a19b-44effa9da926"/>
    <xsd:import namespace="16780a44-74d9-4b38-bc5f-043de9e3b5c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  <xsd:element ref="ns4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ae681f-e208-4fa1-a19b-44effa9da92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780a44-74d9-4b38-bc5f-043de9e3b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5AC7C16-0356-4D05-A057-5539C7A56116}">
  <ds:schemaRefs>
    <ds:schemaRef ds:uri="http://schemas.microsoft.com/office/infopath/2007/PartnerControls"/>
    <ds:schemaRef ds:uri="http://purl.org/dc/dcmitype/"/>
    <ds:schemaRef ds:uri="http://purl.org/dc/terms/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16780a44-74d9-4b38-bc5f-043de9e3b5c4"/>
    <ds:schemaRef ds:uri="09ae681f-e208-4fa1-a19b-44effa9da926"/>
  </ds:schemaRefs>
</ds:datastoreItem>
</file>

<file path=customXml/itemProps2.xml><?xml version="1.0" encoding="utf-8"?>
<ds:datastoreItem xmlns:ds="http://schemas.openxmlformats.org/officeDocument/2006/customXml" ds:itemID="{22F82681-D803-458E-92B3-97BA86ED69A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AA9C81-6B78-4CED-AE9E-C9A05EF120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ae681f-e208-4fa1-a19b-44effa9da926"/>
    <ds:schemaRef ds:uri="16780a44-74d9-4b38-bc5f-043de9e3b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RCSI</Company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F. Roche (Simulation)</dc:creator>
  <cp:keywords/>
  <dc:description/>
  <cp:lastModifiedBy>Adam F. Roche (Simulation)</cp:lastModifiedBy>
  <cp:revision>5</cp:revision>
  <dcterms:created xsi:type="dcterms:W3CDTF">2025-07-04T12:02:00Z</dcterms:created>
  <dcterms:modified xsi:type="dcterms:W3CDTF">2025-07-10T15:12:00Z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0x010100F653DE54EE34AF4DA76CB492847D9A5C</vt:lpwstr>
  </property>
</Properties>
</file>