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FFE1B" w14:textId="181C88FD" w:rsidR="00AF7942" w:rsidRDefault="00AF7942" w:rsidP="00AF7942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F7942">
        <w:rPr>
          <w:rFonts w:ascii="Times New Roman" w:hAnsi="Times New Roman" w:cs="Times New Roman"/>
          <w:b/>
          <w:bCs/>
          <w:sz w:val="28"/>
          <w:szCs w:val="28"/>
        </w:rPr>
        <w:t>Clinical Case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12</w:t>
      </w:r>
      <w:r w:rsidRPr="00AF7942">
        <w:rPr>
          <w:rFonts w:ascii="Times New Roman" w:hAnsi="Times New Roman" w:cs="Times New Roman"/>
          <w:b/>
          <w:bCs/>
          <w:sz w:val="28"/>
          <w:szCs w:val="28"/>
        </w:rPr>
        <w:t>: Diabetic Retinopathy</w:t>
      </w:r>
    </w:p>
    <w:p w14:paraId="7A13B0AC" w14:textId="77777777" w:rsidR="00AF7942" w:rsidRPr="00AF7942" w:rsidRDefault="00AF7942" w:rsidP="00AF7942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44127" w14:textId="77777777" w:rsidR="00AF7942" w:rsidRPr="00AF7942" w:rsidRDefault="00AF7942" w:rsidP="00AF7942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F7942">
        <w:rPr>
          <w:rFonts w:ascii="Times New Roman" w:hAnsi="Times New Roman" w:cs="Times New Roman"/>
          <w:b/>
          <w:bCs/>
          <w:sz w:val="28"/>
          <w:szCs w:val="28"/>
        </w:rPr>
        <w:t>Case Presentation:</w:t>
      </w:r>
    </w:p>
    <w:p w14:paraId="5F60533F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 62-year-old female presents to the ophthalmology clinic with complaints of blurry vision in both eyes, worse over the past six months. She has been living with type 2 diabetes mellitus for 18 years, with suboptimal control (HbA1c: 9.2%). She also reports seeing "flashes of light" in the periphery of her vision for the past few weeks. There is no history of eye pain or trauma.</w:t>
      </w:r>
    </w:p>
    <w:p w14:paraId="0D667B1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5161DE3F" w14:textId="3558B97B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On Examination:</w:t>
      </w:r>
    </w:p>
    <w:p w14:paraId="3297ED94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Visual Acuity:</w:t>
      </w:r>
    </w:p>
    <w:p w14:paraId="098226A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Right Eye: 20/60</w:t>
      </w:r>
    </w:p>
    <w:p w14:paraId="6112818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Left Eye: 20/50</w:t>
      </w:r>
    </w:p>
    <w:p w14:paraId="1DFF16B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Intraocular Pressure: Normal in both eyes.</w:t>
      </w:r>
    </w:p>
    <w:p w14:paraId="5E17570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Slit Lamp Examination:</w:t>
      </w:r>
    </w:p>
    <w:p w14:paraId="40736F2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Anterior segment: Clear cornea, normal anterior chamber, and iris.</w:t>
      </w:r>
    </w:p>
    <w:p w14:paraId="277B23E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Lens: Bilateral nuclear sclerosis.</w:t>
      </w:r>
    </w:p>
    <w:p w14:paraId="3A1DF3E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Posterior Segment Examination (Fundoscopy):</w:t>
      </w:r>
    </w:p>
    <w:p w14:paraId="2A2265E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Right Eye: Extensive intraretinal hemorrhages, hard exudates, venous beading, and neovascularization at the optic disc.</w:t>
      </w:r>
    </w:p>
    <w:p w14:paraId="04ABC38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Left Eye: Similar findings, with fibrovascular proliferation at the macula and tractional retinal detachment near the superior arcade.</w:t>
      </w:r>
    </w:p>
    <w:p w14:paraId="4C78FADE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Imaging Studies:</w:t>
      </w:r>
    </w:p>
    <w:p w14:paraId="583CF4E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Fundus Fluorescein Angiography (FFA): Capillary dropout, areas of non-perfusion, and leakage at the optic disc in both eyes.</w:t>
      </w:r>
    </w:p>
    <w:p w14:paraId="358C5574" w14:textId="77777777" w:rsid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Optical Coherence Tomography (OCT): Significant central macular thickening in the left eye.</w:t>
      </w:r>
    </w:p>
    <w:p w14:paraId="02AEC367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63B70F9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MCQs</w:t>
      </w:r>
    </w:p>
    <w:p w14:paraId="00DD1202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1. Based on the clinical findings, what is the most likely diagnosis?</w:t>
      </w:r>
    </w:p>
    <w:p w14:paraId="3C08928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A. Moderate non-proliferative diabetic retinopathy (NPDR)</w:t>
      </w:r>
    </w:p>
    <w:p w14:paraId="2FE9D036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B. Proliferative diabetic retinopathy (PDR)</w:t>
      </w:r>
    </w:p>
    <w:p w14:paraId="37E5690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C. Diabetic macular edema (DME)</w:t>
      </w:r>
    </w:p>
    <w:p w14:paraId="76FB215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lastRenderedPageBreak/>
        <w:t>D. Retinal vein occlusion (RVO)</w:t>
      </w:r>
    </w:p>
    <w:p w14:paraId="1B3ABA62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E. Hypertensive retinopathy</w:t>
      </w:r>
    </w:p>
    <w:p w14:paraId="370D08DC" w14:textId="0B85CF7C" w:rsid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Answer: B. Proliferative diabetic retinopathy (PDR)</w:t>
      </w:r>
    </w:p>
    <w:p w14:paraId="59A4C29E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0A19AFC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2. Which of the following is the most significant risk factor for the progression of diabetic retinopathy?</w:t>
      </w:r>
    </w:p>
    <w:p w14:paraId="1679F0B7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A. Duration of diabetes</w:t>
      </w:r>
    </w:p>
    <w:p w14:paraId="5F145A8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B. High myopia</w:t>
      </w:r>
    </w:p>
    <w:p w14:paraId="2AE1897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C. Family history of glaucoma</w:t>
      </w:r>
    </w:p>
    <w:p w14:paraId="296287D3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D. Smoking</w:t>
      </w:r>
    </w:p>
    <w:p w14:paraId="44015FFA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E. Previous cataract surgery</w:t>
      </w:r>
    </w:p>
    <w:p w14:paraId="03CBC7C0" w14:textId="7147401C" w:rsidR="00A77EB1" w:rsidRDefault="00E652E7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E652E7">
        <w:rPr>
          <w:rFonts w:ascii="Times New Roman" w:hAnsi="Times New Roman" w:cs="Times New Roman" w:hint="eastAsia"/>
          <w:sz w:val="28"/>
          <w:szCs w:val="28"/>
        </w:rPr>
        <w:t>Answer: A. Duration of diabetes</w:t>
      </w:r>
    </w:p>
    <w:p w14:paraId="4451942A" w14:textId="77777777" w:rsidR="00E652E7" w:rsidRPr="00A77EB1" w:rsidRDefault="00E652E7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3BBAC0A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3. What is the role of pan-retinal photocoagulation (PRP) in this condition?</w:t>
      </w:r>
    </w:p>
    <w:p w14:paraId="067CBCF4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A. It resolves diabetic macular edema.</w:t>
      </w:r>
    </w:p>
    <w:p w14:paraId="7A6995A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B. It prevents further neovascularization and reduces the risk of complications.</w:t>
      </w:r>
    </w:p>
    <w:p w14:paraId="3F9F5700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C. It improves visual acuity directly.</w:t>
      </w:r>
    </w:p>
    <w:p w14:paraId="5ED97656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D. It is indicated for early-stage NPDR.</w:t>
      </w:r>
    </w:p>
    <w:p w14:paraId="579DAB31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E. It is primarily used for managing vitreous hemorrhage.</w:t>
      </w:r>
    </w:p>
    <w:p w14:paraId="3EAD1A2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Answer: B. It prevents further neovascularization and reduces the risk of complications.</w:t>
      </w:r>
    </w:p>
    <w:p w14:paraId="30996977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36DFBFDB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>4. Which of the following complications is most associated with proliferative diabetic retinopathy (PDR)?</w:t>
      </w:r>
    </w:p>
    <w:p w14:paraId="40D0069B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A. Choroidal neovascularization</w:t>
      </w:r>
    </w:p>
    <w:p w14:paraId="079A3E2E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B. Retinal detachment</w:t>
      </w:r>
    </w:p>
    <w:p w14:paraId="43502455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C. Drusen formation</w:t>
      </w:r>
    </w:p>
    <w:p w14:paraId="748E9E80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D. Keratopathy</w:t>
      </w:r>
    </w:p>
    <w:p w14:paraId="1E639B99" w14:textId="77777777" w:rsid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E. Optic neuritis</w:t>
      </w:r>
    </w:p>
    <w:p w14:paraId="59F2E359" w14:textId="08DA5131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Answer: B. Retinal detachment</w:t>
      </w:r>
    </w:p>
    <w:p w14:paraId="6E55033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4E6A2003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5. Which of the following imaging findings on fluorescein angiography </w:t>
      </w:r>
      <w:r w:rsidRPr="00A77EB1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is most specific for proliferative diabetic retinopathy (PDR)?</w:t>
      </w:r>
    </w:p>
    <w:p w14:paraId="585AFFCF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A. Areas of capillary dropout</w:t>
      </w:r>
    </w:p>
    <w:p w14:paraId="3614978B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 xml:space="preserve">B. </w:t>
      </w:r>
      <w:proofErr w:type="spellStart"/>
      <w:r w:rsidRPr="00A77EB1">
        <w:rPr>
          <w:rFonts w:ascii="Times New Roman" w:hAnsi="Times New Roman" w:cs="Times New Roman" w:hint="eastAsia"/>
          <w:sz w:val="28"/>
          <w:szCs w:val="28"/>
        </w:rPr>
        <w:t>Hyperfluorescence</w:t>
      </w:r>
      <w:proofErr w:type="spellEnd"/>
      <w:r w:rsidRPr="00A77EB1">
        <w:rPr>
          <w:rFonts w:ascii="Times New Roman" w:hAnsi="Times New Roman" w:cs="Times New Roman" w:hint="eastAsia"/>
          <w:sz w:val="28"/>
          <w:szCs w:val="28"/>
        </w:rPr>
        <w:t xml:space="preserve"> from neovascularization</w:t>
      </w:r>
    </w:p>
    <w:p w14:paraId="4F068630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C. Staining of optic nerve head</w:t>
      </w:r>
    </w:p>
    <w:p w14:paraId="4856BF58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D. Delayed filling of retinal veins</w:t>
      </w:r>
    </w:p>
    <w:p w14:paraId="42F77FFD" w14:textId="77777777" w:rsidR="00A77EB1" w:rsidRP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>E. Diffuse leakage at the macula</w:t>
      </w:r>
    </w:p>
    <w:p w14:paraId="2BF5F1C4" w14:textId="2195A5B1" w:rsidR="00A77EB1" w:rsidRDefault="00A77EB1" w:rsidP="00A77EB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A77EB1">
        <w:rPr>
          <w:rFonts w:ascii="Times New Roman" w:hAnsi="Times New Roman" w:cs="Times New Roman" w:hint="eastAsia"/>
          <w:sz w:val="28"/>
          <w:szCs w:val="28"/>
        </w:rPr>
        <w:t xml:space="preserve">Answer: B. </w:t>
      </w:r>
      <w:proofErr w:type="spellStart"/>
      <w:r w:rsidRPr="00A77EB1">
        <w:rPr>
          <w:rFonts w:ascii="Times New Roman" w:hAnsi="Times New Roman" w:cs="Times New Roman" w:hint="eastAsia"/>
          <w:sz w:val="28"/>
          <w:szCs w:val="28"/>
        </w:rPr>
        <w:t>Hyperfluorescence</w:t>
      </w:r>
      <w:proofErr w:type="spellEnd"/>
      <w:r w:rsidRPr="00A77EB1">
        <w:rPr>
          <w:rFonts w:ascii="Times New Roman" w:hAnsi="Times New Roman" w:cs="Times New Roman" w:hint="eastAsia"/>
          <w:sz w:val="28"/>
          <w:szCs w:val="28"/>
        </w:rPr>
        <w:t xml:space="preserve"> from neovascularization</w:t>
      </w:r>
    </w:p>
    <w:p w14:paraId="5D35AD3D" w14:textId="71E25276" w:rsidR="00FF5A67" w:rsidRPr="00AF7942" w:rsidRDefault="00FF5A67" w:rsidP="00A77EB1">
      <w:pPr>
        <w:spacing w:line="400" w:lineRule="exact"/>
        <w:rPr>
          <w:rFonts w:ascii="Times New Roman" w:hAnsi="Times New Roman" w:cs="Times New Roman" w:hint="eastAsia"/>
          <w:sz w:val="28"/>
          <w:szCs w:val="28"/>
        </w:rPr>
      </w:pPr>
    </w:p>
    <w:sectPr w:rsidR="00FF5A67" w:rsidRPr="00AF7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02"/>
    <w:rsid w:val="0003547E"/>
    <w:rsid w:val="00431B02"/>
    <w:rsid w:val="008F157B"/>
    <w:rsid w:val="00987C22"/>
    <w:rsid w:val="009A7696"/>
    <w:rsid w:val="00A77EB1"/>
    <w:rsid w:val="00AF7942"/>
    <w:rsid w:val="00CC6DB6"/>
    <w:rsid w:val="00D36741"/>
    <w:rsid w:val="00D56801"/>
    <w:rsid w:val="00E652E7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D702"/>
  <w15:chartTrackingRefBased/>
  <w15:docId w15:val="{21825CFD-BF4C-4D3F-A85B-DB7566EC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 张</dc:creator>
  <cp:keywords/>
  <dc:description/>
  <cp:lastModifiedBy>琦 张</cp:lastModifiedBy>
  <cp:revision>4</cp:revision>
  <dcterms:created xsi:type="dcterms:W3CDTF">2024-12-14T02:52:00Z</dcterms:created>
  <dcterms:modified xsi:type="dcterms:W3CDTF">2024-12-14T03:00:00Z</dcterms:modified>
</cp:coreProperties>
</file>