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98CE" w14:textId="77777777" w:rsidR="001372FC" w:rsidRPr="006618A9" w:rsidRDefault="001372FC">
      <w:pPr>
        <w:rPr>
          <w:rFonts w:ascii="Arial" w:hAnsi="Arial" w:cs="Arial"/>
          <w:b/>
          <w:bCs/>
          <w:u w:val="single"/>
        </w:rPr>
      </w:pPr>
      <w:bookmarkStart w:id="0" w:name="_Hlk201232729"/>
      <w:r w:rsidRPr="006618A9">
        <w:rPr>
          <w:rFonts w:ascii="Arial" w:hAnsi="Arial" w:cs="Arial"/>
          <w:b/>
          <w:bCs/>
          <w:u w:val="single"/>
        </w:rPr>
        <w:t>Propensity score matching (PSM) analysis</w:t>
      </w:r>
    </w:p>
    <w:p w14:paraId="2181F493" w14:textId="77777777" w:rsidR="001372FC" w:rsidRDefault="001372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propensity score matching was done </w:t>
      </w:r>
      <w:r w:rsidR="00830969">
        <w:rPr>
          <w:rFonts w:ascii="Arial" w:hAnsi="Arial" w:cs="Arial"/>
        </w:rPr>
        <w:t xml:space="preserve">using the </w:t>
      </w:r>
      <w:proofErr w:type="spellStart"/>
      <w:r w:rsidR="00830969" w:rsidRPr="006618A9">
        <w:rPr>
          <w:rFonts w:ascii="Arial" w:hAnsi="Arial" w:cs="Arial"/>
          <w:i/>
          <w:iCs/>
        </w:rPr>
        <w:t>kmatch</w:t>
      </w:r>
      <w:proofErr w:type="spellEnd"/>
      <w:r w:rsidR="00830969">
        <w:rPr>
          <w:rFonts w:ascii="Arial" w:hAnsi="Arial" w:cs="Arial"/>
        </w:rPr>
        <w:t xml:space="preserve"> command in Stata. T</w:t>
      </w:r>
      <w:r>
        <w:rPr>
          <w:rFonts w:ascii="Arial" w:hAnsi="Arial" w:cs="Arial"/>
        </w:rPr>
        <w:t xml:space="preserve">he </w:t>
      </w:r>
      <w:r w:rsidR="00830969">
        <w:rPr>
          <w:rFonts w:ascii="Arial" w:hAnsi="Arial" w:cs="Arial"/>
        </w:rPr>
        <w:t xml:space="preserve">PPES </w:t>
      </w:r>
      <w:r>
        <w:rPr>
          <w:rFonts w:ascii="Arial" w:hAnsi="Arial" w:cs="Arial"/>
        </w:rPr>
        <w:t xml:space="preserve">course usage group (high and low users) </w:t>
      </w:r>
      <w:r w:rsidR="00830969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as </w:t>
      </w:r>
      <w:r w:rsidR="00830969">
        <w:rPr>
          <w:rFonts w:ascii="Arial" w:hAnsi="Arial" w:cs="Arial"/>
        </w:rPr>
        <w:t xml:space="preserve">used as </w:t>
      </w:r>
      <w:r>
        <w:rPr>
          <w:rFonts w:ascii="Arial" w:hAnsi="Arial" w:cs="Arial"/>
        </w:rPr>
        <w:t>the treatment variable</w:t>
      </w:r>
      <w:r w:rsidR="008309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830969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>g</w:t>
      </w:r>
      <w:r w:rsidRPr="001372FC">
        <w:rPr>
          <w:rFonts w:ascii="Arial" w:hAnsi="Arial" w:cs="Arial"/>
        </w:rPr>
        <w:t>ender, age, type of course entry, academic performance</w:t>
      </w:r>
      <w:r>
        <w:rPr>
          <w:rFonts w:ascii="Arial" w:hAnsi="Arial" w:cs="Arial"/>
        </w:rPr>
        <w:t xml:space="preserve"> in 2021 and </w:t>
      </w:r>
      <w:r w:rsidRPr="001372FC">
        <w:rPr>
          <w:rFonts w:ascii="Arial" w:hAnsi="Arial" w:cs="Arial"/>
        </w:rPr>
        <w:t>OSCE group</w:t>
      </w:r>
      <w:r>
        <w:rPr>
          <w:rFonts w:ascii="Arial" w:hAnsi="Arial" w:cs="Arial"/>
        </w:rPr>
        <w:t xml:space="preserve"> as covariates. </w:t>
      </w:r>
      <w:r w:rsidR="00391F7D">
        <w:rPr>
          <w:rFonts w:ascii="Arial" w:hAnsi="Arial" w:cs="Arial"/>
        </w:rPr>
        <w:t xml:space="preserve">The </w:t>
      </w:r>
      <w:proofErr w:type="spellStart"/>
      <w:r w:rsidR="00391F7D" w:rsidRPr="00391F7D">
        <w:rPr>
          <w:rFonts w:ascii="Arial" w:hAnsi="Arial" w:cs="Arial"/>
        </w:rPr>
        <w:t>Epanechnikov</w:t>
      </w:r>
      <w:proofErr w:type="spellEnd"/>
      <w:r w:rsidR="00391F7D" w:rsidRPr="00391F7D">
        <w:rPr>
          <w:rFonts w:ascii="Arial" w:hAnsi="Arial" w:cs="Arial"/>
        </w:rPr>
        <w:t xml:space="preserve"> kernel function </w:t>
      </w:r>
      <w:r>
        <w:rPr>
          <w:rFonts w:ascii="Arial" w:hAnsi="Arial" w:cs="Arial"/>
        </w:rPr>
        <w:t xml:space="preserve">was used to determine and weight the matches. The analysis was restricted to common support of the propensity score and applied entropy balancing to the reweighted sample. </w:t>
      </w:r>
      <w:r w:rsidR="00830969">
        <w:rPr>
          <w:rFonts w:ascii="Arial" w:hAnsi="Arial" w:cs="Arial"/>
        </w:rPr>
        <w:t xml:space="preserve">Figure </w:t>
      </w:r>
      <w:r w:rsidR="00843FBF">
        <w:rPr>
          <w:rFonts w:ascii="Arial" w:hAnsi="Arial" w:cs="Arial"/>
        </w:rPr>
        <w:t>SM</w:t>
      </w:r>
      <w:r w:rsidR="00830969">
        <w:rPr>
          <w:rFonts w:ascii="Arial" w:hAnsi="Arial" w:cs="Arial"/>
        </w:rPr>
        <w:t xml:space="preserve">1 below shows the </w:t>
      </w:r>
      <w:r w:rsidR="0087398A">
        <w:rPr>
          <w:rFonts w:ascii="Arial" w:hAnsi="Arial" w:cs="Arial"/>
        </w:rPr>
        <w:t>kernel</w:t>
      </w:r>
      <w:r w:rsidR="00830969">
        <w:rPr>
          <w:rFonts w:ascii="Arial" w:hAnsi="Arial" w:cs="Arial"/>
        </w:rPr>
        <w:t xml:space="preserve"> density plot of the propensity score for the raw and matched data.  </w:t>
      </w:r>
      <w:r>
        <w:rPr>
          <w:rFonts w:ascii="Arial" w:hAnsi="Arial" w:cs="Arial"/>
        </w:rPr>
        <w:t xml:space="preserve"> </w:t>
      </w:r>
    </w:p>
    <w:p w14:paraId="119067CC" w14:textId="77777777" w:rsidR="001372FC" w:rsidRDefault="001372FC">
      <w:pPr>
        <w:rPr>
          <w:rFonts w:ascii="Arial" w:hAnsi="Arial" w:cs="Arial"/>
        </w:rPr>
      </w:pPr>
    </w:p>
    <w:p w14:paraId="6BEAC005" w14:textId="77777777" w:rsidR="00C70086" w:rsidRDefault="00A51778" w:rsidP="00C70086">
      <w:pPr>
        <w:keepNext/>
      </w:pPr>
      <w:r w:rsidRPr="00A51778">
        <w:rPr>
          <w:rFonts w:ascii="Arial" w:hAnsi="Arial" w:cs="Arial"/>
          <w:noProof/>
        </w:rPr>
        <w:drawing>
          <wp:inline distT="0" distB="0" distL="0" distR="0" wp14:anchorId="7D8D6E98" wp14:editId="35D8C6B7">
            <wp:extent cx="5689600" cy="3416300"/>
            <wp:effectExtent l="19050" t="1905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3416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D56186" w14:textId="77777777" w:rsidR="00C70086" w:rsidRPr="008570DB" w:rsidRDefault="00C70086" w:rsidP="00C70086">
      <w:pPr>
        <w:rPr>
          <w:rFonts w:ascii="Arial" w:hAnsi="Arial" w:cs="Arial"/>
        </w:rPr>
      </w:pPr>
      <w:r>
        <w:rPr>
          <w:rFonts w:ascii="Arial" w:hAnsi="Arial" w:cs="Arial"/>
        </w:rPr>
        <w:t>Fig</w:t>
      </w:r>
      <w:r w:rsidR="00843FB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43FBF">
        <w:rPr>
          <w:rFonts w:ascii="Arial" w:hAnsi="Arial" w:cs="Arial"/>
        </w:rPr>
        <w:t>SM</w:t>
      </w:r>
      <w:r>
        <w:rPr>
          <w:rFonts w:ascii="Arial" w:hAnsi="Arial" w:cs="Arial"/>
        </w:rPr>
        <w:t xml:space="preserve">1: </w:t>
      </w:r>
      <w:r w:rsidRPr="008570DB">
        <w:rPr>
          <w:rFonts w:ascii="Arial" w:hAnsi="Arial" w:cs="Arial"/>
        </w:rPr>
        <w:t>Propensity score before and after matching</w:t>
      </w:r>
    </w:p>
    <w:p w14:paraId="400B2620" w14:textId="77777777" w:rsidR="00830969" w:rsidRDefault="00830969">
      <w:pPr>
        <w:rPr>
          <w:rFonts w:ascii="Arial" w:hAnsi="Arial" w:cs="Arial"/>
        </w:rPr>
      </w:pPr>
    </w:p>
    <w:p w14:paraId="06C2684E" w14:textId="77777777" w:rsidR="00830969" w:rsidRPr="006618A9" w:rsidRDefault="00830969">
      <w:pPr>
        <w:rPr>
          <w:rFonts w:ascii="Arial" w:hAnsi="Arial" w:cs="Arial"/>
          <w:u w:val="single"/>
        </w:rPr>
      </w:pPr>
      <w:r w:rsidRPr="006618A9">
        <w:rPr>
          <w:rFonts w:ascii="Arial" w:hAnsi="Arial" w:cs="Arial"/>
          <w:u w:val="single"/>
        </w:rPr>
        <w:t>Reference</w:t>
      </w:r>
    </w:p>
    <w:p w14:paraId="6B28212B" w14:textId="77777777" w:rsidR="00C376F8" w:rsidRPr="008570DB" w:rsidRDefault="00C376F8">
      <w:pPr>
        <w:rPr>
          <w:rFonts w:ascii="Arial" w:hAnsi="Arial" w:cs="Arial"/>
        </w:rPr>
      </w:pPr>
      <w:r>
        <w:t xml:space="preserve">Jann, B. (2020). </w:t>
      </w:r>
      <w:r>
        <w:rPr>
          <w:rStyle w:val="Emphasis"/>
        </w:rPr>
        <w:t>KMATCH: Stata module for multivariate-distance and propensity-score matching, including entropy balancing, inverse probability weighting, (coarsened) exact matching, and regression adjustment</w:t>
      </w:r>
      <w:r>
        <w:t xml:space="preserve"> (Statistical Software Components S458346) [Computer software]. Boston College Department of Economics. (Original work published 2017)</w:t>
      </w:r>
      <w:bookmarkEnd w:id="0"/>
    </w:p>
    <w:sectPr w:rsidR="00C376F8" w:rsidRPr="00857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0MjEzMTQwNzUwNzBR0lEKTi0uzszPAykwqwUAEj1tTywAAAA="/>
    <w:docVar w:name="dgnword-docGUID" w:val="{05544FC2-1F73-4AE7-B0F5-BC0B4E4F48DE}"/>
    <w:docVar w:name="dgnword-eventsink" w:val="2381860065280"/>
  </w:docVars>
  <w:rsids>
    <w:rsidRoot w:val="00AF62A9"/>
    <w:rsid w:val="001372FC"/>
    <w:rsid w:val="00193B89"/>
    <w:rsid w:val="0019444B"/>
    <w:rsid w:val="002731F5"/>
    <w:rsid w:val="002A1F4A"/>
    <w:rsid w:val="00391F7D"/>
    <w:rsid w:val="004D648C"/>
    <w:rsid w:val="004F1C44"/>
    <w:rsid w:val="004F7AF1"/>
    <w:rsid w:val="0051656E"/>
    <w:rsid w:val="006618A9"/>
    <w:rsid w:val="006D595D"/>
    <w:rsid w:val="006E33E0"/>
    <w:rsid w:val="00713F3E"/>
    <w:rsid w:val="00770026"/>
    <w:rsid w:val="0078601E"/>
    <w:rsid w:val="008130FC"/>
    <w:rsid w:val="00830969"/>
    <w:rsid w:val="00843FBF"/>
    <w:rsid w:val="008570DB"/>
    <w:rsid w:val="0087398A"/>
    <w:rsid w:val="00985F71"/>
    <w:rsid w:val="00A51778"/>
    <w:rsid w:val="00AA5D3E"/>
    <w:rsid w:val="00AD4A21"/>
    <w:rsid w:val="00AF62A9"/>
    <w:rsid w:val="00AF7143"/>
    <w:rsid w:val="00B77979"/>
    <w:rsid w:val="00BA09FB"/>
    <w:rsid w:val="00C26E22"/>
    <w:rsid w:val="00C376F8"/>
    <w:rsid w:val="00C70086"/>
    <w:rsid w:val="00C713A8"/>
    <w:rsid w:val="00CC1C46"/>
    <w:rsid w:val="00D734C4"/>
    <w:rsid w:val="00E00679"/>
    <w:rsid w:val="00E01A4E"/>
    <w:rsid w:val="00E1640D"/>
    <w:rsid w:val="00E5062C"/>
    <w:rsid w:val="00E512DB"/>
    <w:rsid w:val="00E93EB1"/>
    <w:rsid w:val="00F43C5F"/>
    <w:rsid w:val="00F73B42"/>
    <w:rsid w:val="00F97C0A"/>
    <w:rsid w:val="00FC1892"/>
    <w:rsid w:val="00FC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A691BE"/>
  <w14:defaultImageDpi w14:val="0"/>
  <w15:docId w15:val="{AAEF8735-1935-46F2-A603-CCA3CD18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2A9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2A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2A9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2A9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2A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2A9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2A9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2A9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2A9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2A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2A9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2A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2A9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2A9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2A9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2A9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2A9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2A9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2A9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2A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2A9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2A9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2A9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2A9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2A9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2A9"/>
    <w:rPr>
      <w:rFonts w:cs="Times New Roman"/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713A8"/>
    <w:pPr>
      <w:spacing w:after="0" w:line="240" w:lineRule="auto"/>
    </w:pPr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713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3A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3A8"/>
    <w:rPr>
      <w:rFonts w:cs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C7008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5062C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873</Characters>
  <Application>Microsoft Office Word</Application>
  <DocSecurity>0</DocSecurity>
  <Lines>17</Lines>
  <Paragraphs>5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George</dc:creator>
  <cp:keywords/>
  <dc:description/>
  <cp:lastModifiedBy>Ann George</cp:lastModifiedBy>
  <cp:revision>2</cp:revision>
  <dcterms:created xsi:type="dcterms:W3CDTF">2025-06-19T11:41:00Z</dcterms:created>
  <dcterms:modified xsi:type="dcterms:W3CDTF">2025-06-19T11:41:00Z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8f10bc70-8f74-4cb9-a8d2-136f5f88a459</vt:lpwstr>
  </property>
</Properties>
</file>