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8E677">
      <w:pPr>
        <w:adjustRightInd w:val="0"/>
        <w:snapToGrid w:val="0"/>
        <w:spacing w:line="360" w:lineRule="auto"/>
        <w:rPr>
          <w:rFonts w:ascii="Times New Roman" w:hAnsi="Times New Roman" w:cs="Times New Roman"/>
        </w:rPr>
      </w:pPr>
      <w:r>
        <w:rPr>
          <w:rFonts w:hint="eastAsia" w:ascii="Times New Roman" w:hAnsi="Times New Roman" w:cs="Times New Roman"/>
        </w:rPr>
        <w:t>*Required items</w:t>
      </w:r>
    </w:p>
    <w:p w14:paraId="62BE1CA0">
      <w:pPr>
        <w:adjustRightInd w:val="0"/>
        <w:snapToGrid w:val="0"/>
        <w:spacing w:line="360" w:lineRule="auto"/>
        <w:rPr>
          <w:rFonts w:ascii="Times New Roman" w:hAnsi="Times New Roman" w:cs="Times New Roman"/>
        </w:rPr>
      </w:pPr>
      <w:r>
        <w:rPr>
          <w:rFonts w:ascii="Times New Roman" w:hAnsi="Times New Roman" w:cs="Times New Roman"/>
        </w:rPr>
        <w:t>*</w:t>
      </w:r>
      <w:r>
        <w:rPr>
          <w:rFonts w:hint="eastAsia" w:ascii="Times New Roman" w:hAnsi="Times New Roman" w:cs="Times New Roman"/>
        </w:rPr>
        <w:t xml:space="preserve">Informed consent to participates: </w:t>
      </w:r>
      <w:r>
        <w:rPr>
          <w:rFonts w:ascii="Times New Roman" w:hAnsi="Times New Roman" w:cs="Times New Roman"/>
        </w:rPr>
        <w:t>This questionnaire aims to obtain your understanding and opinions on the teaching of the occlusion</w:t>
      </w:r>
      <w:r>
        <w:rPr>
          <w:rFonts w:hint="eastAsia" w:ascii="Times New Roman" w:hAnsi="Times New Roman" w:cs="Times New Roman"/>
        </w:rPr>
        <w:t xml:space="preserve"> course</w:t>
      </w:r>
      <w:r>
        <w:rPr>
          <w:rFonts w:ascii="Times New Roman" w:hAnsi="Times New Roman" w:cs="Times New Roman"/>
        </w:rPr>
        <w:t>. The relevant data will be used for publication and to provide basis for the teaching reform of the occlusion</w:t>
      </w:r>
      <w:r>
        <w:rPr>
          <w:rFonts w:hint="eastAsia" w:ascii="Times New Roman" w:hAnsi="Times New Roman" w:cs="Times New Roman"/>
        </w:rPr>
        <w:t xml:space="preserve"> course</w:t>
      </w:r>
      <w:r>
        <w:rPr>
          <w:rFonts w:ascii="Times New Roman" w:hAnsi="Times New Roman" w:cs="Times New Roman"/>
        </w:rPr>
        <w:t xml:space="preserve"> in the future, and will not be used for other purposes. The content of this questionnaire has been reviewed and approved by the Ethics Committee of the School of Stomatology, Fourth Military Medical University. </w:t>
      </w:r>
      <w:r>
        <w:rPr>
          <w:rFonts w:hint="eastAsia" w:ascii="Times New Roman" w:hAnsi="Times New Roman" w:cs="Times New Roman"/>
        </w:rPr>
        <w:t xml:space="preserve">This questionnaire contains 12 items and is expected to take about 10 minutes of your time. </w:t>
      </w:r>
      <w:r>
        <w:rPr>
          <w:rFonts w:ascii="Times New Roman" w:hAnsi="Times New Roman" w:cs="Times New Roman"/>
        </w:rPr>
        <w:t>Do you voluntarily participate in this questionnaire survey?</w:t>
      </w:r>
    </w:p>
    <w:p w14:paraId="325D0536">
      <w:pPr>
        <w:adjustRightInd w:val="0"/>
        <w:snapToGrid w:val="0"/>
        <w:spacing w:line="360" w:lineRule="auto"/>
        <w:rPr>
          <w:rFonts w:ascii="Times New Roman" w:hAnsi="Times New Roman" w:cs="Times New Roman"/>
        </w:rPr>
      </w:pPr>
      <w:r>
        <w:rPr>
          <w:rFonts w:ascii="Times New Roman" w:hAnsi="Times New Roman" w:cs="Times New Roman"/>
        </w:rPr>
        <w:t xml:space="preserve">□ </w:t>
      </w:r>
      <w:r>
        <w:rPr>
          <w:rFonts w:hint="eastAsia" w:ascii="Times New Roman" w:hAnsi="Times New Roman" w:cs="Times New Roman"/>
        </w:rPr>
        <w:t>Yes</w:t>
      </w:r>
      <w:r>
        <w:rPr>
          <w:rFonts w:ascii="Times New Roman" w:hAnsi="Times New Roman" w:cs="Times New Roman"/>
        </w:rPr>
        <w:t xml:space="preserve"> </w:t>
      </w:r>
    </w:p>
    <w:p w14:paraId="359DAF5A">
      <w:pPr>
        <w:adjustRightInd w:val="0"/>
        <w:snapToGrid w:val="0"/>
        <w:spacing w:line="360" w:lineRule="auto"/>
        <w:rPr>
          <w:rFonts w:ascii="Times New Roman" w:hAnsi="Times New Roman" w:cs="Times New Roman"/>
        </w:rPr>
      </w:pPr>
      <w:r>
        <w:rPr>
          <w:rFonts w:ascii="Times New Roman" w:hAnsi="Times New Roman" w:cs="Times New Roman"/>
        </w:rPr>
        <w:t xml:space="preserve">□ </w:t>
      </w:r>
      <w:r>
        <w:rPr>
          <w:rFonts w:hint="eastAsia" w:ascii="Times New Roman" w:hAnsi="Times New Roman" w:cs="Times New Roman"/>
        </w:rPr>
        <w:t>No</w:t>
      </w:r>
      <w:r>
        <w:rPr>
          <w:rFonts w:ascii="Times New Roman" w:hAnsi="Times New Roman" w:cs="Times New Roman"/>
        </w:rPr>
        <w:t xml:space="preserve"> </w:t>
      </w:r>
    </w:p>
    <w:p w14:paraId="7D5CD527">
      <w:pPr>
        <w:adjustRightInd w:val="0"/>
        <w:snapToGrid w:val="0"/>
        <w:spacing w:line="360" w:lineRule="auto"/>
        <w:rPr>
          <w:rFonts w:ascii="Times New Roman" w:hAnsi="Times New Roman" w:cs="Times New Roman"/>
        </w:rPr>
      </w:pPr>
    </w:p>
    <w:p w14:paraId="6D6A219E">
      <w:pPr>
        <w:adjustRightInd w:val="0"/>
        <w:snapToGrid w:val="0"/>
        <w:spacing w:line="360" w:lineRule="auto"/>
        <w:rPr>
          <w:rFonts w:ascii="Times New Roman" w:hAnsi="Times New Roman" w:cs="Times New Roman"/>
        </w:rPr>
      </w:pPr>
      <w:r>
        <w:rPr>
          <w:rFonts w:ascii="Times New Roman" w:hAnsi="Times New Roman" w:cs="Times New Roman"/>
        </w:rPr>
        <w:t xml:space="preserve">*1. What are your current main workplaces? (Multiple choices are allowed) [At least 1 option needs to be selected.] </w:t>
      </w:r>
    </w:p>
    <w:p w14:paraId="1B988C55">
      <w:pPr>
        <w:adjustRightInd w:val="0"/>
        <w:snapToGrid w:val="0"/>
        <w:spacing w:line="360" w:lineRule="auto"/>
        <w:rPr>
          <w:rFonts w:ascii="Times New Roman" w:hAnsi="Times New Roman" w:cs="Times New Roman"/>
        </w:rPr>
      </w:pPr>
      <w:r>
        <w:rPr>
          <w:rFonts w:ascii="Times New Roman" w:hAnsi="Times New Roman" w:cs="Times New Roman"/>
        </w:rPr>
        <w:t xml:space="preserve">□ School of Stomatology </w:t>
      </w:r>
    </w:p>
    <w:p w14:paraId="464C5BF1">
      <w:pPr>
        <w:adjustRightInd w:val="0"/>
        <w:snapToGrid w:val="0"/>
        <w:spacing w:line="360" w:lineRule="auto"/>
        <w:rPr>
          <w:rFonts w:ascii="Times New Roman" w:hAnsi="Times New Roman" w:cs="Times New Roman"/>
        </w:rPr>
      </w:pPr>
      <w:r>
        <w:rPr>
          <w:rFonts w:ascii="Times New Roman" w:hAnsi="Times New Roman" w:cs="Times New Roman"/>
        </w:rPr>
        <w:t xml:space="preserve">□ Stomatological Hospital </w:t>
      </w:r>
    </w:p>
    <w:p w14:paraId="7A6FF5D4">
      <w:pPr>
        <w:adjustRightInd w:val="0"/>
        <w:snapToGrid w:val="0"/>
        <w:spacing w:line="360" w:lineRule="auto"/>
        <w:rPr>
          <w:rFonts w:ascii="Times New Roman" w:hAnsi="Times New Roman" w:cs="Times New Roman"/>
        </w:rPr>
      </w:pPr>
      <w:r>
        <w:rPr>
          <w:rFonts w:ascii="Times New Roman" w:hAnsi="Times New Roman" w:cs="Times New Roman"/>
        </w:rPr>
        <w:t xml:space="preserve">□ Department of Stomatology in a General Hospital </w:t>
      </w:r>
    </w:p>
    <w:p w14:paraId="3436B895">
      <w:pPr>
        <w:adjustRightInd w:val="0"/>
        <w:snapToGrid w:val="0"/>
        <w:spacing w:line="360" w:lineRule="auto"/>
        <w:rPr>
          <w:rFonts w:ascii="Times New Roman" w:hAnsi="Times New Roman" w:cs="Times New Roman"/>
        </w:rPr>
      </w:pPr>
      <w:r>
        <w:rPr>
          <w:rFonts w:ascii="Times New Roman" w:hAnsi="Times New Roman" w:cs="Times New Roman"/>
        </w:rPr>
        <w:t xml:space="preserve">□ Dental Clinic </w:t>
      </w:r>
    </w:p>
    <w:p w14:paraId="3253FBA1">
      <w:pPr>
        <w:adjustRightInd w:val="0"/>
        <w:snapToGrid w:val="0"/>
        <w:spacing w:line="360" w:lineRule="auto"/>
        <w:rPr>
          <w:rFonts w:ascii="Times New Roman" w:hAnsi="Times New Roman" w:cs="Times New Roman"/>
        </w:rPr>
      </w:pPr>
      <w:r>
        <w:rPr>
          <w:rFonts w:ascii="Times New Roman" w:hAnsi="Times New Roman" w:cs="Times New Roman"/>
        </w:rPr>
        <w:t>□ Others</w:t>
      </w:r>
    </w:p>
    <w:p w14:paraId="5AE91E9C">
      <w:pPr>
        <w:adjustRightInd w:val="0"/>
        <w:snapToGrid w:val="0"/>
        <w:spacing w:line="360" w:lineRule="auto"/>
        <w:rPr>
          <w:rFonts w:ascii="Times New Roman" w:hAnsi="Times New Roman" w:cs="Times New Roman"/>
        </w:rPr>
      </w:pPr>
    </w:p>
    <w:p w14:paraId="3C483FAE">
      <w:pPr>
        <w:adjustRightInd w:val="0"/>
        <w:snapToGrid w:val="0"/>
        <w:spacing w:line="360" w:lineRule="auto"/>
        <w:rPr>
          <w:rFonts w:ascii="Times New Roman" w:hAnsi="Times New Roman" w:cs="Times New Roman"/>
        </w:rPr>
      </w:pPr>
      <w:r>
        <w:rPr>
          <w:rFonts w:ascii="Times New Roman" w:hAnsi="Times New Roman" w:cs="Times New Roman"/>
        </w:rPr>
        <w:t xml:space="preserve">*2. What is your current main identity? (Multiple choices are allowed) [At least 1 option needs to be selected.] </w:t>
      </w:r>
    </w:p>
    <w:p w14:paraId="3ABFDD76">
      <w:pPr>
        <w:adjustRightInd w:val="0"/>
        <w:snapToGrid w:val="0"/>
        <w:spacing w:line="360" w:lineRule="auto"/>
        <w:rPr>
          <w:rFonts w:ascii="Times New Roman" w:hAnsi="Times New Roman" w:cs="Times New Roman"/>
        </w:rPr>
      </w:pPr>
      <w:r>
        <w:rPr>
          <w:rFonts w:ascii="Times New Roman" w:hAnsi="Times New Roman" w:cs="Times New Roman"/>
        </w:rPr>
        <w:t xml:space="preserve">□ Teacher </w:t>
      </w:r>
    </w:p>
    <w:p w14:paraId="6D9FDD3E">
      <w:pPr>
        <w:adjustRightInd w:val="0"/>
        <w:snapToGrid w:val="0"/>
        <w:spacing w:line="360" w:lineRule="auto"/>
        <w:rPr>
          <w:rFonts w:ascii="Times New Roman" w:hAnsi="Times New Roman" w:cs="Times New Roman"/>
        </w:rPr>
      </w:pPr>
      <w:r>
        <w:rPr>
          <w:rFonts w:ascii="Times New Roman" w:hAnsi="Times New Roman" w:cs="Times New Roman"/>
        </w:rPr>
        <w:t xml:space="preserve">□ Doctor </w:t>
      </w:r>
    </w:p>
    <w:p w14:paraId="28F78A83">
      <w:pPr>
        <w:adjustRightInd w:val="0"/>
        <w:snapToGrid w:val="0"/>
        <w:spacing w:line="360" w:lineRule="auto"/>
        <w:rPr>
          <w:rFonts w:ascii="Times New Roman" w:hAnsi="Times New Roman" w:cs="Times New Roman"/>
        </w:rPr>
      </w:pPr>
      <w:r>
        <w:rPr>
          <w:rFonts w:ascii="Times New Roman" w:hAnsi="Times New Roman" w:cs="Times New Roman"/>
        </w:rPr>
        <w:t xml:space="preserve">□ Researcher </w:t>
      </w:r>
    </w:p>
    <w:p w14:paraId="3B898826">
      <w:pPr>
        <w:adjustRightInd w:val="0"/>
        <w:snapToGrid w:val="0"/>
        <w:spacing w:line="360" w:lineRule="auto"/>
        <w:rPr>
          <w:rFonts w:ascii="Times New Roman" w:hAnsi="Times New Roman" w:cs="Times New Roman"/>
        </w:rPr>
      </w:pPr>
      <w:r>
        <w:rPr>
          <w:rFonts w:ascii="Times New Roman" w:hAnsi="Times New Roman" w:cs="Times New Roman"/>
        </w:rPr>
        <w:t>□ Others</w:t>
      </w:r>
    </w:p>
    <w:p w14:paraId="2638FB5D">
      <w:pPr>
        <w:adjustRightInd w:val="0"/>
        <w:snapToGrid w:val="0"/>
        <w:spacing w:line="360" w:lineRule="auto"/>
        <w:rPr>
          <w:rFonts w:ascii="Times New Roman" w:hAnsi="Times New Roman" w:cs="Times New Roman"/>
        </w:rPr>
      </w:pPr>
    </w:p>
    <w:p w14:paraId="730FE54A">
      <w:pPr>
        <w:adjustRightInd w:val="0"/>
        <w:snapToGrid w:val="0"/>
        <w:spacing w:line="360" w:lineRule="auto"/>
        <w:rPr>
          <w:rFonts w:ascii="Times New Roman" w:hAnsi="Times New Roman" w:cs="Times New Roman"/>
        </w:rPr>
      </w:pPr>
      <w:r>
        <w:rPr>
          <w:rFonts w:ascii="Times New Roman" w:hAnsi="Times New Roman" w:cs="Times New Roman"/>
        </w:rPr>
        <w:t xml:space="preserve">*3. The main dental professional fields you are engaged in (Multiple choices are allowed) [At least 1 option needs to be selected.] </w:t>
      </w:r>
    </w:p>
    <w:p w14:paraId="43DC452A">
      <w:pPr>
        <w:adjustRightInd w:val="0"/>
        <w:snapToGrid w:val="0"/>
        <w:spacing w:line="360" w:lineRule="auto"/>
        <w:rPr>
          <w:rFonts w:ascii="Times New Roman" w:hAnsi="Times New Roman" w:cs="Times New Roman"/>
        </w:rPr>
      </w:pPr>
      <w:r>
        <w:rPr>
          <w:rFonts w:ascii="Times New Roman" w:hAnsi="Times New Roman" w:cs="Times New Roman"/>
        </w:rPr>
        <w:t>□ General dentist</w:t>
      </w:r>
    </w:p>
    <w:p w14:paraId="74562AB4">
      <w:pPr>
        <w:adjustRightInd w:val="0"/>
        <w:snapToGrid w:val="0"/>
        <w:spacing w:line="360" w:lineRule="auto"/>
        <w:rPr>
          <w:rFonts w:ascii="Times New Roman" w:hAnsi="Times New Roman" w:cs="Times New Roman"/>
        </w:rPr>
      </w:pPr>
      <w:r>
        <w:rPr>
          <w:rFonts w:ascii="Times New Roman" w:hAnsi="Times New Roman" w:cs="Times New Roman"/>
        </w:rPr>
        <w:t xml:space="preserve">□ Temporomandibular joint diseases </w:t>
      </w:r>
    </w:p>
    <w:p w14:paraId="28B1426A">
      <w:pPr>
        <w:adjustRightInd w:val="0"/>
        <w:snapToGrid w:val="0"/>
        <w:spacing w:line="360" w:lineRule="auto"/>
        <w:rPr>
          <w:rFonts w:ascii="Times New Roman" w:hAnsi="Times New Roman" w:cs="Times New Roman"/>
        </w:rPr>
      </w:pPr>
      <w:r>
        <w:rPr>
          <w:rFonts w:ascii="Times New Roman" w:hAnsi="Times New Roman" w:cs="Times New Roman"/>
        </w:rPr>
        <w:t xml:space="preserve">□ Endodontics </w:t>
      </w:r>
    </w:p>
    <w:p w14:paraId="334D9C46">
      <w:pPr>
        <w:adjustRightInd w:val="0"/>
        <w:snapToGrid w:val="0"/>
        <w:spacing w:line="360" w:lineRule="auto"/>
        <w:rPr>
          <w:rFonts w:ascii="Times New Roman" w:hAnsi="Times New Roman" w:cs="Times New Roman"/>
        </w:rPr>
      </w:pPr>
      <w:r>
        <w:rPr>
          <w:rFonts w:ascii="Times New Roman" w:hAnsi="Times New Roman" w:cs="Times New Roman"/>
        </w:rPr>
        <w:t xml:space="preserve">□ Periodontics </w:t>
      </w:r>
    </w:p>
    <w:p w14:paraId="4370F302">
      <w:pPr>
        <w:adjustRightInd w:val="0"/>
        <w:snapToGrid w:val="0"/>
        <w:spacing w:line="360" w:lineRule="auto"/>
        <w:rPr>
          <w:rFonts w:ascii="Times New Roman" w:hAnsi="Times New Roman" w:cs="Times New Roman"/>
        </w:rPr>
      </w:pPr>
      <w:r>
        <w:rPr>
          <w:rFonts w:ascii="Times New Roman" w:hAnsi="Times New Roman" w:cs="Times New Roman"/>
        </w:rPr>
        <w:t xml:space="preserve">□ Pediatric dentistry </w:t>
      </w:r>
    </w:p>
    <w:p w14:paraId="5F277BCD">
      <w:pPr>
        <w:adjustRightInd w:val="0"/>
        <w:snapToGrid w:val="0"/>
        <w:spacing w:line="360" w:lineRule="auto"/>
        <w:rPr>
          <w:rFonts w:ascii="Times New Roman" w:hAnsi="Times New Roman" w:cs="Times New Roman"/>
        </w:rPr>
      </w:pPr>
      <w:r>
        <w:rPr>
          <w:rFonts w:ascii="Times New Roman" w:hAnsi="Times New Roman" w:cs="Times New Roman"/>
        </w:rPr>
        <w:t xml:space="preserve">□ Prosthodontics </w:t>
      </w:r>
    </w:p>
    <w:p w14:paraId="08C54CC8">
      <w:pPr>
        <w:adjustRightInd w:val="0"/>
        <w:snapToGrid w:val="0"/>
        <w:spacing w:line="360" w:lineRule="auto"/>
        <w:rPr>
          <w:rFonts w:ascii="Times New Roman" w:hAnsi="Times New Roman" w:cs="Times New Roman"/>
        </w:rPr>
      </w:pPr>
      <w:r>
        <w:rPr>
          <w:rFonts w:ascii="Times New Roman" w:hAnsi="Times New Roman" w:cs="Times New Roman"/>
        </w:rPr>
        <w:t xml:space="preserve">□ Orthodontics </w:t>
      </w:r>
    </w:p>
    <w:p w14:paraId="141F37F3">
      <w:pPr>
        <w:adjustRightInd w:val="0"/>
        <w:snapToGrid w:val="0"/>
        <w:spacing w:line="360" w:lineRule="auto"/>
        <w:rPr>
          <w:rFonts w:ascii="Times New Roman" w:hAnsi="Times New Roman" w:cs="Times New Roman"/>
        </w:rPr>
      </w:pPr>
      <w:r>
        <w:rPr>
          <w:rFonts w:ascii="Times New Roman" w:hAnsi="Times New Roman" w:cs="Times New Roman"/>
        </w:rPr>
        <w:t xml:space="preserve">□ Dental implantology </w:t>
      </w:r>
    </w:p>
    <w:p w14:paraId="0CB22DF6">
      <w:pPr>
        <w:adjustRightInd w:val="0"/>
        <w:snapToGrid w:val="0"/>
        <w:spacing w:line="360" w:lineRule="auto"/>
        <w:rPr>
          <w:rFonts w:ascii="Times New Roman" w:hAnsi="Times New Roman" w:cs="Times New Roman"/>
        </w:rPr>
      </w:pPr>
      <w:r>
        <w:rPr>
          <w:rFonts w:ascii="Times New Roman" w:hAnsi="Times New Roman" w:cs="Times New Roman"/>
        </w:rPr>
        <w:t xml:space="preserve">□ </w:t>
      </w:r>
      <w:bookmarkStart w:id="0" w:name="OLE_LINK74"/>
      <w:r>
        <w:rPr>
          <w:rFonts w:ascii="Times New Roman" w:hAnsi="Times New Roman" w:cs="Times New Roman"/>
        </w:rPr>
        <w:t xml:space="preserve">Maxillofacial </w:t>
      </w:r>
      <w:bookmarkEnd w:id="0"/>
      <w:r>
        <w:rPr>
          <w:rFonts w:ascii="Times New Roman" w:hAnsi="Times New Roman" w:cs="Times New Roman"/>
        </w:rPr>
        <w:t xml:space="preserve">tumors surgery </w:t>
      </w:r>
    </w:p>
    <w:p w14:paraId="2A99F130">
      <w:pPr>
        <w:adjustRightInd w:val="0"/>
        <w:snapToGrid w:val="0"/>
        <w:spacing w:line="360" w:lineRule="auto"/>
        <w:rPr>
          <w:rFonts w:ascii="Times New Roman" w:hAnsi="Times New Roman" w:cs="Times New Roman"/>
        </w:rPr>
      </w:pPr>
      <w:r>
        <w:rPr>
          <w:rFonts w:ascii="Times New Roman" w:hAnsi="Times New Roman" w:cs="Times New Roman"/>
        </w:rPr>
        <w:t>□ Maxillofacial trauma surgery</w:t>
      </w:r>
    </w:p>
    <w:p w14:paraId="6EC68877">
      <w:pPr>
        <w:adjustRightInd w:val="0"/>
        <w:snapToGrid w:val="0"/>
        <w:spacing w:line="360" w:lineRule="auto"/>
        <w:rPr>
          <w:rFonts w:ascii="Times New Roman" w:hAnsi="Times New Roman" w:cs="Times New Roman"/>
        </w:rPr>
      </w:pPr>
      <w:r>
        <w:rPr>
          <w:rFonts w:ascii="Times New Roman" w:hAnsi="Times New Roman" w:cs="Times New Roman"/>
        </w:rPr>
        <w:t xml:space="preserve">□ Maxillofacial plastic surgery </w:t>
      </w:r>
    </w:p>
    <w:p w14:paraId="516E28C0">
      <w:pPr>
        <w:adjustRightInd w:val="0"/>
        <w:snapToGrid w:val="0"/>
        <w:spacing w:line="360" w:lineRule="auto"/>
        <w:rPr>
          <w:rFonts w:ascii="Times New Roman" w:hAnsi="Times New Roman" w:cs="Times New Roman"/>
        </w:rPr>
      </w:pPr>
      <w:r>
        <w:rPr>
          <w:rFonts w:ascii="Times New Roman" w:hAnsi="Times New Roman" w:cs="Times New Roman"/>
        </w:rPr>
        <w:t xml:space="preserve">□ Alveolar surgery </w:t>
      </w:r>
    </w:p>
    <w:p w14:paraId="0A1E40C5">
      <w:pPr>
        <w:adjustRightInd w:val="0"/>
        <w:snapToGrid w:val="0"/>
        <w:spacing w:line="360" w:lineRule="auto"/>
        <w:rPr>
          <w:rFonts w:ascii="Times New Roman" w:hAnsi="Times New Roman" w:cs="Times New Roman"/>
        </w:rPr>
      </w:pPr>
      <w:r>
        <w:rPr>
          <w:rFonts w:ascii="Times New Roman" w:hAnsi="Times New Roman" w:cs="Times New Roman"/>
        </w:rPr>
        <w:t>□ Oral medicine</w:t>
      </w:r>
    </w:p>
    <w:p w14:paraId="45A77213">
      <w:pPr>
        <w:adjustRightInd w:val="0"/>
        <w:snapToGrid w:val="0"/>
        <w:spacing w:line="360" w:lineRule="auto"/>
        <w:rPr>
          <w:rFonts w:ascii="Times New Roman" w:hAnsi="Times New Roman" w:cs="Times New Roman"/>
        </w:rPr>
      </w:pPr>
      <w:r>
        <w:rPr>
          <w:rFonts w:ascii="Times New Roman" w:hAnsi="Times New Roman" w:cs="Times New Roman"/>
        </w:rPr>
        <w:t>□ Other dental profession</w:t>
      </w:r>
    </w:p>
    <w:p w14:paraId="43D018B2">
      <w:pPr>
        <w:adjustRightInd w:val="0"/>
        <w:snapToGrid w:val="0"/>
        <w:spacing w:line="360" w:lineRule="auto"/>
        <w:rPr>
          <w:rFonts w:ascii="Times New Roman" w:hAnsi="Times New Roman" w:cs="Times New Roman"/>
        </w:rPr>
      </w:pPr>
    </w:p>
    <w:p w14:paraId="21503DAE">
      <w:pPr>
        <w:adjustRightInd w:val="0"/>
        <w:snapToGrid w:val="0"/>
        <w:spacing w:line="360" w:lineRule="auto"/>
        <w:rPr>
          <w:rFonts w:ascii="Times New Roman" w:hAnsi="Times New Roman" w:cs="Times New Roman"/>
        </w:rPr>
      </w:pPr>
      <w:r>
        <w:rPr>
          <w:rFonts w:ascii="Times New Roman" w:hAnsi="Times New Roman" w:cs="Times New Roman"/>
        </w:rPr>
        <w:t xml:space="preserve">*4. How long have you been working in dental field? </w:t>
      </w:r>
    </w:p>
    <w:p w14:paraId="1E5B0DF6">
      <w:pPr>
        <w:adjustRightInd w:val="0"/>
        <w:snapToGrid w:val="0"/>
        <w:spacing w:line="360" w:lineRule="auto"/>
        <w:rPr>
          <w:rFonts w:ascii="Times New Roman" w:hAnsi="Times New Roman" w:cs="Times New Roman"/>
        </w:rPr>
      </w:pPr>
      <w:r>
        <w:rPr>
          <w:rFonts w:ascii="Times New Roman" w:hAnsi="Times New Roman" w:cs="Times New Roman"/>
        </w:rPr>
        <w:t xml:space="preserve">□ 0 - 5 years </w:t>
      </w:r>
    </w:p>
    <w:p w14:paraId="2633505D">
      <w:pPr>
        <w:adjustRightInd w:val="0"/>
        <w:snapToGrid w:val="0"/>
        <w:spacing w:line="360" w:lineRule="auto"/>
        <w:rPr>
          <w:rFonts w:ascii="Times New Roman" w:hAnsi="Times New Roman" w:cs="Times New Roman"/>
        </w:rPr>
      </w:pPr>
      <w:r>
        <w:rPr>
          <w:rFonts w:ascii="Times New Roman" w:hAnsi="Times New Roman" w:cs="Times New Roman"/>
        </w:rPr>
        <w:t xml:space="preserve">□ 5 - 10 years </w:t>
      </w:r>
    </w:p>
    <w:p w14:paraId="199EC9E4">
      <w:pPr>
        <w:adjustRightInd w:val="0"/>
        <w:snapToGrid w:val="0"/>
        <w:spacing w:line="360" w:lineRule="auto"/>
        <w:rPr>
          <w:rFonts w:ascii="Times New Roman" w:hAnsi="Times New Roman" w:cs="Times New Roman"/>
        </w:rPr>
      </w:pPr>
      <w:r>
        <w:rPr>
          <w:rFonts w:ascii="Times New Roman" w:hAnsi="Times New Roman" w:cs="Times New Roman"/>
        </w:rPr>
        <w:t xml:space="preserve">□ 10 - 20 years  </w:t>
      </w:r>
    </w:p>
    <w:p w14:paraId="7BB3FBF4">
      <w:pPr>
        <w:adjustRightInd w:val="0"/>
        <w:snapToGrid w:val="0"/>
        <w:spacing w:line="360" w:lineRule="auto"/>
        <w:rPr>
          <w:rFonts w:ascii="Times New Roman" w:hAnsi="Times New Roman" w:cs="Times New Roman"/>
        </w:rPr>
      </w:pPr>
      <w:r>
        <w:rPr>
          <w:rFonts w:ascii="Times New Roman" w:hAnsi="Times New Roman" w:cs="Times New Roman"/>
        </w:rPr>
        <w:t>□ Over 20 years</w:t>
      </w:r>
    </w:p>
    <w:p w14:paraId="42D5AE76">
      <w:pPr>
        <w:adjustRightInd w:val="0"/>
        <w:snapToGrid w:val="0"/>
        <w:spacing w:line="360" w:lineRule="auto"/>
        <w:rPr>
          <w:rFonts w:ascii="Times New Roman" w:hAnsi="Times New Roman" w:cs="Times New Roman"/>
        </w:rPr>
      </w:pPr>
    </w:p>
    <w:p w14:paraId="1A92B139">
      <w:pPr>
        <w:adjustRightInd w:val="0"/>
        <w:snapToGrid w:val="0"/>
        <w:spacing w:line="360" w:lineRule="auto"/>
        <w:rPr>
          <w:rFonts w:ascii="Times New Roman" w:hAnsi="Times New Roman" w:cs="Times New Roman"/>
        </w:rPr>
      </w:pPr>
      <w:r>
        <w:rPr>
          <w:rFonts w:ascii="Times New Roman" w:hAnsi="Times New Roman" w:cs="Times New Roman"/>
        </w:rPr>
        <w:t>*5. Have you participated in teaching work related to occlusion</w:t>
      </w:r>
      <w:r>
        <w:rPr>
          <w:rFonts w:hint="eastAsia" w:ascii="Times New Roman" w:hAnsi="Times New Roman" w:cs="Times New Roman"/>
        </w:rPr>
        <w:t xml:space="preserve"> course</w:t>
      </w:r>
      <w:r>
        <w:rPr>
          <w:rFonts w:ascii="Times New Roman" w:hAnsi="Times New Roman" w:cs="Times New Roman"/>
        </w:rPr>
        <w:t xml:space="preserve">? </w:t>
      </w:r>
    </w:p>
    <w:p w14:paraId="08A58EB5">
      <w:pPr>
        <w:adjustRightInd w:val="0"/>
        <w:snapToGrid w:val="0"/>
        <w:spacing w:line="360" w:lineRule="auto"/>
        <w:rPr>
          <w:rFonts w:ascii="Times New Roman" w:hAnsi="Times New Roman" w:cs="Times New Roman"/>
        </w:rPr>
      </w:pPr>
      <w:r>
        <w:rPr>
          <w:rFonts w:ascii="Times New Roman" w:hAnsi="Times New Roman" w:cs="Times New Roman"/>
        </w:rPr>
        <w:t xml:space="preserve">□ Yes </w:t>
      </w:r>
    </w:p>
    <w:p w14:paraId="526075AB">
      <w:pPr>
        <w:adjustRightInd w:val="0"/>
        <w:snapToGrid w:val="0"/>
        <w:spacing w:line="360" w:lineRule="auto"/>
        <w:rPr>
          <w:rFonts w:ascii="Times New Roman" w:hAnsi="Times New Roman" w:cs="Times New Roman"/>
        </w:rPr>
      </w:pPr>
      <w:r>
        <w:rPr>
          <w:rFonts w:ascii="Times New Roman" w:hAnsi="Times New Roman" w:cs="Times New Roman"/>
        </w:rPr>
        <w:t>□ No</w:t>
      </w:r>
    </w:p>
    <w:p w14:paraId="598EF8A3">
      <w:pPr>
        <w:adjustRightInd w:val="0"/>
        <w:snapToGrid w:val="0"/>
        <w:spacing w:line="360" w:lineRule="auto"/>
        <w:rPr>
          <w:rFonts w:ascii="Times New Roman" w:hAnsi="Times New Roman" w:cs="Times New Roman"/>
        </w:rPr>
      </w:pPr>
    </w:p>
    <w:p w14:paraId="5CE5650C">
      <w:pPr>
        <w:adjustRightInd w:val="0"/>
        <w:snapToGrid w:val="0"/>
        <w:spacing w:line="360" w:lineRule="auto"/>
        <w:rPr>
          <w:rFonts w:ascii="Times New Roman" w:hAnsi="Times New Roman" w:cs="Times New Roman"/>
        </w:rPr>
      </w:pPr>
      <w:r>
        <w:rPr>
          <w:rFonts w:ascii="Times New Roman" w:hAnsi="Times New Roman" w:cs="Times New Roman"/>
        </w:rPr>
        <w:t>*6. During which period(s) did you systematically learn occlusal knowledge? [Select at least 1 item</w:t>
      </w:r>
      <w:r>
        <w:rPr>
          <w:rFonts w:hint="eastAsia" w:ascii="Times New Roman" w:hAnsi="Times New Roman" w:cs="Times New Roman"/>
        </w:rPr>
        <w:t>.</w:t>
      </w:r>
      <w:r>
        <w:rPr>
          <w:rFonts w:ascii="Times New Roman" w:hAnsi="Times New Roman" w:cs="Times New Roman"/>
        </w:rPr>
        <w:t xml:space="preserve">] </w:t>
      </w:r>
    </w:p>
    <w:p w14:paraId="67626369">
      <w:pPr>
        <w:adjustRightInd w:val="0"/>
        <w:snapToGrid w:val="0"/>
        <w:spacing w:line="360" w:lineRule="auto"/>
        <w:rPr>
          <w:rFonts w:ascii="Times New Roman" w:hAnsi="Times New Roman" w:cs="Times New Roman"/>
        </w:rPr>
      </w:pPr>
      <w:r>
        <w:rPr>
          <w:rFonts w:ascii="Times New Roman" w:hAnsi="Times New Roman" w:cs="Times New Roman"/>
        </w:rPr>
        <w:t xml:space="preserve">□ Undergraduate stage </w:t>
      </w:r>
    </w:p>
    <w:p w14:paraId="448C9C1E">
      <w:pPr>
        <w:adjustRightInd w:val="0"/>
        <w:snapToGrid w:val="0"/>
        <w:spacing w:line="360" w:lineRule="auto"/>
        <w:rPr>
          <w:rFonts w:ascii="Times New Roman" w:hAnsi="Times New Roman" w:cs="Times New Roman"/>
        </w:rPr>
      </w:pPr>
      <w:r>
        <w:rPr>
          <w:rFonts w:ascii="Times New Roman" w:hAnsi="Times New Roman" w:cs="Times New Roman"/>
        </w:rPr>
        <w:t xml:space="preserve">□ Graduate stage </w:t>
      </w:r>
    </w:p>
    <w:p w14:paraId="614E1718">
      <w:pPr>
        <w:adjustRightInd w:val="0"/>
        <w:snapToGrid w:val="0"/>
        <w:spacing w:line="360" w:lineRule="auto"/>
        <w:rPr>
          <w:rFonts w:ascii="Times New Roman" w:hAnsi="Times New Roman" w:cs="Times New Roman"/>
        </w:rPr>
      </w:pPr>
      <w:r>
        <w:rPr>
          <w:rFonts w:ascii="Times New Roman" w:hAnsi="Times New Roman" w:cs="Times New Roman"/>
        </w:rPr>
        <w:t xml:space="preserve">□ Continuing education </w:t>
      </w:r>
    </w:p>
    <w:p w14:paraId="0BD8D8A7">
      <w:pPr>
        <w:adjustRightInd w:val="0"/>
        <w:snapToGrid w:val="0"/>
        <w:spacing w:line="360" w:lineRule="auto"/>
        <w:rPr>
          <w:rFonts w:ascii="Times New Roman" w:hAnsi="Times New Roman" w:cs="Times New Roman"/>
        </w:rPr>
      </w:pPr>
      <w:r>
        <w:rPr>
          <w:rFonts w:ascii="Times New Roman" w:hAnsi="Times New Roman" w:cs="Times New Roman"/>
        </w:rPr>
        <w:t>□ Never</w:t>
      </w:r>
    </w:p>
    <w:p w14:paraId="18FC257C">
      <w:pPr>
        <w:adjustRightInd w:val="0"/>
        <w:snapToGrid w:val="0"/>
        <w:spacing w:line="360" w:lineRule="auto"/>
        <w:rPr>
          <w:rFonts w:ascii="Times New Roman" w:hAnsi="Times New Roman" w:cs="Times New Roman"/>
        </w:rPr>
      </w:pPr>
    </w:p>
    <w:p w14:paraId="1C36BCF9">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*7. Do you consider the systematic knowledge of occlusion a necessity for dental practice?</w:t>
      </w:r>
    </w:p>
    <w:p w14:paraId="7AFC5566">
      <w:pPr>
        <w:adjustRightInd w:val="0"/>
        <w:snapToGrid w:val="0"/>
        <w:spacing w:line="360" w:lineRule="auto"/>
        <w:rPr>
          <w:rFonts w:ascii="Times New Roman" w:hAnsi="Times New Roman" w:cs="Times New Roman"/>
        </w:rPr>
      </w:pPr>
      <w:r>
        <w:rPr>
          <w:rFonts w:ascii="Times New Roman" w:hAnsi="Times New Roman" w:cs="Times New Roman"/>
        </w:rPr>
        <w:t xml:space="preserve">□ Very </w:t>
      </w:r>
      <w:bookmarkStart w:id="1" w:name="OLE_LINK75"/>
      <w:r>
        <w:rPr>
          <w:rFonts w:ascii="Times New Roman" w:hAnsi="Times New Roman" w:cs="Times New Roman"/>
        </w:rPr>
        <w:t>necessary</w:t>
      </w:r>
      <w:bookmarkEnd w:id="1"/>
    </w:p>
    <w:p w14:paraId="3D652C0E">
      <w:pPr>
        <w:adjustRightInd w:val="0"/>
        <w:snapToGrid w:val="0"/>
        <w:spacing w:line="360" w:lineRule="auto"/>
        <w:rPr>
          <w:rFonts w:ascii="Times New Roman" w:hAnsi="Times New Roman" w:cs="Times New Roman"/>
        </w:rPr>
      </w:pPr>
      <w:r>
        <w:rPr>
          <w:rFonts w:ascii="Times New Roman" w:hAnsi="Times New Roman" w:cs="Times New Roman"/>
        </w:rPr>
        <w:t>□ Necessary</w:t>
      </w:r>
    </w:p>
    <w:p w14:paraId="6D57F49E">
      <w:pPr>
        <w:adjustRightInd w:val="0"/>
        <w:snapToGrid w:val="0"/>
        <w:spacing w:line="360" w:lineRule="auto"/>
        <w:rPr>
          <w:rFonts w:ascii="Times New Roman" w:hAnsi="Times New Roman" w:cs="Times New Roman"/>
        </w:rPr>
      </w:pPr>
      <w:r>
        <w:rPr>
          <w:rFonts w:ascii="Times New Roman" w:hAnsi="Times New Roman" w:cs="Times New Roman"/>
        </w:rPr>
        <w:t xml:space="preserve">□ uncertain </w:t>
      </w:r>
    </w:p>
    <w:p w14:paraId="625041F0">
      <w:pPr>
        <w:adjustRightInd w:val="0"/>
        <w:snapToGrid w:val="0"/>
        <w:spacing w:line="360" w:lineRule="auto"/>
        <w:rPr>
          <w:rFonts w:ascii="Times New Roman" w:hAnsi="Times New Roman" w:cs="Times New Roman"/>
        </w:rPr>
      </w:pPr>
      <w:r>
        <w:rPr>
          <w:rFonts w:ascii="Times New Roman" w:hAnsi="Times New Roman" w:cs="Times New Roman"/>
        </w:rPr>
        <w:t>□ Not necessary</w:t>
      </w:r>
    </w:p>
    <w:p w14:paraId="3BFE8DCC">
      <w:pPr>
        <w:adjustRightInd w:val="0"/>
        <w:snapToGrid w:val="0"/>
        <w:spacing w:line="360" w:lineRule="auto"/>
        <w:rPr>
          <w:rFonts w:ascii="Times New Roman" w:hAnsi="Times New Roman" w:cs="Times New Roman"/>
        </w:rPr>
      </w:pPr>
    </w:p>
    <w:p w14:paraId="2F929D62">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*8. What is the optimal period to study occlusion curriculum systematically in your opinion?</w:t>
      </w:r>
    </w:p>
    <w:p w14:paraId="26AC7D03">
      <w:pPr>
        <w:adjustRightInd w:val="0"/>
        <w:snapToGrid w:val="0"/>
        <w:spacing w:line="360" w:lineRule="auto"/>
        <w:rPr>
          <w:rFonts w:ascii="Times New Roman" w:hAnsi="Times New Roman" w:cs="Times New Roman"/>
        </w:rPr>
      </w:pPr>
      <w:r>
        <w:rPr>
          <w:rFonts w:ascii="Times New Roman" w:hAnsi="Times New Roman" w:cs="Times New Roman"/>
        </w:rPr>
        <w:t xml:space="preserve">□ Before internship </w:t>
      </w:r>
    </w:p>
    <w:p w14:paraId="4244AFB6">
      <w:pPr>
        <w:adjustRightInd w:val="0"/>
        <w:snapToGrid w:val="0"/>
        <w:spacing w:line="360" w:lineRule="auto"/>
        <w:rPr>
          <w:rFonts w:ascii="Times New Roman" w:hAnsi="Times New Roman" w:cs="Times New Roman"/>
        </w:rPr>
      </w:pPr>
      <w:r>
        <w:rPr>
          <w:rFonts w:ascii="Times New Roman" w:hAnsi="Times New Roman" w:cs="Times New Roman"/>
        </w:rPr>
        <w:t xml:space="preserve">□ During internship </w:t>
      </w:r>
    </w:p>
    <w:p w14:paraId="6015A7DD">
      <w:pPr>
        <w:adjustRightInd w:val="0"/>
        <w:snapToGrid w:val="0"/>
        <w:spacing w:line="360" w:lineRule="auto"/>
        <w:rPr>
          <w:rFonts w:ascii="Times New Roman" w:hAnsi="Times New Roman" w:cs="Times New Roman"/>
        </w:rPr>
      </w:pPr>
      <w:r>
        <w:rPr>
          <w:rFonts w:ascii="Times New Roman" w:hAnsi="Times New Roman" w:cs="Times New Roman"/>
        </w:rPr>
        <w:t xml:space="preserve">□ After internship </w:t>
      </w:r>
    </w:p>
    <w:p w14:paraId="39D5C5D1">
      <w:pPr>
        <w:adjustRightInd w:val="0"/>
        <w:snapToGrid w:val="0"/>
        <w:spacing w:line="360" w:lineRule="auto"/>
        <w:rPr>
          <w:rFonts w:ascii="Times New Roman" w:hAnsi="Times New Roman" w:cs="Times New Roman"/>
        </w:rPr>
      </w:pPr>
      <w:r>
        <w:rPr>
          <w:rFonts w:ascii="Times New Roman" w:hAnsi="Times New Roman" w:cs="Times New Roman"/>
        </w:rPr>
        <w:t xml:space="preserve">□ Continuing education </w:t>
      </w:r>
    </w:p>
    <w:p w14:paraId="5912B86B">
      <w:pPr>
        <w:adjustRightInd w:val="0"/>
        <w:snapToGrid w:val="0"/>
        <w:spacing w:line="360" w:lineRule="auto"/>
        <w:rPr>
          <w:rFonts w:ascii="Times New Roman" w:hAnsi="Times New Roman" w:cs="Times New Roman"/>
          <w:color w:val="0070C0"/>
        </w:rPr>
      </w:pPr>
    </w:p>
    <w:p w14:paraId="3E39C460">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*9. In the last edition (4th) of the nationally compiled textbook Occlusion, which theoretical chapters do you believe are essential to master for dentists?</w:t>
      </w:r>
    </w:p>
    <w:p w14:paraId="492F791B">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Introduction to occlusion (Basic research contents of occlusion) </w:t>
      </w:r>
    </w:p>
    <w:p w14:paraId="6DBF1296">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Characteristics of functional occlusal contact of the intercuspal, protrusive, retruded and lateral occlusion</w:t>
      </w:r>
    </w:p>
    <w:p w14:paraId="3CA27B50">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Biomechanics of occlusion (The influence and regularity of occlusal surface morphology on occlusal force transmission)</w:t>
      </w:r>
    </w:p>
    <w:p w14:paraId="40617DE2">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Abrasion of occlusion (Definition, classification, presentation, physiological and pathological significance of abrasion)</w:t>
      </w:r>
    </w:p>
    <w:p w14:paraId="77272E6D">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Occlusion and mandibular position (The definition of mandibular position; The definition, characteristics, influencing factors, and significance of the three basic mandibular positions; Definition of the centric relation) </w:t>
      </w:r>
    </w:p>
    <w:p w14:paraId="352CF7F2">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Biomechanics of TMJ (The characteristics of functional movement of TMJ) </w:t>
      </w:r>
    </w:p>
    <w:p w14:paraId="1930CB92">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Reconstruction of TMJ (composition and reconstruction mechanism of TMJ)</w:t>
      </w:r>
    </w:p>
    <w:p w14:paraId="7FFE4C8B">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Degeneration of TMJ (manifestations and mechanisms of TMJ degeneration)</w:t>
      </w:r>
    </w:p>
    <w:p w14:paraId="30B22F80">
      <w:pPr>
        <w:adjustRightInd w:val="0"/>
        <w:snapToGrid w:val="0"/>
        <w:spacing w:line="360" w:lineRule="auto"/>
        <w:rPr>
          <w:rFonts w:ascii="Times New Roman" w:hAnsi="Times New Roman" w:cs="Times New Roman"/>
          <w:color w:val="0070C0"/>
        </w:rPr>
      </w:pPr>
      <w:bookmarkStart w:id="2" w:name="OLE_LINK76"/>
      <w:r>
        <w:rPr>
          <w:rFonts w:ascii="Times New Roman" w:hAnsi="Times New Roman" w:cs="Times New Roman"/>
          <w:color w:val="0070C0"/>
        </w:rPr>
        <w:t>□</w:t>
      </w:r>
      <w:bookmarkEnd w:id="2"/>
      <w:r>
        <w:rPr>
          <w:rFonts w:ascii="Times New Roman" w:hAnsi="Times New Roman" w:cs="Times New Roman"/>
          <w:color w:val="0070C0"/>
        </w:rPr>
        <w:t xml:space="preserve"> The structure and biomechanical characteristics of jaw muscles (composition of fiber, characteristics of contraction, classification of muscle fiber and function of jaw muscles)</w:t>
      </w:r>
    </w:p>
    <w:p w14:paraId="0F6C60AA">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Functional activity of jaw muscles</w:t>
      </w:r>
    </w:p>
    <w:p w14:paraId="6C4D0DDF">
      <w:pPr>
        <w:adjustRightInd w:val="0"/>
        <w:snapToGrid w:val="0"/>
        <w:spacing w:line="360" w:lineRule="auto"/>
        <w:rPr>
          <w:rFonts w:hint="eastAsia" w:ascii="Times New Roman" w:hAnsi="Times New Roman" w:cs="Times New Roman"/>
          <w:color w:val="0070C0"/>
        </w:rPr>
      </w:pPr>
      <w:r>
        <w:rPr>
          <w:rFonts w:ascii="Times New Roman" w:hAnsi="Times New Roman" w:cs="Times New Roman"/>
          <w:color w:val="0070C0"/>
        </w:rPr>
        <w:t>□ Reflex mandibular movement (definition of reflex mandibular movement and its neural regulation mechanism)</w:t>
      </w:r>
    </w:p>
    <w:p w14:paraId="5A79BA31">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w:t>
      </w:r>
      <w:r>
        <w:rPr>
          <w:rFonts w:hint="eastAsia" w:ascii="Times New Roman" w:hAnsi="Times New Roman" w:cs="Times New Roman"/>
          <w:color w:val="0070C0"/>
          <w:lang w:val="en-US" w:eastAsia="zh-CN"/>
        </w:rPr>
        <w:t xml:space="preserve"> </w:t>
      </w:r>
      <w:r>
        <w:rPr>
          <w:rFonts w:ascii="Times New Roman" w:hAnsi="Times New Roman" w:cs="Times New Roman"/>
          <w:color w:val="0070C0"/>
        </w:rPr>
        <w:t xml:space="preserve">The neural mechanism of chewing movement (neuroconductive pathway of chewing movement) </w:t>
      </w:r>
    </w:p>
    <w:p w14:paraId="0AE8C60B">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Functional examination of the stomatognathic system-clinical examination (clinical examination techniques for occlusion and mandibular position)</w:t>
      </w:r>
    </w:p>
    <w:p w14:paraId="1F02381D">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Functional examination of the stomatognathic system-articulator (classification, construction, and simulating characteristics of articulator)</w:t>
      </w:r>
    </w:p>
    <w:p w14:paraId="332F7924">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Functional examination of the stomatognathic system-reproduction of jaw relationship and occlusion analysis on the articulator (steps and methods of using articulator for occlusion analysis) </w:t>
      </w:r>
    </w:p>
    <w:p w14:paraId="3F47344B">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Instrumental examination for the stomatognathic system (commonly used instruments for examing occlusion and mandibular position)</w:t>
      </w:r>
    </w:p>
    <w:p w14:paraId="29ADEF66">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Digital technology and its application in functional examination of the oral and maxillofacial system</w:t>
      </w:r>
    </w:p>
    <w:p w14:paraId="6AAA1D88">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Occlusal adjustment therapy (definition, indications, content, objectives, precautions and steps of occlusal adjustment)</w:t>
      </w:r>
    </w:p>
    <w:p w14:paraId="10C5E0D8">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The problem of mandibular position in orthodontic treatment</w:t>
      </w:r>
    </w:p>
    <w:p w14:paraId="124F6835">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The occlusal characteristics and stability of orthodontic treatment</w:t>
      </w:r>
    </w:p>
    <w:p w14:paraId="0B5D7367">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The occlusal elements in prosthetic treatment (the impact of dental defects and deletions on occlusion and mandibular position; occlusal principles and requirements in restorative treatment)</w:t>
      </w:r>
    </w:p>
    <w:p w14:paraId="1B20E819">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Occlusal reconstruction with severe teeth wear (definition of occlusal reconstruction, clinical considerations, and occlusal design requirements)</w:t>
      </w:r>
    </w:p>
    <w:p w14:paraId="41DB62C7">
      <w:pPr>
        <w:adjustRightInd w:val="0"/>
        <w:snapToGrid w:val="0"/>
        <w:spacing w:line="360" w:lineRule="auto"/>
        <w:rPr>
          <w:rFonts w:ascii="Times New Roman" w:hAnsi="Times New Roman" w:cs="Times New Roman"/>
          <w:color w:val="0070C0"/>
        </w:rPr>
      </w:pPr>
      <w:bookmarkStart w:id="3" w:name="OLE_LINK77"/>
      <w:r>
        <w:rPr>
          <w:rFonts w:ascii="Times New Roman" w:hAnsi="Times New Roman" w:cs="Times New Roman"/>
          <w:color w:val="0070C0"/>
        </w:rPr>
        <w:t xml:space="preserve">□ </w:t>
      </w:r>
      <w:bookmarkEnd w:id="3"/>
      <w:r>
        <w:rPr>
          <w:rFonts w:ascii="Times New Roman" w:hAnsi="Times New Roman" w:cs="Times New Roman"/>
          <w:color w:val="0070C0"/>
        </w:rPr>
        <w:t>Periodontal disease and occlusal trauma (the impact of occlusal trauma on periodontal disease; examination and treatment procedures for periodontal occlusal trauma)</w:t>
      </w:r>
    </w:p>
    <w:p w14:paraId="1921BE9F">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The etiology and pathological mechanism of bruxism</w:t>
      </w:r>
    </w:p>
    <w:p w14:paraId="139B554D">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Clinical manifestations, diagnosis, and treatment of bruxism (the harm of bruxism to various tissues in the oral and maxillofacial system; clinical examination and diagnostic methods of bruxism)</w:t>
      </w:r>
    </w:p>
    <w:p w14:paraId="49243035">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The etiology of TMD </w:t>
      </w:r>
    </w:p>
    <w:p w14:paraId="0C5A34CD">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The pathogenesis of TMD </w:t>
      </w:r>
    </w:p>
    <w:p w14:paraId="7BA86440">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Clinical manifestations and examination methods of TMD </w:t>
      </w:r>
    </w:p>
    <w:p w14:paraId="061AEBE8">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Classification and diagnosis of TMD </w:t>
      </w:r>
    </w:p>
    <w:p w14:paraId="51D8D21C">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Reversible treatment of TMD (treatment principles and methods of TMD) </w:t>
      </w:r>
    </w:p>
    <w:p w14:paraId="3DAC71DA">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Occlusal treatment of TMD (principles and </w:t>
      </w:r>
      <w:bookmarkStart w:id="4" w:name="_GoBack"/>
      <w:bookmarkEnd w:id="4"/>
      <w:r>
        <w:rPr>
          <w:rFonts w:ascii="Times New Roman" w:hAnsi="Times New Roman" w:cs="Times New Roman"/>
          <w:color w:val="0070C0"/>
        </w:rPr>
        <w:t>methods of occlusal treatment for TMD)</w:t>
      </w:r>
    </w:p>
    <w:p w14:paraId="06016A2C">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Surgical treatment of TMD (indications and methods) </w:t>
      </w:r>
    </w:p>
    <w:p w14:paraId="7F52BFF8">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Dysfunction of lip, tongue, and maxillofacial Muscles (Diagnosis and Treatment Principles)</w:t>
      </w:r>
    </w:p>
    <w:p w14:paraId="7D35F9FD">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Cervical spine dysfunction (connection with the function of oral and maxillofacial system function)</w:t>
      </w:r>
    </w:p>
    <w:p w14:paraId="249B90D2">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Diagnosis and treatment principles of cervical spine dysfunction</w:t>
      </w:r>
    </w:p>
    <w:p w14:paraId="7F0F8859">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Others</w:t>
      </w:r>
    </w:p>
    <w:p w14:paraId="11EECA27">
      <w:pPr>
        <w:adjustRightInd w:val="0"/>
        <w:snapToGrid w:val="0"/>
        <w:spacing w:line="360" w:lineRule="auto"/>
        <w:rPr>
          <w:rFonts w:ascii="Times New Roman" w:hAnsi="Times New Roman" w:cs="Times New Roman"/>
        </w:rPr>
      </w:pPr>
    </w:p>
    <w:p w14:paraId="10CDEB8D">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*10. In the last edition (4th) of the nationally compiled textbook Occlusion, which practical chapters do you believe are essential to master for dentists?</w:t>
      </w:r>
    </w:p>
    <w:p w14:paraId="46D2283C">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Recording and analysis of mandibular position with natural dentures</w:t>
      </w:r>
    </w:p>
    <w:p w14:paraId="7E59D968">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Instrumental examination for occlusion</w:t>
      </w:r>
    </w:p>
    <w:p w14:paraId="4A820225">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Vibration analysis of TMJ </w:t>
      </w:r>
    </w:p>
    <w:p w14:paraId="78992712">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Electromyographic examination of masticatory muscles </w:t>
      </w:r>
    </w:p>
    <w:p w14:paraId="267CD161">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Trajectory tracing of condyle movement</w:t>
      </w:r>
    </w:p>
    <w:p w14:paraId="1D794930">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Mandibular kinesiograph </w:t>
      </w:r>
    </w:p>
    <w:p w14:paraId="50F96CD6">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Quantitative sensory testing </w:t>
      </w:r>
    </w:p>
    <w:p w14:paraId="0BD122A4">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Clinical examination and recording of TMD </w:t>
      </w:r>
    </w:p>
    <w:p w14:paraId="712A9955">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The production of stabilization splint</w:t>
      </w:r>
    </w:p>
    <w:p w14:paraId="0A495515">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Others</w:t>
      </w:r>
    </w:p>
    <w:p w14:paraId="3A51BC34">
      <w:pPr>
        <w:adjustRightInd w:val="0"/>
        <w:snapToGrid w:val="0"/>
        <w:spacing w:line="360" w:lineRule="auto"/>
        <w:rPr>
          <w:rFonts w:ascii="Times New Roman" w:hAnsi="Times New Roman" w:cs="Times New Roman"/>
        </w:rPr>
      </w:pPr>
    </w:p>
    <w:p w14:paraId="6CADEBDB">
      <w:pPr>
        <w:adjustRightInd w:val="0"/>
        <w:snapToGrid w:val="0"/>
        <w:spacing w:line="360" w:lineRule="auto"/>
        <w:rPr>
          <w:rFonts w:ascii="Times New Roman" w:hAnsi="Times New Roman" w:cs="Times New Roman"/>
        </w:rPr>
      </w:pPr>
      <w:r>
        <w:rPr>
          <w:rFonts w:ascii="Times New Roman" w:hAnsi="Times New Roman" w:cs="Times New Roman"/>
        </w:rPr>
        <w:t xml:space="preserve">*11. </w:t>
      </w:r>
      <w:r>
        <w:rPr>
          <w:rFonts w:ascii="Times New Roman" w:hAnsi="Times New Roman" w:cs="Times New Roman"/>
          <w:color w:val="0070C0"/>
        </w:rPr>
        <w:t>Which assessment methods do you prefer for evaluating the occlusion curriculum?</w:t>
      </w:r>
    </w:p>
    <w:p w14:paraId="673E3002">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Written theory exam </w:t>
      </w:r>
    </w:p>
    <w:p w14:paraId="57C4BBE1">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Written theory exam + Practical exam </w:t>
      </w:r>
    </w:p>
    <w:p w14:paraId="316889F2">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Practical exam </w:t>
      </w:r>
    </w:p>
    <w:p w14:paraId="1280CF46">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xml:space="preserve">□ Reading report </w:t>
      </w:r>
    </w:p>
    <w:p w14:paraId="729C7968">
      <w:pPr>
        <w:adjustRightInd w:val="0"/>
        <w:snapToGrid w:val="0"/>
        <w:spacing w:line="360" w:lineRule="auto"/>
        <w:rPr>
          <w:rFonts w:ascii="Times New Roman" w:hAnsi="Times New Roman" w:cs="Times New Roman"/>
          <w:color w:val="0070C0"/>
        </w:rPr>
      </w:pPr>
      <w:r>
        <w:rPr>
          <w:rFonts w:ascii="Times New Roman" w:hAnsi="Times New Roman" w:cs="Times New Roman"/>
          <w:color w:val="0070C0"/>
        </w:rPr>
        <w:t>□ Others</w:t>
      </w:r>
    </w:p>
    <w:p w14:paraId="77EA87D5">
      <w:pPr>
        <w:adjustRightInd w:val="0"/>
        <w:snapToGrid w:val="0"/>
        <w:spacing w:line="360" w:lineRule="auto"/>
        <w:rPr>
          <w:rFonts w:ascii="Times New Roman" w:hAnsi="Times New Roman" w:cs="Times New Roman"/>
        </w:rPr>
      </w:pPr>
    </w:p>
    <w:p w14:paraId="7B69FCB9">
      <w:pPr>
        <w:numPr>
          <w:ilvl w:val="0"/>
          <w:numId w:val="1"/>
        </w:numPr>
        <w:adjustRightInd w:val="0"/>
        <w:snapToGrid w:val="0"/>
        <w:spacing w:line="360" w:lineRule="auto"/>
        <w:rPr>
          <w:rFonts w:ascii="Times New Roman" w:hAnsi="Times New Roman" w:cs="Times New Roman"/>
          <w:u w:val="single"/>
        </w:rPr>
      </w:pPr>
      <w:r>
        <w:rPr>
          <w:rFonts w:ascii="Times New Roman" w:hAnsi="Times New Roman" w:cs="Times New Roman"/>
        </w:rPr>
        <w:t>What suggestions do you have for the teaching of the occlusion course?</w:t>
      </w:r>
      <w:r>
        <w:rPr>
          <w:rFonts w:hint="eastAsia" w:ascii="Times New Roman" w:hAnsi="Times New Roman" w:cs="Times New Roman"/>
        </w:rPr>
        <w:t xml:space="preserve"> </w:t>
      </w:r>
    </w:p>
    <w:p w14:paraId="2C113946">
      <w:pPr>
        <w:adjustRightInd w:val="0"/>
        <w:snapToGrid w:val="0"/>
        <w:spacing w:line="360" w:lineRule="auto"/>
        <w:rPr>
          <w:rFonts w:ascii="Times New Roman" w:hAnsi="Times New Roman" w:cs="Times New Roman"/>
          <w:u w:val="single"/>
        </w:rPr>
      </w:pPr>
      <w:r>
        <w:rPr>
          <w:rFonts w:hint="eastAsia" w:ascii="Times New Roman" w:hAnsi="Times New Roman" w:cs="Times New Roman"/>
        </w:rPr>
        <w:t xml:space="preserve">   </w:t>
      </w:r>
      <w:r>
        <w:rPr>
          <w:rFonts w:hint="eastAsia" w:ascii="Times New Roman" w:hAnsi="Times New Roman" w:cs="Times New Roman"/>
          <w:u w:val="single"/>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C11BA">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070B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48070B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D29866"/>
    <w:multiLevelType w:val="singleLevel"/>
    <w:tmpl w:val="C7D29866"/>
    <w:lvl w:ilvl="0" w:tentative="0">
      <w:start w:val="1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72A27"/>
    <w:rsid w:val="00185223"/>
    <w:rsid w:val="00297AFB"/>
    <w:rsid w:val="00427535"/>
    <w:rsid w:val="005A16E1"/>
    <w:rsid w:val="00743203"/>
    <w:rsid w:val="007C79BD"/>
    <w:rsid w:val="00E54520"/>
    <w:rsid w:val="09D066E1"/>
    <w:rsid w:val="2DC213D0"/>
    <w:rsid w:val="358755BE"/>
    <w:rsid w:val="37D549D8"/>
    <w:rsid w:val="473C0BED"/>
    <w:rsid w:val="4B0401C6"/>
    <w:rsid w:val="4C6F47C9"/>
    <w:rsid w:val="59B16C45"/>
    <w:rsid w:val="5BAA1879"/>
    <w:rsid w:val="6ABD20C4"/>
    <w:rsid w:val="7BCB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978</Words>
  <Characters>5799</Characters>
  <Lines>51</Lines>
  <Paragraphs>14</Paragraphs>
  <TotalTime>24</TotalTime>
  <ScaleCrop>false</ScaleCrop>
  <LinksUpToDate>false</LinksUpToDate>
  <CharactersWithSpaces>6806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2025-07-14T08:34:00Z</dcterms:created>
  <dc:creator>zhangmian1986</dc:creator>
  <cp:lastModifiedBy>zhangmian1986</cp:lastModifiedBy>
  <cp:lastPrinted>2025-05-29T07:30:00Z</cp:lastPrinted>
  <dcterms:modified xsi:type="dcterms:W3CDTF">2025-07-17T06:36:26Z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FF7C28F6C57B47CFACF30E00EEC425F9_11</vt:lpwstr>
  </property>
  <property fmtid="{D5CDD505-2E9C-101B-9397-08002B2CF9AE}" pid="4" name="KSOTemplateDocerSaveRecord">
    <vt:lpwstr>eyJoZGlkIjoiZDc4MzE3NTA0MDU1ZDNhMDAzZTYyMjI5MGQ2ZTRiMDMiLCJ1c2VySWQiOiIxNDc0MzAwNCJ9</vt:lpwstr>
  </property>
</Properties>
</file>