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C563E" w14:textId="77777777" w:rsidR="009900C5" w:rsidRPr="00827705" w:rsidRDefault="00000000">
      <w:pPr>
        <w:pStyle w:val="Balk1"/>
        <w:rPr>
          <w:rFonts w:ascii="Times New Roman" w:hAnsi="Times New Roman" w:cs="Times New Roman"/>
          <w:color w:val="auto"/>
          <w:sz w:val="24"/>
          <w:szCs w:val="24"/>
        </w:rPr>
      </w:pPr>
      <w:r w:rsidRPr="00827705">
        <w:rPr>
          <w:rFonts w:ascii="Times New Roman" w:hAnsi="Times New Roman" w:cs="Times New Roman"/>
          <w:color w:val="auto"/>
          <w:sz w:val="24"/>
          <w:szCs w:val="24"/>
        </w:rPr>
        <w:t>Supplementary Table 1. Example Items from the Mental Health Literacy Scale (MHLS)</w:t>
      </w:r>
    </w:p>
    <w:p w14:paraId="31A54B23" w14:textId="77777777" w:rsidR="009900C5" w:rsidRPr="00827705" w:rsidRDefault="00000000">
      <w:pPr>
        <w:rPr>
          <w:rFonts w:ascii="Times New Roman" w:hAnsi="Times New Roman" w:cs="Times New Roman"/>
          <w:sz w:val="24"/>
          <w:szCs w:val="24"/>
        </w:rPr>
      </w:pPr>
      <w:r w:rsidRPr="00827705">
        <w:rPr>
          <w:rFonts w:ascii="Times New Roman" w:hAnsi="Times New Roman" w:cs="Times New Roman"/>
          <w:sz w:val="24"/>
          <w:szCs w:val="24"/>
        </w:rPr>
        <w:t>This table illustrates sample items from the MHLS to provide transparency about scoring and subscale structure. Items include examples from the knowledge-focused, belief-focused (including a reverse-scored item), and resource-focused subscales.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9900C5" w:rsidRPr="00827705" w14:paraId="737EB08E" w14:textId="77777777">
        <w:tc>
          <w:tcPr>
            <w:tcW w:w="4320" w:type="dxa"/>
          </w:tcPr>
          <w:p w14:paraId="2D40438D" w14:textId="77777777" w:rsidR="009900C5" w:rsidRPr="0082770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705">
              <w:rPr>
                <w:rFonts w:ascii="Times New Roman" w:hAnsi="Times New Roman" w:cs="Times New Roman"/>
                <w:sz w:val="24"/>
                <w:szCs w:val="24"/>
              </w:rPr>
              <w:t>Subscale</w:t>
            </w:r>
          </w:p>
        </w:tc>
        <w:tc>
          <w:tcPr>
            <w:tcW w:w="4320" w:type="dxa"/>
          </w:tcPr>
          <w:p w14:paraId="156C36CA" w14:textId="77777777" w:rsidR="009900C5" w:rsidRPr="0082770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705">
              <w:rPr>
                <w:rFonts w:ascii="Times New Roman" w:hAnsi="Times New Roman" w:cs="Times New Roman"/>
                <w:sz w:val="24"/>
                <w:szCs w:val="24"/>
              </w:rPr>
              <w:t>Example Item</w:t>
            </w:r>
          </w:p>
        </w:tc>
      </w:tr>
      <w:tr w:rsidR="009900C5" w:rsidRPr="00827705" w14:paraId="10186352" w14:textId="77777777">
        <w:tc>
          <w:tcPr>
            <w:tcW w:w="4320" w:type="dxa"/>
          </w:tcPr>
          <w:p w14:paraId="5E483B3C" w14:textId="77777777" w:rsidR="009900C5" w:rsidRPr="0082770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705">
              <w:rPr>
                <w:rFonts w:ascii="Times New Roman" w:hAnsi="Times New Roman" w:cs="Times New Roman"/>
                <w:sz w:val="24"/>
                <w:szCs w:val="24"/>
              </w:rPr>
              <w:t>Knowledge-focused</w:t>
            </w:r>
          </w:p>
        </w:tc>
        <w:tc>
          <w:tcPr>
            <w:tcW w:w="4320" w:type="dxa"/>
          </w:tcPr>
          <w:p w14:paraId="14154C2F" w14:textId="77777777" w:rsidR="009900C5" w:rsidRPr="0082770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705">
              <w:rPr>
                <w:rFonts w:ascii="Times New Roman" w:hAnsi="Times New Roman" w:cs="Times New Roman"/>
                <w:sz w:val="24"/>
                <w:szCs w:val="24"/>
              </w:rPr>
              <w:t>Depression can be treated effectively with medication.</w:t>
            </w:r>
          </w:p>
        </w:tc>
      </w:tr>
      <w:tr w:rsidR="009900C5" w:rsidRPr="00827705" w14:paraId="6D7CD013" w14:textId="77777777">
        <w:tc>
          <w:tcPr>
            <w:tcW w:w="4320" w:type="dxa"/>
          </w:tcPr>
          <w:p w14:paraId="12A6F5C4" w14:textId="77777777" w:rsidR="009900C5" w:rsidRPr="0082770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705">
              <w:rPr>
                <w:rFonts w:ascii="Times New Roman" w:hAnsi="Times New Roman" w:cs="Times New Roman"/>
                <w:sz w:val="24"/>
                <w:szCs w:val="24"/>
              </w:rPr>
              <w:t>Belief-focused</w:t>
            </w:r>
          </w:p>
        </w:tc>
        <w:tc>
          <w:tcPr>
            <w:tcW w:w="4320" w:type="dxa"/>
          </w:tcPr>
          <w:p w14:paraId="2A2F23CA" w14:textId="77777777" w:rsidR="009900C5" w:rsidRPr="0082770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705">
              <w:rPr>
                <w:rFonts w:ascii="Times New Roman" w:hAnsi="Times New Roman" w:cs="Times New Roman"/>
                <w:sz w:val="24"/>
                <w:szCs w:val="24"/>
              </w:rPr>
              <w:t>People with mental illness are dangerous. (reverse-scored)</w:t>
            </w:r>
          </w:p>
        </w:tc>
      </w:tr>
      <w:tr w:rsidR="009900C5" w:rsidRPr="00827705" w14:paraId="2F834217" w14:textId="77777777">
        <w:tc>
          <w:tcPr>
            <w:tcW w:w="4320" w:type="dxa"/>
          </w:tcPr>
          <w:p w14:paraId="684764FB" w14:textId="77777777" w:rsidR="009900C5" w:rsidRPr="0082770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705">
              <w:rPr>
                <w:rFonts w:ascii="Times New Roman" w:hAnsi="Times New Roman" w:cs="Times New Roman"/>
                <w:sz w:val="24"/>
                <w:szCs w:val="24"/>
              </w:rPr>
              <w:t>Resource-focused</w:t>
            </w:r>
          </w:p>
        </w:tc>
        <w:tc>
          <w:tcPr>
            <w:tcW w:w="4320" w:type="dxa"/>
          </w:tcPr>
          <w:p w14:paraId="15F9E999" w14:textId="77777777" w:rsidR="009900C5" w:rsidRPr="0082770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705">
              <w:rPr>
                <w:rFonts w:ascii="Times New Roman" w:hAnsi="Times New Roman" w:cs="Times New Roman"/>
                <w:sz w:val="24"/>
                <w:szCs w:val="24"/>
              </w:rPr>
              <w:t xml:space="preserve">I know where to go if I need professional help </w:t>
            </w:r>
            <w:proofErr w:type="gramStart"/>
            <w:r w:rsidRPr="00827705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gramEnd"/>
            <w:r w:rsidRPr="00827705">
              <w:rPr>
                <w:rFonts w:ascii="Times New Roman" w:hAnsi="Times New Roman" w:cs="Times New Roman"/>
                <w:sz w:val="24"/>
                <w:szCs w:val="24"/>
              </w:rPr>
              <w:t xml:space="preserve"> a mental problem.</w:t>
            </w:r>
          </w:p>
        </w:tc>
      </w:tr>
    </w:tbl>
    <w:p w14:paraId="598B25F9" w14:textId="77777777" w:rsidR="00BF3551" w:rsidRDefault="00BF3551"/>
    <w:sectPr w:rsidR="00BF355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0920660">
    <w:abstractNumId w:val="8"/>
  </w:num>
  <w:num w:numId="2" w16cid:durableId="570240107">
    <w:abstractNumId w:val="6"/>
  </w:num>
  <w:num w:numId="3" w16cid:durableId="1153982755">
    <w:abstractNumId w:val="5"/>
  </w:num>
  <w:num w:numId="4" w16cid:durableId="2140563179">
    <w:abstractNumId w:val="4"/>
  </w:num>
  <w:num w:numId="5" w16cid:durableId="620915188">
    <w:abstractNumId w:val="7"/>
  </w:num>
  <w:num w:numId="6" w16cid:durableId="1545409042">
    <w:abstractNumId w:val="3"/>
  </w:num>
  <w:num w:numId="7" w16cid:durableId="15690869">
    <w:abstractNumId w:val="2"/>
  </w:num>
  <w:num w:numId="8" w16cid:durableId="840043083">
    <w:abstractNumId w:val="1"/>
  </w:num>
  <w:num w:numId="9" w16cid:durableId="2018728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20D31"/>
    <w:rsid w:val="00827705"/>
    <w:rsid w:val="009900C5"/>
    <w:rsid w:val="00AA1D8D"/>
    <w:rsid w:val="00B47730"/>
    <w:rsid w:val="00BF3551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5CFADA"/>
  <w14:defaultImageDpi w14:val="300"/>
  <w15:docId w15:val="{79661395-EB21-46C4-8652-79A5D505B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Zeynep Aydın</cp:lastModifiedBy>
  <cp:revision>2</cp:revision>
  <dcterms:created xsi:type="dcterms:W3CDTF">2013-12-23T23:15:00Z</dcterms:created>
  <dcterms:modified xsi:type="dcterms:W3CDTF">2025-09-22T18:49:00Z</dcterms:modified>
  <cp:category/>
</cp:coreProperties>
</file>