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List of departments, classification, trainee distribution, and average training hours.</w:t>
      </w:r>
    </w:p>
    <w:tbl>
      <w:tblPr>
        <w:tblStyle w:val="Table1"/>
        <w:tblW w:w="11460.0" w:type="dxa"/>
        <w:jc w:val="left"/>
        <w:tblInd w:w="-111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55"/>
        <w:gridCol w:w="1800"/>
        <w:gridCol w:w="1005"/>
        <w:gridCol w:w="1260"/>
        <w:gridCol w:w="1500"/>
        <w:gridCol w:w="1065"/>
        <w:gridCol w:w="1305"/>
        <w:gridCol w:w="1470"/>
        <w:tblGridChange w:id="0">
          <w:tblGrid>
            <w:gridCol w:w="2055"/>
            <w:gridCol w:w="1800"/>
            <w:gridCol w:w="1005"/>
            <w:gridCol w:w="1260"/>
            <w:gridCol w:w="1500"/>
            <w:gridCol w:w="1065"/>
            <w:gridCol w:w="1305"/>
            <w:gridCol w:w="1470"/>
          </w:tblGrid>
        </w:tblGridChange>
      </w:tblGrid>
      <w:tr>
        <w:trPr>
          <w:cantSplit w:val="0"/>
          <w:trHeight w:val="519.0893554687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Department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Classification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1st Wave</w:t>
              <w:br w:type="textWrapping"/>
              <w:t xml:space="preserve"> Trainees (n)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1st wave Supervisors (n)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Training hours</w:t>
              <w:br w:type="textWrapping"/>
              <w:t xml:space="preserve"> mean (SD)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2nd Wave</w:t>
              <w:br w:type="textWrapping"/>
              <w:t xml:space="preserve"> Trainees (n)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2nd wave supervisors (n)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Training hours</w:t>
              <w:br w:type="textWrapping"/>
              <w:t xml:space="preserve"> mean (SD)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Anesthesia and surgical ICU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47.7 (2.06)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34.4 (3.3)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Cardio-thoracic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28.5 (2.03)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30.21 (1.96)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Cardiology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22.6 (0.93)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17.5 (1.8)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51.9 (3.76)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(3.25)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Dermatology and Andrology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18.8 (2.02)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20.8 (0.95)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Emergency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44.9 (2.93)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23.23 (1.92)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Endocrinology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19.3 (1.5)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20.93 (3.09)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 (2.34)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26.25 (2.77)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Gastroenterology and Hepatology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23.57 (2.07)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28.17 (2.14)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Gastrointestinal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29.5 (3.84)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35.45 (5.68)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 (6.3)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38.29 (2.14)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Geriatric medicine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28 (3.08)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21.42 (0.92)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Gynecology center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48.5 (2.42)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45.9 (3.51)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Hematology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19.1 (2.92)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15.7 (1.99)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Medical ICU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30.12 (2.58)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 (3.01)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Medical oncology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36.07 (3.25)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40.3 (2.43)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Nephrology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19.67 (2.11)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24.2 (1.64)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Neurology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(0.3)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29.9 (6.4)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Neurosurgery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34.4 (1.82)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43.67 (2.66)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Oncology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40.7 (5.67)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32.3 (4.07)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Ophthalmology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27.3 (1.48)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28.44 (3.84)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Orthopedic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36.64 (6.09)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35.6 (1.26)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Pediatric Medicine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46 (3.94)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 (2.92)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Pediatric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21.54 (1.78)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21.32 (2.18)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Plastic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39.03 (4.7)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38.57 (4.13)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Psychiatry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(1.05)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25.32 (3.27)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Radiology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50 (4.47)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 (2.58)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Rheumatology and Rehabilitation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People-Oriented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32.9 (3.13)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32.5 (2.26)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Toxicology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32.5 (2.95)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10.5 (1.2)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43.37 (6.9)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befor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40.14 (15.59)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Vascular Surgery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Technology and Procedure-Oriented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12.2 (9.52)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21.14 (2.54)</w:t>
            </w:r>
          </w:p>
        </w:tc>
      </w:tr>
      <w:tr>
        <w:trPr>
          <w:cantSplit w:val="0"/>
          <w:trHeight w:val="208.0297851562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before="240" w:lineRule="auto"/>
              <w:ind w:firstLine="360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327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325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befor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befor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