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8A823A" w14:textId="3C06157C" w:rsidR="00047D3A" w:rsidRPr="000E29C3" w:rsidRDefault="00047D3A" w:rsidP="00047D3A">
      <w:pPr>
        <w:jc w:val="center"/>
        <w:rPr>
          <w:rFonts w:eastAsia="標楷體" w:cstheme="minorHAnsi"/>
          <w:sz w:val="32"/>
          <w:szCs w:val="32"/>
        </w:rPr>
      </w:pPr>
      <w:proofErr w:type="gramStart"/>
      <w:r w:rsidRPr="000E29C3">
        <w:rPr>
          <w:rFonts w:eastAsia="標楷體" w:cstheme="minorHAnsi"/>
          <w:sz w:val="32"/>
          <w:szCs w:val="32"/>
        </w:rPr>
        <w:t>【</w:t>
      </w:r>
      <w:proofErr w:type="gramEnd"/>
      <w:r w:rsidR="00C6067F" w:rsidRPr="0024763B">
        <w:rPr>
          <w:rFonts w:eastAsia="標楷體" w:cstheme="minorHAnsi"/>
          <w:b/>
          <w:sz w:val="32"/>
          <w:szCs w:val="32"/>
        </w:rPr>
        <w:t>Diagram: Party Structure and Legal Representation in TSGH Simulated Court Proceedings</w:t>
      </w:r>
      <w:proofErr w:type="gramStart"/>
      <w:r w:rsidRPr="000E29C3">
        <w:rPr>
          <w:rFonts w:eastAsia="標楷體" w:cstheme="minorHAnsi"/>
          <w:sz w:val="32"/>
          <w:szCs w:val="32"/>
        </w:rPr>
        <w:t>】</w:t>
      </w:r>
      <w:proofErr w:type="gramEnd"/>
    </w:p>
    <w:p w14:paraId="09B2AA2A" w14:textId="77777777" w:rsidR="0058638B" w:rsidRPr="000E29C3" w:rsidRDefault="00801FF8" w:rsidP="0058638B">
      <w:pPr>
        <w:rPr>
          <w:rFonts w:eastAsia="標楷體" w:cstheme="minorHAnsi"/>
          <w:sz w:val="32"/>
          <w:szCs w:val="32"/>
        </w:rPr>
      </w:pPr>
      <w:r w:rsidRPr="000E29C3">
        <w:rPr>
          <w:rFonts w:eastAsia="標楷體" w:cstheme="minorHAnsi"/>
          <w:noProof/>
          <w:sz w:val="32"/>
          <w:szCs w:val="32"/>
        </w:rPr>
        <mc:AlternateContent>
          <mc:Choice Requires="wpc">
            <w:drawing>
              <wp:inline distT="0" distB="0" distL="0" distR="0" wp14:anchorId="3853CB39" wp14:editId="51D25185">
                <wp:extent cx="5697220" cy="7016823"/>
                <wp:effectExtent l="0" t="0" r="17780" b="12700"/>
                <wp:docPr id="12" name="畫布 1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4" name="一般五邊形 14"/>
                        <wps:cNvSpPr/>
                        <wps:spPr>
                          <a:xfrm>
                            <a:off x="162032" y="31871"/>
                            <a:ext cx="5429567" cy="2994640"/>
                          </a:xfrm>
                          <a:prstGeom prst="pentagon">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 name="文字方塊 2"/>
                        <wps:cNvSpPr txBox="1">
                          <a:spLocks noChangeArrowheads="1"/>
                        </wps:cNvSpPr>
                        <wps:spPr bwMode="auto">
                          <a:xfrm>
                            <a:off x="390436" y="1200632"/>
                            <a:ext cx="1266914" cy="677992"/>
                          </a:xfrm>
                          <a:prstGeom prst="rect">
                            <a:avLst/>
                          </a:prstGeom>
                          <a:solidFill>
                            <a:srgbClr val="FFFFFF"/>
                          </a:solidFill>
                          <a:ln w="9525">
                            <a:solidFill>
                              <a:srgbClr val="000000"/>
                            </a:solidFill>
                            <a:miter lim="800000"/>
                            <a:headEnd/>
                            <a:tailEnd/>
                          </a:ln>
                        </wps:spPr>
                        <wps:txbx>
                          <w:txbxContent>
                            <w:p w14:paraId="6B5FEE62" w14:textId="3C2419C5" w:rsidR="00F13979" w:rsidRPr="0066599F" w:rsidRDefault="00F13979" w:rsidP="0066599F">
                              <w:pPr>
                                <w:pStyle w:val="Web"/>
                                <w:spacing w:before="0" w:beforeAutospacing="0" w:after="0" w:afterAutospacing="0"/>
                                <w:jc w:val="center"/>
                              </w:pPr>
                              <w:r w:rsidRPr="0066599F">
                                <w:rPr>
                                  <w:rFonts w:ascii="Calibri" w:cs="Times New Roman"/>
                                  <w:kern w:val="2"/>
                                </w:rPr>
                                <w:t>Community Hospital</w:t>
                              </w:r>
                            </w:p>
                          </w:txbxContent>
                        </wps:txbx>
                        <wps:bodyPr rot="0" vert="horz" wrap="square" lIns="91440" tIns="45720" rIns="91440" bIns="45720" anchor="ctr" anchorCtr="0">
                          <a:noAutofit/>
                        </wps:bodyPr>
                      </wps:wsp>
                      <wps:wsp>
                        <wps:cNvPr id="13" name="文字方塊 13"/>
                        <wps:cNvSpPr txBox="1"/>
                        <wps:spPr>
                          <a:xfrm>
                            <a:off x="1858862" y="609602"/>
                            <a:ext cx="1600518" cy="516800"/>
                          </a:xfrm>
                          <a:prstGeom prst="rect">
                            <a:avLst/>
                          </a:prstGeom>
                          <a:solidFill>
                            <a:schemeClr val="lt1"/>
                          </a:solidFill>
                          <a:ln w="6350">
                            <a:solidFill>
                              <a:prstClr val="black"/>
                            </a:solidFill>
                          </a:ln>
                        </wps:spPr>
                        <wps:txbx>
                          <w:txbxContent>
                            <w:p w14:paraId="3EB2D5D5" w14:textId="68EE069B" w:rsidR="00F13979" w:rsidRDefault="00F13979">
                              <w:r w:rsidRPr="0066599F">
                                <w:t>Dr. Jiang Yaohan (Attending Physician)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文字方塊 13"/>
                        <wps:cNvSpPr txBox="1"/>
                        <wps:spPr>
                          <a:xfrm>
                            <a:off x="1887348" y="2111994"/>
                            <a:ext cx="1835403" cy="488332"/>
                          </a:xfrm>
                          <a:prstGeom prst="rect">
                            <a:avLst/>
                          </a:prstGeom>
                          <a:solidFill>
                            <a:schemeClr val="lt1"/>
                          </a:solidFill>
                          <a:ln w="6350">
                            <a:solidFill>
                              <a:prstClr val="black"/>
                            </a:solidFill>
                          </a:ln>
                        </wps:spPr>
                        <wps:txbx>
                          <w:txbxContent>
                            <w:p w14:paraId="49C5C099" w14:textId="7E4B19DA" w:rsidR="00F13979" w:rsidRDefault="00F13979" w:rsidP="00801FF8">
                              <w:pPr>
                                <w:pStyle w:val="Web"/>
                                <w:spacing w:before="0" w:beforeAutospacing="0" w:after="0" w:afterAutospacing="0"/>
                              </w:pPr>
                              <w:r w:rsidRPr="005C7C6E">
                                <w:rPr>
                                  <w:rFonts w:ascii="Calibri" w:cs="Times New Roman"/>
                                  <w:kern w:val="2"/>
                                </w:rPr>
                                <w:t xml:space="preserve">Dr. </w:t>
                              </w:r>
                              <w:proofErr w:type="spellStart"/>
                              <w:r w:rsidRPr="005C7C6E">
                                <w:rPr>
                                  <w:rFonts w:ascii="Calibri" w:cs="Times New Roman"/>
                                  <w:kern w:val="2"/>
                                </w:rPr>
                                <w:t>Jin</w:t>
                              </w:r>
                              <w:proofErr w:type="spellEnd"/>
                              <w:r w:rsidRPr="005C7C6E">
                                <w:rPr>
                                  <w:rFonts w:ascii="Calibri" w:cs="Times New Roman"/>
                                  <w:kern w:val="2"/>
                                </w:rPr>
                                <w:t xml:space="preserve"> </w:t>
                              </w:r>
                              <w:proofErr w:type="spellStart"/>
                              <w:r w:rsidRPr="005C7C6E">
                                <w:rPr>
                                  <w:rFonts w:ascii="Calibri" w:cs="Times New Roman"/>
                                  <w:kern w:val="2"/>
                                </w:rPr>
                                <w:t>Jiayun</w:t>
                              </w:r>
                              <w:proofErr w:type="spellEnd"/>
                              <w:r w:rsidRPr="005C7C6E">
                                <w:rPr>
                                  <w:rFonts w:ascii="Calibri" w:cs="Times New Roman"/>
                                  <w:kern w:val="2"/>
                                </w:rPr>
                                <w:t xml:space="preserve"> (Resident) - Defendant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3" name="文字方塊 13"/>
                        <wps:cNvSpPr txBox="1"/>
                        <wps:spPr>
                          <a:xfrm>
                            <a:off x="1878230" y="1359626"/>
                            <a:ext cx="2560420" cy="518941"/>
                          </a:xfrm>
                          <a:prstGeom prst="rect">
                            <a:avLst/>
                          </a:prstGeom>
                          <a:solidFill>
                            <a:schemeClr val="lt1"/>
                          </a:solidFill>
                          <a:ln w="6350">
                            <a:solidFill>
                              <a:prstClr val="black"/>
                            </a:solidFill>
                          </a:ln>
                        </wps:spPr>
                        <wps:txbx>
                          <w:txbxContent>
                            <w:p w14:paraId="4086D0FF" w14:textId="77777777" w:rsidR="00F13979" w:rsidRDefault="00F13979" w:rsidP="00801FF8">
                              <w:pPr>
                                <w:pStyle w:val="Web"/>
                                <w:spacing w:before="0" w:beforeAutospacing="0" w:after="0" w:afterAutospacing="0"/>
                                <w:rPr>
                                  <w:rFonts w:ascii="Calibri" w:cs="Times New Roman"/>
                                  <w:kern w:val="2"/>
                                </w:rPr>
                              </w:pPr>
                              <w:r w:rsidRPr="0066599F">
                                <w:rPr>
                                  <w:rFonts w:ascii="Calibri" w:cs="Times New Roman"/>
                                  <w:kern w:val="2"/>
                                </w:rPr>
                                <w:t xml:space="preserve">Dr. Wu </w:t>
                              </w:r>
                              <w:proofErr w:type="spellStart"/>
                              <w:r w:rsidRPr="0066599F">
                                <w:rPr>
                                  <w:rFonts w:ascii="Calibri" w:cs="Times New Roman"/>
                                  <w:kern w:val="2"/>
                                </w:rPr>
                                <w:t>Shiqing</w:t>
                              </w:r>
                              <w:proofErr w:type="spellEnd"/>
                              <w:r w:rsidRPr="0066599F">
                                <w:rPr>
                                  <w:rFonts w:ascii="Calibri" w:cs="Times New Roman"/>
                                  <w:kern w:val="2"/>
                                </w:rPr>
                                <w:t xml:space="preserve"> (Operating Surgeon) </w:t>
                              </w:r>
                            </w:p>
                            <w:p w14:paraId="701D5DC0" w14:textId="2348F25E" w:rsidR="00F13979" w:rsidRPr="005C7C6E" w:rsidRDefault="00F13979" w:rsidP="00801FF8">
                              <w:pPr>
                                <w:pStyle w:val="Web"/>
                                <w:spacing w:before="0" w:beforeAutospacing="0" w:after="0" w:afterAutospacing="0"/>
                                <w:rPr>
                                  <w:b/>
                                  <w:color w:val="FF0000"/>
                                </w:rPr>
                              </w:pPr>
                              <w:r w:rsidRPr="005C7C6E">
                                <w:rPr>
                                  <w:rFonts w:ascii="Calibri" w:cs="Times New Roman"/>
                                  <w:b/>
                                  <w:color w:val="FF0000"/>
                                  <w:kern w:val="2"/>
                                </w:rPr>
                                <w:t>- Not named as defendant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4" name="文字方塊 13"/>
                        <wps:cNvSpPr txBox="1"/>
                        <wps:spPr>
                          <a:xfrm>
                            <a:off x="162032" y="4733650"/>
                            <a:ext cx="1034437" cy="804467"/>
                          </a:xfrm>
                          <a:prstGeom prst="rect">
                            <a:avLst/>
                          </a:prstGeom>
                          <a:solidFill>
                            <a:schemeClr val="lt1"/>
                          </a:solidFill>
                          <a:ln w="6350">
                            <a:solidFill>
                              <a:prstClr val="black"/>
                            </a:solidFill>
                          </a:ln>
                        </wps:spPr>
                        <wps:txbx>
                          <w:txbxContent>
                            <w:p w14:paraId="433F04CE" w14:textId="4DAC93C0" w:rsidR="00F13979" w:rsidRDefault="00F13979" w:rsidP="00801FF8">
                              <w:pPr>
                                <w:pStyle w:val="Web"/>
                                <w:spacing w:before="0" w:beforeAutospacing="0" w:after="0" w:afterAutospacing="0"/>
                              </w:pPr>
                              <w:r w:rsidRPr="005C7C6E">
                                <w:rPr>
                                  <w:rFonts w:ascii="Calibri" w:cs="Times New Roman"/>
                                </w:rPr>
                                <w:t>Wang Da-Fa (Patient, Deceased)</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6" name="文字方塊 13"/>
                        <wps:cNvSpPr txBox="1"/>
                        <wps:spPr>
                          <a:xfrm>
                            <a:off x="3686175" y="6486718"/>
                            <a:ext cx="1924474" cy="526073"/>
                          </a:xfrm>
                          <a:prstGeom prst="rect">
                            <a:avLst/>
                          </a:prstGeom>
                          <a:solidFill>
                            <a:schemeClr val="lt1"/>
                          </a:solidFill>
                          <a:ln w="6350">
                            <a:solidFill>
                              <a:prstClr val="black"/>
                            </a:solidFill>
                          </a:ln>
                        </wps:spPr>
                        <wps:txbx>
                          <w:txbxContent>
                            <w:p w14:paraId="2FF53D3F" w14:textId="32FBB307" w:rsidR="00F13979" w:rsidRPr="000E29C3" w:rsidRDefault="00F13979" w:rsidP="00723341">
                              <w:pPr>
                                <w:pStyle w:val="Web"/>
                                <w:spacing w:before="0" w:beforeAutospacing="0" w:after="0" w:afterAutospacing="0"/>
                                <w:jc w:val="center"/>
                                <w:rPr>
                                  <w:rFonts w:ascii="Calibri" w:cs="Times New Roman"/>
                                  <w:bCs/>
                                </w:rPr>
                              </w:pPr>
                              <w:r w:rsidRPr="000E29C3">
                                <w:rPr>
                                  <w:rFonts w:ascii="Calibri" w:cs="Times New Roman"/>
                                  <w:bCs/>
                                </w:rPr>
                                <w:t>Wang Hsiao-Ming (Daughter of Wang Da-Fa)</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7" name="文字方塊 13"/>
                        <wps:cNvSpPr txBox="1"/>
                        <wps:spPr>
                          <a:xfrm>
                            <a:off x="1317436" y="6486526"/>
                            <a:ext cx="1730564" cy="526264"/>
                          </a:xfrm>
                          <a:prstGeom prst="rect">
                            <a:avLst/>
                          </a:prstGeom>
                          <a:solidFill>
                            <a:schemeClr val="lt1"/>
                          </a:solidFill>
                          <a:ln w="6350">
                            <a:solidFill>
                              <a:prstClr val="black"/>
                            </a:solidFill>
                          </a:ln>
                        </wps:spPr>
                        <wps:txbx>
                          <w:txbxContent>
                            <w:p w14:paraId="554C7E53" w14:textId="77777777" w:rsidR="00F13979" w:rsidRPr="000E29C3" w:rsidRDefault="00F13979" w:rsidP="00723341">
                              <w:pPr>
                                <w:pStyle w:val="Web"/>
                                <w:spacing w:before="0" w:beforeAutospacing="0" w:after="0" w:afterAutospacing="0"/>
                                <w:jc w:val="center"/>
                                <w:rPr>
                                  <w:rFonts w:ascii="Calibri" w:cs="Times New Roman"/>
                                  <w:bCs/>
                                </w:rPr>
                              </w:pPr>
                              <w:r w:rsidRPr="000E29C3">
                                <w:rPr>
                                  <w:rFonts w:ascii="Calibri" w:cs="Times New Roman"/>
                                  <w:bCs/>
                                </w:rPr>
                                <w:t>Wang Chung-Ming</w:t>
                              </w:r>
                            </w:p>
                            <w:p w14:paraId="79971AF4" w14:textId="729709FF" w:rsidR="00F13979" w:rsidRPr="000E29C3" w:rsidRDefault="00F13979" w:rsidP="00723341">
                              <w:pPr>
                                <w:pStyle w:val="Web"/>
                                <w:spacing w:before="0" w:beforeAutospacing="0" w:after="0" w:afterAutospacing="0"/>
                                <w:jc w:val="center"/>
                                <w:rPr>
                                  <w:bCs/>
                                </w:rPr>
                              </w:pPr>
                              <w:r w:rsidRPr="000E29C3">
                                <w:rPr>
                                  <w:rFonts w:ascii="Calibri" w:cs="Times New Roman"/>
                                  <w:bCs/>
                                </w:rPr>
                                <w:t>(Son of Wang Da-Fa)</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0" name="橢圓 20"/>
                        <wps:cNvSpPr/>
                        <wps:spPr>
                          <a:xfrm>
                            <a:off x="3460779" y="499760"/>
                            <a:ext cx="1912720" cy="750039"/>
                          </a:xfrm>
                          <a:prstGeom prst="ellipse">
                            <a:avLst/>
                          </a:prstGeom>
                        </wps:spPr>
                        <wps:style>
                          <a:lnRef idx="1">
                            <a:schemeClr val="accent4"/>
                          </a:lnRef>
                          <a:fillRef idx="2">
                            <a:schemeClr val="accent4"/>
                          </a:fillRef>
                          <a:effectRef idx="1">
                            <a:schemeClr val="accent4"/>
                          </a:effectRef>
                          <a:fontRef idx="minor">
                            <a:schemeClr val="dk1"/>
                          </a:fontRef>
                        </wps:style>
                        <wps:txbx>
                          <w:txbxContent>
                            <w:p w14:paraId="44CE19EC" w14:textId="47737256" w:rsidR="00F13979" w:rsidRPr="0066599F" w:rsidRDefault="00F13979" w:rsidP="0066599F">
                              <w:pPr>
                                <w:pStyle w:val="Web"/>
                                <w:spacing w:before="0" w:beforeAutospacing="0" w:after="0" w:afterAutospacing="0"/>
                                <w:jc w:val="center"/>
                                <w:rPr>
                                  <w:rFonts w:cs="Times New Roman"/>
                                  <w:kern w:val="2"/>
                                </w:rPr>
                              </w:pPr>
                              <w:r>
                                <w:rPr>
                                  <w:rFonts w:cs="Times New Roman"/>
                                  <w:kern w:val="2"/>
                                </w:rPr>
                                <w:t>D</w:t>
                              </w:r>
                              <w:r w:rsidRPr="0066599F">
                                <w:rPr>
                                  <w:rFonts w:cs="Times New Roman" w:hint="eastAsia"/>
                                  <w:kern w:val="2"/>
                                </w:rPr>
                                <w:t>efendant</w:t>
                              </w:r>
                              <w:r>
                                <w:rPr>
                                  <w:rFonts w:cs="Times New Roman"/>
                                  <w:kern w:val="2"/>
                                </w:rPr>
                                <w:t xml:space="preserve">: </w:t>
                              </w:r>
                              <w:r w:rsidRPr="0066599F">
                                <w:rPr>
                                  <w:rFonts w:cs="Times New Roman" w:hint="eastAsia"/>
                                  <w:kern w:val="2"/>
                                </w:rPr>
                                <w:t xml:space="preserve">Played by </w:t>
                              </w:r>
                              <w:proofErr w:type="spellStart"/>
                              <w:r w:rsidRPr="0066599F">
                                <w:rPr>
                                  <w:rFonts w:cs="Times New Roman" w:hint="eastAsia"/>
                                  <w:kern w:val="2"/>
                                </w:rPr>
                                <w:t>Kuo</w:t>
                              </w:r>
                              <w:proofErr w:type="spellEnd"/>
                              <w:r w:rsidRPr="0066599F">
                                <w:rPr>
                                  <w:rFonts w:cs="Times New Roman" w:hint="eastAsia"/>
                                  <w:kern w:val="2"/>
                                </w:rPr>
                                <w:t xml:space="preserve"> Yu-</w:t>
                              </w:r>
                              <w:proofErr w:type="spellStart"/>
                              <w:r w:rsidRPr="0066599F">
                                <w:rPr>
                                  <w:rFonts w:cs="Times New Roman" w:hint="eastAsia"/>
                                  <w:kern w:val="2"/>
                                </w:rPr>
                                <w:t>Jui</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橢圓 30"/>
                        <wps:cNvSpPr/>
                        <wps:spPr>
                          <a:xfrm>
                            <a:off x="514261" y="1878955"/>
                            <a:ext cx="1122550" cy="471805"/>
                          </a:xfrm>
                          <a:prstGeom prst="ellipse">
                            <a:avLst/>
                          </a:prstGeom>
                        </wps:spPr>
                        <wps:style>
                          <a:lnRef idx="1">
                            <a:schemeClr val="accent4"/>
                          </a:lnRef>
                          <a:fillRef idx="2">
                            <a:schemeClr val="accent4"/>
                          </a:fillRef>
                          <a:effectRef idx="1">
                            <a:schemeClr val="accent4"/>
                          </a:effectRef>
                          <a:fontRef idx="minor">
                            <a:schemeClr val="dk1"/>
                          </a:fontRef>
                        </wps:style>
                        <wps:txbx>
                          <w:txbxContent>
                            <w:p w14:paraId="0683D9BE" w14:textId="1E1F49BB" w:rsidR="00F13979" w:rsidRDefault="00F13979" w:rsidP="009C38F3">
                              <w:pPr>
                                <w:pStyle w:val="Web"/>
                                <w:spacing w:before="0" w:beforeAutospacing="0" w:after="0" w:afterAutospacing="0"/>
                                <w:jc w:val="center"/>
                              </w:pPr>
                              <w:r w:rsidRPr="0066599F">
                                <w:rPr>
                                  <w:rFonts w:cs="Times New Roman"/>
                                  <w:kern w:val="2"/>
                                </w:rPr>
                                <w:t>Defendant</w:t>
                              </w:r>
                              <w:r>
                                <w:rPr>
                                  <w:rFonts w:cs="Times New Roman"/>
                                  <w:kern w:val="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8" name="文字方塊 28"/>
                        <wps:cNvSpPr txBox="1"/>
                        <wps:spPr>
                          <a:xfrm>
                            <a:off x="390436" y="2350759"/>
                            <a:ext cx="1335077" cy="392441"/>
                          </a:xfrm>
                          <a:prstGeom prst="rect">
                            <a:avLst/>
                          </a:prstGeom>
                          <a:ln/>
                        </wps:spPr>
                        <wps:style>
                          <a:lnRef idx="1">
                            <a:schemeClr val="accent2"/>
                          </a:lnRef>
                          <a:fillRef idx="2">
                            <a:schemeClr val="accent2"/>
                          </a:fillRef>
                          <a:effectRef idx="1">
                            <a:schemeClr val="accent2"/>
                          </a:effectRef>
                          <a:fontRef idx="minor">
                            <a:schemeClr val="dk1"/>
                          </a:fontRef>
                        </wps:style>
                        <wps:txbx>
                          <w:txbxContent>
                            <w:p w14:paraId="5F121074" w14:textId="05712C49" w:rsidR="00F13979" w:rsidRDefault="00F13979" w:rsidP="0066599F">
                              <w:pPr>
                                <w:jc w:val="center"/>
                                <w:rPr>
                                  <w:rFonts w:hint="eastAsia"/>
                                </w:rPr>
                              </w:pPr>
                              <w:r w:rsidRPr="0066599F">
                                <w:t>Non-appearance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文字方塊 28"/>
                        <wps:cNvSpPr txBox="1"/>
                        <wps:spPr>
                          <a:xfrm>
                            <a:off x="3764012" y="2581277"/>
                            <a:ext cx="1409463" cy="321260"/>
                          </a:xfrm>
                          <a:prstGeom prst="rect">
                            <a:avLst/>
                          </a:prstGeom>
                          <a:ln/>
                        </wps:spPr>
                        <wps:style>
                          <a:lnRef idx="1">
                            <a:schemeClr val="accent2"/>
                          </a:lnRef>
                          <a:fillRef idx="2">
                            <a:schemeClr val="accent2"/>
                          </a:fillRef>
                          <a:effectRef idx="1">
                            <a:schemeClr val="accent2"/>
                          </a:effectRef>
                          <a:fontRef idx="minor">
                            <a:schemeClr val="dk1"/>
                          </a:fontRef>
                        </wps:style>
                        <wps:txbx>
                          <w:txbxContent>
                            <w:p w14:paraId="532FE014" w14:textId="77777777" w:rsidR="00F13979" w:rsidRDefault="00F13979" w:rsidP="0066599F">
                              <w:pPr>
                                <w:jc w:val="center"/>
                                <w:rPr>
                                  <w:rFonts w:hint="eastAsia"/>
                                </w:rPr>
                              </w:pPr>
                              <w:r w:rsidRPr="0066599F">
                                <w:t>Non-appearance</w:t>
                              </w:r>
                            </w:p>
                            <w:p w14:paraId="5C647410" w14:textId="790F189B" w:rsidR="00F13979" w:rsidRDefault="00F13979" w:rsidP="009C38F3">
                              <w:pPr>
                                <w:pStyle w:val="Web"/>
                                <w:spacing w:before="0" w:beforeAutospacing="0" w:after="0" w:afterAutospacing="0"/>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7" name="橢圓 37"/>
                        <wps:cNvSpPr/>
                        <wps:spPr>
                          <a:xfrm>
                            <a:off x="3722751" y="2115075"/>
                            <a:ext cx="1141412" cy="451494"/>
                          </a:xfrm>
                          <a:prstGeom prst="ellipse">
                            <a:avLst/>
                          </a:prstGeom>
                        </wps:spPr>
                        <wps:style>
                          <a:lnRef idx="1">
                            <a:schemeClr val="accent4"/>
                          </a:lnRef>
                          <a:fillRef idx="2">
                            <a:schemeClr val="accent4"/>
                          </a:fillRef>
                          <a:effectRef idx="1">
                            <a:schemeClr val="accent4"/>
                          </a:effectRef>
                          <a:fontRef idx="minor">
                            <a:schemeClr val="dk1"/>
                          </a:fontRef>
                        </wps:style>
                        <wps:txbx>
                          <w:txbxContent>
                            <w:p w14:paraId="746185C4" w14:textId="2840760B" w:rsidR="00F13979" w:rsidRDefault="00F13979" w:rsidP="009C38F3">
                              <w:pPr>
                                <w:pStyle w:val="Web"/>
                                <w:spacing w:before="0" w:beforeAutospacing="0" w:after="0" w:afterAutospacing="0"/>
                                <w:jc w:val="center"/>
                              </w:pPr>
                              <w:r w:rsidRPr="00C6067F">
                                <w:rPr>
                                  <w:rFonts w:cs="Times New Roman"/>
                                  <w:kern w:val="2"/>
                                </w:rPr>
                                <w:t>Defendant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8" name="橢圓 38"/>
                        <wps:cNvSpPr/>
                        <wps:spPr>
                          <a:xfrm>
                            <a:off x="1057976" y="5750597"/>
                            <a:ext cx="2267738" cy="735928"/>
                          </a:xfrm>
                          <a:prstGeom prst="ellipse">
                            <a:avLst/>
                          </a:prstGeom>
                        </wps:spPr>
                        <wps:style>
                          <a:lnRef idx="1">
                            <a:schemeClr val="accent6"/>
                          </a:lnRef>
                          <a:fillRef idx="2">
                            <a:schemeClr val="accent6"/>
                          </a:fillRef>
                          <a:effectRef idx="1">
                            <a:schemeClr val="accent6"/>
                          </a:effectRef>
                          <a:fontRef idx="minor">
                            <a:schemeClr val="dk1"/>
                          </a:fontRef>
                        </wps:style>
                        <wps:txbx>
                          <w:txbxContent>
                            <w:p w14:paraId="5B73FC36" w14:textId="4244EF1F" w:rsidR="00F13979" w:rsidRDefault="00F13979" w:rsidP="00C03267">
                              <w:pPr>
                                <w:pStyle w:val="Web"/>
                                <w:spacing w:before="0" w:beforeAutospacing="0" w:after="0" w:afterAutospacing="0"/>
                                <w:jc w:val="center"/>
                              </w:pPr>
                              <w:r w:rsidRPr="00723341">
                                <w:rPr>
                                  <w:rFonts w:cs="Times New Roman"/>
                                </w:rPr>
                                <w:t xml:space="preserve">Plaintiff: Shen </w:t>
                              </w:r>
                              <w:proofErr w:type="spellStart"/>
                              <w:r w:rsidRPr="00723341">
                                <w:rPr>
                                  <w:rFonts w:cs="Times New Roman"/>
                                </w:rPr>
                                <w:t>Ruonan</w:t>
                              </w:r>
                              <w:proofErr w:type="spellEnd"/>
                              <w:r w:rsidRPr="00723341">
                                <w:rPr>
                                  <w:rFonts w:cs="Times New Roman"/>
                                </w:rPr>
                                <w:t xml:space="preserve"> (</w:t>
                              </w:r>
                              <w:r w:rsidRPr="0066599F">
                                <w:t>Non-appearance</w:t>
                              </w:r>
                              <w:r w:rsidRPr="00723341">
                                <w:rPr>
                                  <w:rFonts w:cs="Times New Roman"/>
                                </w:rPr>
                                <w:t>)</w:t>
                              </w:r>
                              <w:r>
                                <w:rPr>
                                  <w:rFonts w:cs="Times New Roman" w:hint="eastAsia"/>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9" name="橢圓 39"/>
                        <wps:cNvSpPr/>
                        <wps:spPr>
                          <a:xfrm>
                            <a:off x="3740890" y="5750797"/>
                            <a:ext cx="1850709" cy="735520"/>
                          </a:xfrm>
                          <a:prstGeom prst="ellipse">
                            <a:avLst/>
                          </a:prstGeom>
                        </wps:spPr>
                        <wps:style>
                          <a:lnRef idx="1">
                            <a:schemeClr val="accent6"/>
                          </a:lnRef>
                          <a:fillRef idx="2">
                            <a:schemeClr val="accent6"/>
                          </a:fillRef>
                          <a:effectRef idx="1">
                            <a:schemeClr val="accent6"/>
                          </a:effectRef>
                          <a:fontRef idx="minor">
                            <a:schemeClr val="dk1"/>
                          </a:fontRef>
                        </wps:style>
                        <wps:txbx>
                          <w:txbxContent>
                            <w:p w14:paraId="438AB6C9" w14:textId="33D5D797" w:rsidR="00F13979" w:rsidRPr="000F536E" w:rsidRDefault="00F13979" w:rsidP="00C03267">
                              <w:pPr>
                                <w:pStyle w:val="Web"/>
                                <w:spacing w:before="0" w:beforeAutospacing="0" w:after="0" w:afterAutospacing="0"/>
                                <w:jc w:val="center"/>
                                <w:rPr>
                                  <w:color w:val="0070C0"/>
                                </w:rPr>
                              </w:pPr>
                              <w:r w:rsidRPr="00723341">
                                <w:rPr>
                                  <w:rFonts w:cs="Times New Roman"/>
                                  <w:b/>
                                  <w:bCs/>
                                  <w:color w:val="0070C0"/>
                                </w:rPr>
                                <w:t xml:space="preserve">Plaintiff: Chen </w:t>
                              </w:r>
                              <w:proofErr w:type="spellStart"/>
                              <w:r>
                                <w:rPr>
                                  <w:rFonts w:cs="Times New Roman"/>
                                  <w:b/>
                                  <w:bCs/>
                                  <w:color w:val="0070C0"/>
                                </w:rPr>
                                <w:t>Hs</w:t>
                              </w:r>
                              <w:r w:rsidRPr="00723341">
                                <w:rPr>
                                  <w:rFonts w:cs="Times New Roman"/>
                                  <w:b/>
                                  <w:bCs/>
                                  <w:color w:val="0070C0"/>
                                </w:rPr>
                                <w:t>in</w:t>
                              </w:r>
                              <w:r>
                                <w:rPr>
                                  <w:rFonts w:cs="Times New Roman"/>
                                  <w:b/>
                                  <w:bCs/>
                                  <w:color w:val="0070C0"/>
                                </w:rPr>
                                <w:t>-Hs</w:t>
                              </w:r>
                              <w:r w:rsidRPr="00723341">
                                <w:rPr>
                                  <w:rFonts w:cs="Times New Roman"/>
                                  <w:b/>
                                  <w:bCs/>
                                  <w:color w:val="0070C0"/>
                                </w:rPr>
                                <w:t>in</w:t>
                              </w:r>
                              <w:proofErr w:type="spellEnd"/>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0" name="矩形 40"/>
                        <wps:cNvSpPr/>
                        <wps:spPr>
                          <a:xfrm>
                            <a:off x="1317436" y="4738083"/>
                            <a:ext cx="3730814" cy="573087"/>
                          </a:xfrm>
                          <a:prstGeom prst="rect">
                            <a:avLst/>
                          </a:prstGeom>
                        </wps:spPr>
                        <wps:style>
                          <a:lnRef idx="1">
                            <a:schemeClr val="accent6"/>
                          </a:lnRef>
                          <a:fillRef idx="3">
                            <a:schemeClr val="accent6"/>
                          </a:fillRef>
                          <a:effectRef idx="2">
                            <a:schemeClr val="accent6"/>
                          </a:effectRef>
                          <a:fontRef idx="minor">
                            <a:schemeClr val="lt1"/>
                          </a:fontRef>
                        </wps:style>
                        <wps:txbx>
                          <w:txbxContent>
                            <w:p w14:paraId="12B6008F" w14:textId="5EA9763A" w:rsidR="00F13979" w:rsidRPr="00754D73" w:rsidRDefault="00F13979" w:rsidP="00C03267">
                              <w:pPr>
                                <w:jc w:val="center"/>
                                <w:rPr>
                                  <w:sz w:val="28"/>
                                  <w:szCs w:val="28"/>
                                </w:rPr>
                              </w:pPr>
                              <w:r w:rsidRPr="005C7C6E">
                                <w:rPr>
                                  <w:sz w:val="28"/>
                                  <w:szCs w:val="28"/>
                                </w:rPr>
                                <w:t>Joint Legal Representative</w:t>
                              </w:r>
                              <w:r w:rsidRPr="005C7C6E">
                                <w:t xml:space="preserve"> </w:t>
                              </w:r>
                              <w:r w:rsidRPr="005C7C6E">
                                <w:rPr>
                                  <w:sz w:val="28"/>
                                  <w:szCs w:val="28"/>
                                </w:rPr>
                                <w:t>for the Co-plaintiffs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矩形 41"/>
                        <wps:cNvSpPr/>
                        <wps:spPr>
                          <a:xfrm>
                            <a:off x="0" y="3310673"/>
                            <a:ext cx="5697220" cy="499327"/>
                          </a:xfrm>
                          <a:prstGeom prst="rect">
                            <a:avLst/>
                          </a:prstGeom>
                        </wps:spPr>
                        <wps:style>
                          <a:lnRef idx="1">
                            <a:schemeClr val="accent4"/>
                          </a:lnRef>
                          <a:fillRef idx="2">
                            <a:schemeClr val="accent4"/>
                          </a:fillRef>
                          <a:effectRef idx="1">
                            <a:schemeClr val="accent4"/>
                          </a:effectRef>
                          <a:fontRef idx="minor">
                            <a:schemeClr val="dk1"/>
                          </a:fontRef>
                        </wps:style>
                        <wps:txbx>
                          <w:txbxContent>
                            <w:p w14:paraId="14B416C4" w14:textId="49E07DE7" w:rsidR="00F13979" w:rsidRPr="00754D73" w:rsidRDefault="00F13979" w:rsidP="00C6067F">
                              <w:pPr>
                                <w:jc w:val="center"/>
                                <w:rPr>
                                  <w:sz w:val="28"/>
                                  <w:szCs w:val="28"/>
                                </w:rPr>
                              </w:pPr>
                              <w:r w:rsidRPr="0066599F">
                                <w:rPr>
                                  <w:sz w:val="28"/>
                                  <w:szCs w:val="28"/>
                                </w:rPr>
                                <w:t xml:space="preserve">Joint Legal Representative </w:t>
                              </w:r>
                              <w:r w:rsidRPr="00C6067F">
                                <w:rPr>
                                  <w:sz w:val="28"/>
                                  <w:szCs w:val="28"/>
                                </w:rPr>
                                <w:t>for Co-defendants</w:t>
                              </w:r>
                              <w:r w:rsidRPr="00754D73">
                                <w:rPr>
                                  <w:rFonts w:hint="eastAsia"/>
                                  <w:sz w:val="28"/>
                                  <w:szCs w:val="28"/>
                                </w:rPr>
                                <w:t>（</w:t>
                              </w:r>
                              <w:r w:rsidRPr="00C6067F">
                                <w:rPr>
                                  <w:sz w:val="28"/>
                                  <w:szCs w:val="28"/>
                                </w:rPr>
                                <w:t xml:space="preserve">Played by </w:t>
                              </w:r>
                              <w:proofErr w:type="spellStart"/>
                              <w:r w:rsidRPr="00C6067F">
                                <w:rPr>
                                  <w:sz w:val="28"/>
                                  <w:szCs w:val="28"/>
                                </w:rPr>
                                <w:t>Kuo</w:t>
                              </w:r>
                              <w:proofErr w:type="spellEnd"/>
                              <w:r w:rsidRPr="00C6067F">
                                <w:rPr>
                                  <w:sz w:val="28"/>
                                  <w:szCs w:val="28"/>
                                </w:rPr>
                                <w:t xml:space="preserve"> Yu-</w:t>
                              </w:r>
                              <w:proofErr w:type="spellStart"/>
                              <w:r w:rsidRPr="00C6067F">
                                <w:rPr>
                                  <w:sz w:val="28"/>
                                  <w:szCs w:val="28"/>
                                </w:rPr>
                                <w:t>Jui</w:t>
                              </w:r>
                              <w:proofErr w:type="spellEnd"/>
                              <w:r w:rsidRPr="00754D73">
                                <w:rPr>
                                  <w:rFonts w:hint="eastAsia"/>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 name="直線單箭頭接點 43"/>
                        <wps:cNvCnPr>
                          <a:stCxn id="38" idx="0"/>
                          <a:endCxn id="40" idx="2"/>
                        </wps:cNvCnPr>
                        <wps:spPr>
                          <a:xfrm flipV="1">
                            <a:off x="2191845" y="5311170"/>
                            <a:ext cx="990998" cy="43942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4" name="直線單箭頭接點 44"/>
                        <wps:cNvCnPr>
                          <a:stCxn id="39" idx="1"/>
                          <a:endCxn id="40" idx="2"/>
                        </wps:cNvCnPr>
                        <wps:spPr>
                          <a:xfrm flipH="1" flipV="1">
                            <a:off x="3182843" y="5311170"/>
                            <a:ext cx="829077" cy="5473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5" name="直線單箭頭接點 45"/>
                        <wps:cNvCnPr>
                          <a:stCxn id="28" idx="0"/>
                          <a:endCxn id="41" idx="0"/>
                        </wps:cNvCnPr>
                        <wps:spPr>
                          <a:xfrm>
                            <a:off x="1057975" y="2350759"/>
                            <a:ext cx="1790635" cy="95991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7" name="直線單箭頭接點 47"/>
                        <wps:cNvCnPr>
                          <a:stCxn id="37" idx="3"/>
                          <a:endCxn id="41" idx="0"/>
                        </wps:cNvCnPr>
                        <wps:spPr>
                          <a:xfrm flipH="1">
                            <a:off x="2848610" y="2500449"/>
                            <a:ext cx="1041297" cy="81022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8" name="直線單箭頭接點 48"/>
                        <wps:cNvCnPr>
                          <a:stCxn id="20" idx="3"/>
                          <a:endCxn id="41" idx="0"/>
                        </wps:cNvCnPr>
                        <wps:spPr>
                          <a:xfrm flipH="1">
                            <a:off x="2848610" y="1139958"/>
                            <a:ext cx="892280" cy="217071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50" name="文字方塊 50"/>
                        <wps:cNvSpPr txBox="1"/>
                        <wps:spPr>
                          <a:xfrm>
                            <a:off x="668150" y="3971925"/>
                            <a:ext cx="4495800" cy="514288"/>
                          </a:xfrm>
                          <a:prstGeom prst="rect">
                            <a:avLst/>
                          </a:prstGeom>
                          <a:ln/>
                        </wps:spPr>
                        <wps:style>
                          <a:lnRef idx="1">
                            <a:schemeClr val="accent1"/>
                          </a:lnRef>
                          <a:fillRef idx="2">
                            <a:schemeClr val="accent1"/>
                          </a:fillRef>
                          <a:effectRef idx="1">
                            <a:schemeClr val="accent1"/>
                          </a:effectRef>
                          <a:fontRef idx="minor">
                            <a:schemeClr val="dk1"/>
                          </a:fontRef>
                        </wps:style>
                        <wps:txbx>
                          <w:txbxContent>
                            <w:p w14:paraId="59C41D9A" w14:textId="0F6C37A5" w:rsidR="00F13979" w:rsidRPr="005C7C6E" w:rsidRDefault="00F13979" w:rsidP="005C7C6E">
                              <w:pPr>
                                <w:jc w:val="center"/>
                                <w:rPr>
                                  <w:szCs w:val="24"/>
                                </w:rPr>
                              </w:pPr>
                              <w:r w:rsidRPr="005C7C6E">
                                <w:rPr>
                                  <w:szCs w:val="24"/>
                                </w:rPr>
                                <w:t>Presiding Judge:</w:t>
                              </w:r>
                              <w:r>
                                <w:rPr>
                                  <w:szCs w:val="24"/>
                                </w:rPr>
                                <w:t xml:space="preserve"> Played by </w:t>
                              </w:r>
                              <w:r w:rsidRPr="005C7C6E">
                                <w:rPr>
                                  <w:rFonts w:hint="eastAsia"/>
                                  <w:szCs w:val="24"/>
                                </w:rPr>
                                <w:t xml:space="preserve">Judge </w:t>
                              </w:r>
                              <w:r w:rsidRPr="005C7C6E">
                                <w:rPr>
                                  <w:szCs w:val="24"/>
                                </w:rPr>
                                <w:t>Played by Hung Ning-</w:t>
                              </w:r>
                              <w:proofErr w:type="spellStart"/>
                              <w:r w:rsidRPr="005C7C6E">
                                <w:rPr>
                                  <w:szCs w:val="24"/>
                                </w:rPr>
                                <w:t>Ya</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3853CB39" id="畫布 12" o:spid="_x0000_s1026" editas="canvas" style="width:448.6pt;height:552.5pt;mso-position-horizontal-relative:char;mso-position-vertical-relative:line" coordsize="56972,70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6972;height:70167;visibility:visible;mso-wrap-style:square">
                  <v:fill o:detectmouseclick="t"/>
                  <v:path o:connecttype="none"/>
                </v:shape>
                <v:shapetype id="_x0000_t56" coordsize="21600,21600" o:spt="56" path="m10800,l,8259,4200,21600r13200,l21600,8259xe">
                  <v:stroke joinstyle="miter"/>
                  <v:path gradientshapeok="t" o:connecttype="custom" o:connectlocs="10800,0;0,8259;4200,21600;10800,21600;17400,21600;21600,8259" o:connectangles="270,180,90,90,90,0" textboxrect="4200,5077,17400,21600"/>
                </v:shapetype>
                <v:shape id="一般五邊形 14" o:spid="_x0000_s1028" type="#_x0000_t56" style="position:absolute;left:1620;top:318;width:54295;height:299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" filled="f" strokecolor="black [3213]" strokeweight="2.25pt"/>
                <v:shapetype id="_x0000_t202" coordsize="21600,21600" o:spt="202" path="m,l,21600r21600,l21600,xe">
                  <v:stroke joinstyle="miter"/>
                  <v:path gradientshapeok="t" o:connecttype="rect"/>
                </v:shapetype>
                <v:shape id="文字方塊 2" o:spid="_x0000_s1029" type="#_x0000_t202" style="position:absolute;left:3904;top:12006;width:12669;height:67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">
                  <v:textbox>
                    <w:txbxContent>
                      <w:p w14:paraId="6B5FEE62" w14:textId="3C2419C5" w:rsidR="00F13979" w:rsidRPr="0066599F" w:rsidRDefault="00F13979" w:rsidP="0066599F">
                        <w:pPr>
                          <w:pStyle w:val="Web"/>
                          <w:spacing w:before="0" w:beforeAutospacing="0" w:after="0" w:afterAutospacing="0"/>
                          <w:jc w:val="center"/>
                        </w:pPr>
                        <w:r w:rsidRPr="0066599F">
                          <w:rPr>
                            <w:rFonts w:ascii="Calibri" w:cs="Times New Roman"/>
                            <w:kern w:val="2"/>
                          </w:rPr>
                          <w:t>Community Hospital</w:t>
                        </w:r>
                      </w:p>
                    </w:txbxContent>
                  </v:textbox>
                </v:shape>
                <v:shape id="文字方塊 13" o:spid="_x0000_s1030" type="#_x0000_t202" style="position:absolute;left:18588;top:6096;width:16005;height:5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" fillcolor="white [3201]" strokeweight=".5pt">
                  <v:textbox>
                    <w:txbxContent>
                      <w:p w14:paraId="3EB2D5D5" w14:textId="68EE069B" w:rsidR="00F13979" w:rsidRDefault="00F13979">
                        <w:r w:rsidRPr="0066599F">
                          <w:t>Dr. Jiang Yaohan (Attending Physician)</w:t>
                        </w:r>
                      </w:p>
                    </w:txbxContent>
                  </v:textbox>
                </v:shape>
                <v:shape id="文字方塊 13" o:spid="_x0000_s1031" type="#_x0000_t202" style="position:absolute;left:18873;top:21119;width:18354;height:48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" fillcolor="white [3201]" strokeweight=".5pt">
                  <v:textbox>
                    <w:txbxContent>
                      <w:p w14:paraId="49C5C099" w14:textId="7E4B19DA" w:rsidR="00F13979" w:rsidRDefault="00F13979" w:rsidP="00801FF8">
                        <w:pPr>
                          <w:pStyle w:val="Web"/>
                          <w:spacing w:before="0" w:beforeAutospacing="0" w:after="0" w:afterAutospacing="0"/>
                        </w:pPr>
                        <w:r w:rsidRPr="005C7C6E">
                          <w:rPr>
                            <w:rFonts w:ascii="Calibri" w:cs="Times New Roman"/>
                            <w:kern w:val="2"/>
                          </w:rPr>
                          <w:t xml:space="preserve">Dr. </w:t>
                        </w:r>
                        <w:proofErr w:type="spellStart"/>
                        <w:r w:rsidRPr="005C7C6E">
                          <w:rPr>
                            <w:rFonts w:ascii="Calibri" w:cs="Times New Roman"/>
                            <w:kern w:val="2"/>
                          </w:rPr>
                          <w:t>Jin</w:t>
                        </w:r>
                        <w:proofErr w:type="spellEnd"/>
                        <w:r w:rsidRPr="005C7C6E">
                          <w:rPr>
                            <w:rFonts w:ascii="Calibri" w:cs="Times New Roman"/>
                            <w:kern w:val="2"/>
                          </w:rPr>
                          <w:t xml:space="preserve"> </w:t>
                        </w:r>
                        <w:proofErr w:type="spellStart"/>
                        <w:r w:rsidRPr="005C7C6E">
                          <w:rPr>
                            <w:rFonts w:ascii="Calibri" w:cs="Times New Roman"/>
                            <w:kern w:val="2"/>
                          </w:rPr>
                          <w:t>Jiayun</w:t>
                        </w:r>
                        <w:proofErr w:type="spellEnd"/>
                        <w:r w:rsidRPr="005C7C6E">
                          <w:rPr>
                            <w:rFonts w:ascii="Calibri" w:cs="Times New Roman"/>
                            <w:kern w:val="2"/>
                          </w:rPr>
                          <w:t xml:space="preserve"> (Resident) - Defendant</w:t>
                        </w:r>
                      </w:p>
                    </w:txbxContent>
                  </v:textbox>
                </v:shape>
                <v:shape id="文字方塊 13" o:spid="_x0000_s1032" type="#_x0000_t202" style="position:absolute;left:18782;top:13596;width:25604;height:5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" fillcolor="white [3201]" strokeweight=".5pt">
                  <v:textbox>
                    <w:txbxContent>
                      <w:p w14:paraId="4086D0FF" w14:textId="77777777" w:rsidR="00F13979" w:rsidRDefault="00F13979" w:rsidP="00801FF8">
                        <w:pPr>
                          <w:pStyle w:val="Web"/>
                          <w:spacing w:before="0" w:beforeAutospacing="0" w:after="0" w:afterAutospacing="0"/>
                          <w:rPr>
                            <w:rFonts w:ascii="Calibri" w:cs="Times New Roman"/>
                            <w:kern w:val="2"/>
                          </w:rPr>
                        </w:pPr>
                        <w:r w:rsidRPr="0066599F">
                          <w:rPr>
                            <w:rFonts w:ascii="Calibri" w:cs="Times New Roman"/>
                            <w:kern w:val="2"/>
                          </w:rPr>
                          <w:t xml:space="preserve">Dr. Wu </w:t>
                        </w:r>
                        <w:proofErr w:type="spellStart"/>
                        <w:r w:rsidRPr="0066599F">
                          <w:rPr>
                            <w:rFonts w:ascii="Calibri" w:cs="Times New Roman"/>
                            <w:kern w:val="2"/>
                          </w:rPr>
                          <w:t>Shiqing</w:t>
                        </w:r>
                        <w:proofErr w:type="spellEnd"/>
                        <w:r w:rsidRPr="0066599F">
                          <w:rPr>
                            <w:rFonts w:ascii="Calibri" w:cs="Times New Roman"/>
                            <w:kern w:val="2"/>
                          </w:rPr>
                          <w:t xml:space="preserve"> (Operating Surgeon) </w:t>
                        </w:r>
                      </w:p>
                      <w:p w14:paraId="701D5DC0" w14:textId="2348F25E" w:rsidR="00F13979" w:rsidRPr="005C7C6E" w:rsidRDefault="00F13979" w:rsidP="00801FF8">
                        <w:pPr>
                          <w:pStyle w:val="Web"/>
                          <w:spacing w:before="0" w:beforeAutospacing="0" w:after="0" w:afterAutospacing="0"/>
                          <w:rPr>
                            <w:b/>
                            <w:color w:val="FF0000"/>
                          </w:rPr>
                        </w:pPr>
                        <w:r w:rsidRPr="005C7C6E">
                          <w:rPr>
                            <w:rFonts w:ascii="Calibri" w:cs="Times New Roman"/>
                            <w:b/>
                            <w:color w:val="FF0000"/>
                            <w:kern w:val="2"/>
                          </w:rPr>
                          <w:t>- Not named as defendant</w:t>
                        </w:r>
                      </w:p>
                    </w:txbxContent>
                  </v:textbox>
                </v:shape>
                <v:shape id="文字方塊 13" o:spid="_x0000_s1033" type="#_x0000_t202" style="position:absolute;left:1620;top:47336;width:10344;height:8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" fillcolor="white [3201]" strokeweight=".5pt">
                  <v:textbox>
                    <w:txbxContent>
                      <w:p w14:paraId="433F04CE" w14:textId="4DAC93C0" w:rsidR="00F13979" w:rsidRDefault="00F13979" w:rsidP="00801FF8">
                        <w:pPr>
                          <w:pStyle w:val="Web"/>
                          <w:spacing w:before="0" w:beforeAutospacing="0" w:after="0" w:afterAutospacing="0"/>
                        </w:pPr>
                        <w:r w:rsidRPr="005C7C6E">
                          <w:rPr>
                            <w:rFonts w:ascii="Calibri" w:cs="Times New Roman"/>
                          </w:rPr>
                          <w:t>Wang Da-Fa (Patient, Deceased)</w:t>
                        </w:r>
                      </w:p>
                    </w:txbxContent>
                  </v:textbox>
                </v:shape>
                <v:shape id="文字方塊 13" o:spid="_x0000_s1034" type="#_x0000_t202" style="position:absolute;left:36861;top:64867;width:19245;height:5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" fillcolor="white [3201]" strokeweight=".5pt">
                  <v:textbox>
                    <w:txbxContent>
                      <w:p w14:paraId="2FF53D3F" w14:textId="32FBB307" w:rsidR="00F13979" w:rsidRPr="000E29C3" w:rsidRDefault="00F13979" w:rsidP="00723341">
                        <w:pPr>
                          <w:pStyle w:val="Web"/>
                          <w:spacing w:before="0" w:beforeAutospacing="0" w:after="0" w:afterAutospacing="0"/>
                          <w:jc w:val="center"/>
                          <w:rPr>
                            <w:rFonts w:ascii="Calibri" w:cs="Times New Roman"/>
                            <w:bCs/>
                          </w:rPr>
                        </w:pPr>
                        <w:r w:rsidRPr="000E29C3">
                          <w:rPr>
                            <w:rFonts w:ascii="Calibri" w:cs="Times New Roman"/>
                            <w:bCs/>
                          </w:rPr>
                          <w:t>Wang Hsiao-Ming (Daughter of Wang Da-Fa)</w:t>
                        </w:r>
                      </w:p>
                    </w:txbxContent>
                  </v:textbox>
                </v:shape>
                <v:shape id="文字方塊 13" o:spid="_x0000_s1035" type="#_x0000_t202" style="position:absolute;left:13174;top:64865;width:17306;height:5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" fillcolor="white [3201]" strokeweight=".5pt">
                  <v:textbox>
                    <w:txbxContent>
                      <w:p w14:paraId="554C7E53" w14:textId="77777777" w:rsidR="00F13979" w:rsidRPr="000E29C3" w:rsidRDefault="00F13979" w:rsidP="00723341">
                        <w:pPr>
                          <w:pStyle w:val="Web"/>
                          <w:spacing w:before="0" w:beforeAutospacing="0" w:after="0" w:afterAutospacing="0"/>
                          <w:jc w:val="center"/>
                          <w:rPr>
                            <w:rFonts w:ascii="Calibri" w:cs="Times New Roman"/>
                            <w:bCs/>
                          </w:rPr>
                        </w:pPr>
                        <w:r w:rsidRPr="000E29C3">
                          <w:rPr>
                            <w:rFonts w:ascii="Calibri" w:cs="Times New Roman"/>
                            <w:bCs/>
                          </w:rPr>
                          <w:t>Wang Chung-Ming</w:t>
                        </w:r>
                      </w:p>
                      <w:p w14:paraId="79971AF4" w14:textId="729709FF" w:rsidR="00F13979" w:rsidRPr="000E29C3" w:rsidRDefault="00F13979" w:rsidP="00723341">
                        <w:pPr>
                          <w:pStyle w:val="Web"/>
                          <w:spacing w:before="0" w:beforeAutospacing="0" w:after="0" w:afterAutospacing="0"/>
                          <w:jc w:val="center"/>
                          <w:rPr>
                            <w:bCs/>
                          </w:rPr>
                        </w:pPr>
                        <w:r w:rsidRPr="000E29C3">
                          <w:rPr>
                            <w:rFonts w:ascii="Calibri" w:cs="Times New Roman"/>
                            <w:bCs/>
                          </w:rPr>
                          <w:t>(Son of Wang Da-Fa)</w:t>
                        </w:r>
                      </w:p>
                    </w:txbxContent>
                  </v:textbox>
                </v:shape>
                <v:oval id="橢圓 20" o:spid="_x0000_s1036" style="position:absolute;left:34607;top:4997;width:19127;height:75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" fillcolor="#ffd555 [2167]" strokecolor="#ffc000 [3207]" strokeweight=".5pt">
                  <v:fill color2="#ffcc31 [2615]" rotate="t" colors="0 #ffdd9c;.5 #ffd78e;1 #ffd479" focus="100%" type="gradient">
                    <o:fill v:ext="view" type="gradientUnscaled"/>
                  </v:fill>
                  <v:stroke joinstyle="miter"/>
                  <v:textbox>
                    <w:txbxContent>
                      <w:p w14:paraId="44CE19EC" w14:textId="47737256" w:rsidR="00F13979" w:rsidRPr="0066599F" w:rsidRDefault="00F13979" w:rsidP="0066599F">
                        <w:pPr>
                          <w:pStyle w:val="Web"/>
                          <w:spacing w:before="0" w:beforeAutospacing="0" w:after="0" w:afterAutospacing="0"/>
                          <w:jc w:val="center"/>
                          <w:rPr>
                            <w:rFonts w:cs="Times New Roman"/>
                            <w:kern w:val="2"/>
                          </w:rPr>
                        </w:pPr>
                        <w:r>
                          <w:rPr>
                            <w:rFonts w:cs="Times New Roman"/>
                            <w:kern w:val="2"/>
                          </w:rPr>
                          <w:t>D</w:t>
                        </w:r>
                        <w:r w:rsidRPr="0066599F">
                          <w:rPr>
                            <w:rFonts w:cs="Times New Roman" w:hint="eastAsia"/>
                            <w:kern w:val="2"/>
                          </w:rPr>
                          <w:t>efendant</w:t>
                        </w:r>
                        <w:r>
                          <w:rPr>
                            <w:rFonts w:cs="Times New Roman"/>
                            <w:kern w:val="2"/>
                          </w:rPr>
                          <w:t xml:space="preserve">: </w:t>
                        </w:r>
                        <w:r w:rsidRPr="0066599F">
                          <w:rPr>
                            <w:rFonts w:cs="Times New Roman" w:hint="eastAsia"/>
                            <w:kern w:val="2"/>
                          </w:rPr>
                          <w:t xml:space="preserve">Played by </w:t>
                        </w:r>
                        <w:proofErr w:type="spellStart"/>
                        <w:r w:rsidRPr="0066599F">
                          <w:rPr>
                            <w:rFonts w:cs="Times New Roman" w:hint="eastAsia"/>
                            <w:kern w:val="2"/>
                          </w:rPr>
                          <w:t>Kuo</w:t>
                        </w:r>
                        <w:proofErr w:type="spellEnd"/>
                        <w:r w:rsidRPr="0066599F">
                          <w:rPr>
                            <w:rFonts w:cs="Times New Roman" w:hint="eastAsia"/>
                            <w:kern w:val="2"/>
                          </w:rPr>
                          <w:t xml:space="preserve"> Yu-</w:t>
                        </w:r>
                        <w:proofErr w:type="spellStart"/>
                        <w:r w:rsidRPr="0066599F">
                          <w:rPr>
                            <w:rFonts w:cs="Times New Roman" w:hint="eastAsia"/>
                            <w:kern w:val="2"/>
                          </w:rPr>
                          <w:t>Jui</w:t>
                        </w:r>
                        <w:proofErr w:type="spellEnd"/>
                      </w:p>
                    </w:txbxContent>
                  </v:textbox>
                </v:oval>
                <v:oval id="橢圓 30" o:spid="_x0000_s1037" style="position:absolute;left:5142;top:18789;width:11226;height:47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" fillcolor="#ffd555 [2167]" strokecolor="#ffc000 [3207]" strokeweight=".5pt">
                  <v:fill color2="#ffcc31 [2615]" rotate="t" colors="0 #ffdd9c;.5 #ffd78e;1 #ffd479" focus="100%" type="gradient">
                    <o:fill v:ext="view" type="gradientUnscaled"/>
                  </v:fill>
                  <v:stroke joinstyle="miter"/>
                  <v:textbox>
                    <w:txbxContent>
                      <w:p w14:paraId="0683D9BE" w14:textId="1E1F49BB" w:rsidR="00F13979" w:rsidRDefault="00F13979" w:rsidP="009C38F3">
                        <w:pPr>
                          <w:pStyle w:val="Web"/>
                          <w:spacing w:before="0" w:beforeAutospacing="0" w:after="0" w:afterAutospacing="0"/>
                          <w:jc w:val="center"/>
                        </w:pPr>
                        <w:r w:rsidRPr="0066599F">
                          <w:rPr>
                            <w:rFonts w:cs="Times New Roman"/>
                            <w:kern w:val="2"/>
                          </w:rPr>
                          <w:t>Defendant</w:t>
                        </w:r>
                        <w:r>
                          <w:rPr>
                            <w:rFonts w:cs="Times New Roman"/>
                            <w:kern w:val="2"/>
                          </w:rPr>
                          <w:t> </w:t>
                        </w:r>
                      </w:p>
                    </w:txbxContent>
                  </v:textbox>
                </v:oval>
                <v:shape id="文字方塊 28" o:spid="_x0000_s1038" type="#_x0000_t202" style="position:absolute;left:3904;top:23507;width:13351;height:39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" fillcolor="#f3a875 [2165]" strokecolor="#ed7d31 [3205]" strokeweight=".5pt">
                  <v:fill color2="#f09558 [2613]" rotate="t" colors="0 #f7bda4;.5 #f5b195;1 #f8a581" focus="100%" type="gradient">
                    <o:fill v:ext="view" type="gradientUnscaled"/>
                  </v:fill>
                  <v:textbox>
                    <w:txbxContent>
                      <w:p w14:paraId="5F121074" w14:textId="05712C49" w:rsidR="00F13979" w:rsidRDefault="00F13979" w:rsidP="0066599F">
                        <w:pPr>
                          <w:jc w:val="center"/>
                          <w:rPr>
                            <w:rFonts w:hint="eastAsia"/>
                          </w:rPr>
                        </w:pPr>
                        <w:r w:rsidRPr="0066599F">
                          <w:t>Non-appearance</w:t>
                        </w:r>
                      </w:p>
                    </w:txbxContent>
                  </v:textbox>
                </v:shape>
                <v:shape id="文字方塊 28" o:spid="_x0000_s1039" type="#_x0000_t202" style="position:absolute;left:37640;top:25812;width:14094;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" fillcolor="#f3a875 [2165]" strokecolor="#ed7d31 [3205]" strokeweight=".5pt">
                  <v:fill color2="#f09558 [2613]" rotate="t" colors="0 #f7bda4;.5 #f5b195;1 #f8a581" focus="100%" type="gradient">
                    <o:fill v:ext="view" type="gradientUnscaled"/>
                  </v:fill>
                  <v:textbox>
                    <w:txbxContent>
                      <w:p w14:paraId="532FE014" w14:textId="77777777" w:rsidR="00F13979" w:rsidRDefault="00F13979" w:rsidP="0066599F">
                        <w:pPr>
                          <w:jc w:val="center"/>
                          <w:rPr>
                            <w:rFonts w:hint="eastAsia"/>
                          </w:rPr>
                        </w:pPr>
                        <w:r w:rsidRPr="0066599F">
                          <w:t>Non-appearance</w:t>
                        </w:r>
                      </w:p>
                      <w:p w14:paraId="5C647410" w14:textId="790F189B" w:rsidR="00F13979" w:rsidRDefault="00F13979" w:rsidP="009C38F3">
                        <w:pPr>
                          <w:pStyle w:val="Web"/>
                          <w:spacing w:before="0" w:beforeAutospacing="0" w:after="0" w:afterAutospacing="0"/>
                        </w:pPr>
                      </w:p>
                    </w:txbxContent>
                  </v:textbox>
                </v:shape>
                <v:oval id="橢圓 37" o:spid="_x0000_s1040" style="position:absolute;left:37227;top:21150;width:11414;height:4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" fillcolor="#ffd555 [2167]" strokecolor="#ffc000 [3207]" strokeweight=".5pt">
                  <v:fill color2="#ffcc31 [2615]" rotate="t" colors="0 #ffdd9c;.5 #ffd78e;1 #ffd479" focus="100%" type="gradient">
                    <o:fill v:ext="view" type="gradientUnscaled"/>
                  </v:fill>
                  <v:stroke joinstyle="miter"/>
                  <v:textbox>
                    <w:txbxContent>
                      <w:p w14:paraId="746185C4" w14:textId="2840760B" w:rsidR="00F13979" w:rsidRDefault="00F13979" w:rsidP="009C38F3">
                        <w:pPr>
                          <w:pStyle w:val="Web"/>
                          <w:spacing w:before="0" w:beforeAutospacing="0" w:after="0" w:afterAutospacing="0"/>
                          <w:jc w:val="center"/>
                        </w:pPr>
                        <w:r w:rsidRPr="00C6067F">
                          <w:rPr>
                            <w:rFonts w:cs="Times New Roman"/>
                            <w:kern w:val="2"/>
                          </w:rPr>
                          <w:t>Defendant</w:t>
                        </w:r>
                      </w:p>
                    </w:txbxContent>
                  </v:textbox>
                </v:oval>
                <v:oval id="橢圓 38" o:spid="_x0000_s1041" style="position:absolute;left:10579;top:57505;width:22678;height:7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" fillcolor="#9ecb81 [2169]" strokecolor="#70ad47 [3209]" strokeweight=".5pt">
                  <v:fill color2="#8ac066 [2617]" rotate="t" colors="0 #b5d5a7;.5 #aace99;1 #9cca86" focus="100%" type="gradient">
                    <o:fill v:ext="view" type="gradientUnscaled"/>
                  </v:fill>
                  <v:stroke joinstyle="miter"/>
                  <v:textbox>
                    <w:txbxContent>
                      <w:p w14:paraId="5B73FC36" w14:textId="4244EF1F" w:rsidR="00F13979" w:rsidRDefault="00F13979" w:rsidP="00C03267">
                        <w:pPr>
                          <w:pStyle w:val="Web"/>
                          <w:spacing w:before="0" w:beforeAutospacing="0" w:after="0" w:afterAutospacing="0"/>
                          <w:jc w:val="center"/>
                        </w:pPr>
                        <w:r w:rsidRPr="00723341">
                          <w:rPr>
                            <w:rFonts w:cs="Times New Roman"/>
                          </w:rPr>
                          <w:t xml:space="preserve">Plaintiff: Shen </w:t>
                        </w:r>
                        <w:proofErr w:type="spellStart"/>
                        <w:r w:rsidRPr="00723341">
                          <w:rPr>
                            <w:rFonts w:cs="Times New Roman"/>
                          </w:rPr>
                          <w:t>Ruonan</w:t>
                        </w:r>
                        <w:proofErr w:type="spellEnd"/>
                        <w:r w:rsidRPr="00723341">
                          <w:rPr>
                            <w:rFonts w:cs="Times New Roman"/>
                          </w:rPr>
                          <w:t xml:space="preserve"> (</w:t>
                        </w:r>
                        <w:r w:rsidRPr="0066599F">
                          <w:t>Non-appearance</w:t>
                        </w:r>
                        <w:r w:rsidRPr="00723341">
                          <w:rPr>
                            <w:rFonts w:cs="Times New Roman"/>
                          </w:rPr>
                          <w:t>)</w:t>
                        </w:r>
                        <w:r>
                          <w:rPr>
                            <w:rFonts w:cs="Times New Roman" w:hint="eastAsia"/>
                          </w:rPr>
                          <w:t> </w:t>
                        </w:r>
                      </w:p>
                    </w:txbxContent>
                  </v:textbox>
                </v:oval>
                <v:oval id="橢圓 39" o:spid="_x0000_s1042" style="position:absolute;left:37408;top:57507;width:18507;height:73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" fillcolor="#9ecb81 [2169]" strokecolor="#70ad47 [3209]" strokeweight=".5pt">
                  <v:fill color2="#8ac066 [2617]" rotate="t" colors="0 #b5d5a7;.5 #aace99;1 #9cca86" focus="100%" type="gradient">
                    <o:fill v:ext="view" type="gradientUnscaled"/>
                  </v:fill>
                  <v:stroke joinstyle="miter"/>
                  <v:textbox>
                    <w:txbxContent>
                      <w:p w14:paraId="438AB6C9" w14:textId="33D5D797" w:rsidR="00F13979" w:rsidRPr="000F536E" w:rsidRDefault="00F13979" w:rsidP="00C03267">
                        <w:pPr>
                          <w:pStyle w:val="Web"/>
                          <w:spacing w:before="0" w:beforeAutospacing="0" w:after="0" w:afterAutospacing="0"/>
                          <w:jc w:val="center"/>
                          <w:rPr>
                            <w:color w:val="0070C0"/>
                          </w:rPr>
                        </w:pPr>
                        <w:r w:rsidRPr="00723341">
                          <w:rPr>
                            <w:rFonts w:cs="Times New Roman"/>
                            <w:b/>
                            <w:bCs/>
                            <w:color w:val="0070C0"/>
                          </w:rPr>
                          <w:t xml:space="preserve">Plaintiff: Chen </w:t>
                        </w:r>
                        <w:proofErr w:type="spellStart"/>
                        <w:r>
                          <w:rPr>
                            <w:rFonts w:cs="Times New Roman"/>
                            <w:b/>
                            <w:bCs/>
                            <w:color w:val="0070C0"/>
                          </w:rPr>
                          <w:t>Hs</w:t>
                        </w:r>
                        <w:r w:rsidRPr="00723341">
                          <w:rPr>
                            <w:rFonts w:cs="Times New Roman"/>
                            <w:b/>
                            <w:bCs/>
                            <w:color w:val="0070C0"/>
                          </w:rPr>
                          <w:t>in</w:t>
                        </w:r>
                        <w:r>
                          <w:rPr>
                            <w:rFonts w:cs="Times New Roman"/>
                            <w:b/>
                            <w:bCs/>
                            <w:color w:val="0070C0"/>
                          </w:rPr>
                          <w:t>-Hs</w:t>
                        </w:r>
                        <w:r w:rsidRPr="00723341">
                          <w:rPr>
                            <w:rFonts w:cs="Times New Roman"/>
                            <w:b/>
                            <w:bCs/>
                            <w:color w:val="0070C0"/>
                          </w:rPr>
                          <w:t>in</w:t>
                        </w:r>
                        <w:proofErr w:type="spellEnd"/>
                      </w:p>
                    </w:txbxContent>
                  </v:textbox>
                </v:oval>
                <v:rect id="矩形 40" o:spid="_x0000_s1043" style="position:absolute;left:13174;top:47380;width:37308;height:5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" fillcolor="#77b64e [3033]" strokecolor="#70ad47 [3209]" strokeweight=".5pt">
                  <v:fill color2="#6eaa46 [3177]" rotate="t" colors="0 #81b861;.5 #6fb242;1 #61a235" focus="100%" type="gradient">
                    <o:fill v:ext="view" type="gradientUnscaled"/>
                  </v:fill>
                  <v:textbox>
                    <w:txbxContent>
                      <w:p w14:paraId="12B6008F" w14:textId="5EA9763A" w:rsidR="00F13979" w:rsidRPr="00754D73" w:rsidRDefault="00F13979" w:rsidP="00C03267">
                        <w:pPr>
                          <w:jc w:val="center"/>
                          <w:rPr>
                            <w:sz w:val="28"/>
                            <w:szCs w:val="28"/>
                          </w:rPr>
                        </w:pPr>
                        <w:r w:rsidRPr="005C7C6E">
                          <w:rPr>
                            <w:sz w:val="28"/>
                            <w:szCs w:val="28"/>
                          </w:rPr>
                          <w:t>Joint Legal Representative</w:t>
                        </w:r>
                        <w:r w:rsidRPr="005C7C6E">
                          <w:t xml:space="preserve"> </w:t>
                        </w:r>
                        <w:r w:rsidRPr="005C7C6E">
                          <w:rPr>
                            <w:sz w:val="28"/>
                            <w:szCs w:val="28"/>
                          </w:rPr>
                          <w:t>for the Co-plaintiffs</w:t>
                        </w:r>
                      </w:p>
                    </w:txbxContent>
                  </v:textbox>
                </v:rect>
                <v:rect id="矩形 41" o:spid="_x0000_s1044" style="position:absolute;top:33106;width:56972;height:4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" fillcolor="#ffd555 [2167]" strokecolor="#ffc000 [3207]" strokeweight=".5pt">
                  <v:fill color2="#ffcc31 [2615]" rotate="t" colors="0 #ffdd9c;.5 #ffd78e;1 #ffd479" focus="100%" type="gradient">
                    <o:fill v:ext="view" type="gradientUnscaled"/>
                  </v:fill>
                  <v:textbox>
                    <w:txbxContent>
                      <w:p w14:paraId="14B416C4" w14:textId="49E07DE7" w:rsidR="00F13979" w:rsidRPr="00754D73" w:rsidRDefault="00F13979" w:rsidP="00C6067F">
                        <w:pPr>
                          <w:jc w:val="center"/>
                          <w:rPr>
                            <w:sz w:val="28"/>
                            <w:szCs w:val="28"/>
                          </w:rPr>
                        </w:pPr>
                        <w:r w:rsidRPr="0066599F">
                          <w:rPr>
                            <w:sz w:val="28"/>
                            <w:szCs w:val="28"/>
                          </w:rPr>
                          <w:t xml:space="preserve">Joint Legal Representative </w:t>
                        </w:r>
                        <w:r w:rsidRPr="00C6067F">
                          <w:rPr>
                            <w:sz w:val="28"/>
                            <w:szCs w:val="28"/>
                          </w:rPr>
                          <w:t>for Co-defendants</w:t>
                        </w:r>
                        <w:r w:rsidRPr="00754D73">
                          <w:rPr>
                            <w:rFonts w:hint="eastAsia"/>
                            <w:sz w:val="28"/>
                            <w:szCs w:val="28"/>
                          </w:rPr>
                          <w:t>（</w:t>
                        </w:r>
                        <w:r w:rsidRPr="00C6067F">
                          <w:rPr>
                            <w:sz w:val="28"/>
                            <w:szCs w:val="28"/>
                          </w:rPr>
                          <w:t xml:space="preserve">Played by </w:t>
                        </w:r>
                        <w:proofErr w:type="spellStart"/>
                        <w:r w:rsidRPr="00C6067F">
                          <w:rPr>
                            <w:sz w:val="28"/>
                            <w:szCs w:val="28"/>
                          </w:rPr>
                          <w:t>Kuo</w:t>
                        </w:r>
                        <w:proofErr w:type="spellEnd"/>
                        <w:r w:rsidRPr="00C6067F">
                          <w:rPr>
                            <w:sz w:val="28"/>
                            <w:szCs w:val="28"/>
                          </w:rPr>
                          <w:t xml:space="preserve"> Yu-</w:t>
                        </w:r>
                        <w:proofErr w:type="spellStart"/>
                        <w:r w:rsidRPr="00C6067F">
                          <w:rPr>
                            <w:sz w:val="28"/>
                            <w:szCs w:val="28"/>
                          </w:rPr>
                          <w:t>Jui</w:t>
                        </w:r>
                        <w:proofErr w:type="spellEnd"/>
                        <w:r w:rsidRPr="00754D73">
                          <w:rPr>
                            <w:rFonts w:hint="eastAsia"/>
                            <w:sz w:val="28"/>
                            <w:szCs w:val="28"/>
                          </w:rPr>
                          <w:t>）</w:t>
                        </w:r>
                      </w:p>
                    </w:txbxContent>
                  </v:textbox>
                </v:rect>
                <v:shapetype id="_x0000_t32" coordsize="21600,21600" o:spt="32" o:oned="t" path="m,l21600,21600e" filled="f">
                  <v:path arrowok="t" fillok="f" o:connecttype="none"/>
                  <o:lock v:ext="edit" shapetype="t"/>
                </v:shapetype>
                <v:shape id="直線單箭頭接點 43" o:spid="_x0000_s1045" type="#_x0000_t32" style="position:absolute;left:21918;top:53111;width:9910;height:439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" strokecolor="#5b9bd5 [3204]" strokeweight=".5pt">
                  <v:stroke endarrow="block" joinstyle="miter"/>
                </v:shape>
                <v:shape id="直線單箭頭接點 44" o:spid="_x0000_s1046" type="#_x0000_t32" style="position:absolute;left:31828;top:53111;width:8291;height:547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" strokecolor="#5b9bd5 [3204]" strokeweight=".5pt">
                  <v:stroke endarrow="block" joinstyle="miter"/>
                </v:shape>
                <v:shape id="直線單箭頭接點 45" o:spid="_x0000_s1047" type="#_x0000_t32" style="position:absolute;left:10579;top:23507;width:17907;height:95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" strokecolor="#5b9bd5 [3204]" strokeweight=".5pt">
                  <v:stroke endarrow="block" joinstyle="miter"/>
                </v:shape>
                <v:shape id="直線單箭頭接點 47" o:spid="_x0000_s1048" type="#_x0000_t32" style="position:absolute;left:28486;top:25004;width:10413;height:810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" strokecolor="#5b9bd5 [3204]" strokeweight=".5pt">
                  <v:stroke endarrow="block" joinstyle="miter"/>
                </v:shape>
                <v:shape id="直線單箭頭接點 48" o:spid="_x0000_s1049" type="#_x0000_t32" style="position:absolute;left:28486;top:11399;width:8922;height:2170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" strokecolor="#5b9bd5 [3204]" strokeweight=".5pt">
                  <v:stroke endarrow="block" joinstyle="miter"/>
                </v:shape>
                <v:shape id="文字方塊 50" o:spid="_x0000_s1050" type="#_x0000_t202" style="position:absolute;left:6681;top:39719;width:44958;height:5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" fillcolor="#91bce3 [2164]" strokecolor="#5b9bd5 [3204]" strokeweight=".5pt">
                  <v:fill color2="#7aaddd [2612]" rotate="t" colors="0 #b1cbe9;.5 #a3c1e5;1 #92b9e4" focus="100%" type="gradient">
                    <o:fill v:ext="view" type="gradientUnscaled"/>
                  </v:fill>
                  <v:textbox>
                    <w:txbxContent>
                      <w:p w14:paraId="59C41D9A" w14:textId="0F6C37A5" w:rsidR="00F13979" w:rsidRPr="005C7C6E" w:rsidRDefault="00F13979" w:rsidP="005C7C6E">
                        <w:pPr>
                          <w:jc w:val="center"/>
                          <w:rPr>
                            <w:szCs w:val="24"/>
                          </w:rPr>
                        </w:pPr>
                        <w:r w:rsidRPr="005C7C6E">
                          <w:rPr>
                            <w:szCs w:val="24"/>
                          </w:rPr>
                          <w:t>Presiding Judge:</w:t>
                        </w:r>
                        <w:r>
                          <w:rPr>
                            <w:szCs w:val="24"/>
                          </w:rPr>
                          <w:t xml:space="preserve"> Played by </w:t>
                        </w:r>
                        <w:r w:rsidRPr="005C7C6E">
                          <w:rPr>
                            <w:rFonts w:hint="eastAsia"/>
                            <w:szCs w:val="24"/>
                          </w:rPr>
                          <w:t xml:space="preserve">Judge </w:t>
                        </w:r>
                        <w:r w:rsidRPr="005C7C6E">
                          <w:rPr>
                            <w:szCs w:val="24"/>
                          </w:rPr>
                          <w:t>Played by Hung Ning-</w:t>
                        </w:r>
                        <w:proofErr w:type="spellStart"/>
                        <w:r w:rsidRPr="005C7C6E">
                          <w:rPr>
                            <w:szCs w:val="24"/>
                          </w:rPr>
                          <w:t>Ya</w:t>
                        </w:r>
                        <w:proofErr w:type="spellEnd"/>
                      </w:p>
                    </w:txbxContent>
                  </v:textbox>
                </v:shape>
                <w10:anchorlock/>
              </v:group>
            </w:pict>
          </mc:Fallback>
        </mc:AlternateContent>
      </w:r>
    </w:p>
    <w:p w14:paraId="6A91197C" w14:textId="77777777" w:rsidR="00C6067F" w:rsidRPr="000E29C3" w:rsidRDefault="00C6067F" w:rsidP="00047D3A">
      <w:pPr>
        <w:spacing w:line="520" w:lineRule="exact"/>
        <w:jc w:val="both"/>
        <w:rPr>
          <w:rFonts w:eastAsia="標楷體" w:cstheme="minorHAnsi"/>
          <w:sz w:val="32"/>
          <w:szCs w:val="32"/>
        </w:rPr>
      </w:pPr>
    </w:p>
    <w:p w14:paraId="1B341ECE" w14:textId="77777777" w:rsidR="000E29C3" w:rsidRPr="000E29C3" w:rsidRDefault="000E29C3" w:rsidP="00047D3A">
      <w:pPr>
        <w:spacing w:line="520" w:lineRule="exact"/>
        <w:jc w:val="both"/>
        <w:rPr>
          <w:rFonts w:eastAsia="標楷體" w:cstheme="minorHAnsi"/>
          <w:sz w:val="32"/>
          <w:szCs w:val="32"/>
        </w:rPr>
      </w:pPr>
    </w:p>
    <w:p w14:paraId="2636BE7D" w14:textId="534E14D9" w:rsidR="00047D3A" w:rsidRPr="00F13979" w:rsidRDefault="000E29C3" w:rsidP="00047D3A">
      <w:pPr>
        <w:spacing w:line="520" w:lineRule="exact"/>
        <w:jc w:val="both"/>
        <w:rPr>
          <w:rFonts w:eastAsia="標楷體" w:cstheme="minorHAnsi"/>
          <w:b/>
          <w:sz w:val="32"/>
          <w:szCs w:val="32"/>
        </w:rPr>
      </w:pPr>
      <w:r w:rsidRPr="00F13979">
        <w:rPr>
          <w:rFonts w:eastAsia="標楷體" w:cstheme="minorHAnsi"/>
          <w:b/>
          <w:sz w:val="32"/>
          <w:szCs w:val="32"/>
        </w:rPr>
        <w:lastRenderedPageBreak/>
        <w:t>I. Facts of the Case (Simplified and De-identified)</w:t>
      </w:r>
    </w:p>
    <w:p w14:paraId="1D3681DA" w14:textId="2E6580A4" w:rsidR="00E300CE" w:rsidRPr="000E29C3" w:rsidRDefault="000E29C3" w:rsidP="000E29C3">
      <w:pPr>
        <w:spacing w:line="520" w:lineRule="exact"/>
        <w:ind w:leftChars="118" w:left="283"/>
        <w:jc w:val="both"/>
        <w:rPr>
          <w:rFonts w:eastAsia="標楷體" w:cstheme="minorHAnsi"/>
          <w:sz w:val="32"/>
          <w:szCs w:val="32"/>
        </w:rPr>
      </w:pPr>
      <w:r w:rsidRPr="000E29C3">
        <w:rPr>
          <w:rFonts w:eastAsia="標楷體" w:cstheme="minorHAnsi"/>
          <w:sz w:val="32"/>
          <w:szCs w:val="32"/>
        </w:rPr>
        <w:t>1. Parties:</w:t>
      </w:r>
    </w:p>
    <w:p w14:paraId="6120BD60" w14:textId="43BB121B" w:rsidR="000E29C3" w:rsidRPr="000E29C3" w:rsidRDefault="000E29C3" w:rsidP="000E29C3">
      <w:pPr>
        <w:spacing w:line="520" w:lineRule="exact"/>
        <w:ind w:leftChars="236" w:left="566"/>
        <w:jc w:val="both"/>
        <w:rPr>
          <w:rFonts w:eastAsia="標楷體" w:cstheme="minorHAnsi"/>
          <w:sz w:val="32"/>
          <w:szCs w:val="32"/>
        </w:rPr>
      </w:pPr>
      <w:r w:rsidRPr="000E29C3">
        <w:rPr>
          <w:rFonts w:eastAsia="標楷體" w:cstheme="minorHAnsi"/>
          <w:sz w:val="32"/>
          <w:szCs w:val="32"/>
        </w:rPr>
        <w:t xml:space="preserve">(1) Plaintiffs: Wang </w:t>
      </w:r>
      <w:proofErr w:type="spellStart"/>
      <w:r w:rsidRPr="000E29C3">
        <w:rPr>
          <w:rFonts w:eastAsia="標楷體" w:cstheme="minorHAnsi"/>
          <w:sz w:val="32"/>
          <w:szCs w:val="32"/>
        </w:rPr>
        <w:t>Zhongming</w:t>
      </w:r>
      <w:proofErr w:type="spellEnd"/>
      <w:r w:rsidRPr="000E29C3">
        <w:rPr>
          <w:rFonts w:eastAsia="標楷體" w:cstheme="minorHAnsi"/>
          <w:sz w:val="32"/>
          <w:szCs w:val="32"/>
        </w:rPr>
        <w:t xml:space="preserve"> and Wang </w:t>
      </w:r>
      <w:proofErr w:type="spellStart"/>
      <w:r w:rsidRPr="000E29C3">
        <w:rPr>
          <w:rFonts w:eastAsia="標楷體" w:cstheme="minorHAnsi"/>
          <w:sz w:val="32"/>
          <w:szCs w:val="32"/>
        </w:rPr>
        <w:t>Xiaoming</w:t>
      </w:r>
      <w:proofErr w:type="spellEnd"/>
      <w:r w:rsidRPr="000E29C3">
        <w:rPr>
          <w:rFonts w:eastAsia="標楷體" w:cstheme="minorHAnsi"/>
          <w:sz w:val="32"/>
          <w:szCs w:val="32"/>
        </w:rPr>
        <w:t xml:space="preserve"> are the children of patient Wang </w:t>
      </w:r>
      <w:proofErr w:type="spellStart"/>
      <w:r w:rsidRPr="000E29C3">
        <w:rPr>
          <w:rFonts w:eastAsia="標楷體" w:cstheme="minorHAnsi"/>
          <w:sz w:val="32"/>
          <w:szCs w:val="32"/>
        </w:rPr>
        <w:t>Dafa</w:t>
      </w:r>
      <w:proofErr w:type="spellEnd"/>
      <w:r w:rsidRPr="000E29C3">
        <w:rPr>
          <w:rFonts w:eastAsia="標楷體" w:cstheme="minorHAnsi"/>
          <w:sz w:val="32"/>
          <w:szCs w:val="32"/>
        </w:rPr>
        <w:t>, who sought medical treatment at the defendant "Social Hospital" on January 2, 2021.</w:t>
      </w:r>
    </w:p>
    <w:p w14:paraId="7487FD3B" w14:textId="77777777" w:rsidR="000E29C3" w:rsidRPr="000E29C3" w:rsidRDefault="000E29C3" w:rsidP="000E29C3">
      <w:pPr>
        <w:spacing w:line="520" w:lineRule="exact"/>
        <w:ind w:leftChars="236" w:left="566"/>
        <w:jc w:val="both"/>
        <w:rPr>
          <w:rFonts w:eastAsia="標楷體" w:cstheme="minorHAnsi"/>
          <w:sz w:val="32"/>
          <w:szCs w:val="32"/>
        </w:rPr>
      </w:pPr>
      <w:r w:rsidRPr="000E29C3">
        <w:rPr>
          <w:rFonts w:eastAsia="標楷體" w:cstheme="minorHAnsi"/>
          <w:sz w:val="32"/>
          <w:szCs w:val="32"/>
        </w:rPr>
        <w:t xml:space="preserve">(2) Defendant: Jiang Yaohan serves as the Chief Physician of the Department of Surgery at "Social Hospital" and was the attending physician for Wang </w:t>
      </w:r>
      <w:proofErr w:type="spellStart"/>
      <w:r w:rsidRPr="000E29C3">
        <w:rPr>
          <w:rFonts w:eastAsia="標楷體" w:cstheme="minorHAnsi"/>
          <w:sz w:val="32"/>
          <w:szCs w:val="32"/>
        </w:rPr>
        <w:t>Dafa</w:t>
      </w:r>
      <w:proofErr w:type="spellEnd"/>
      <w:r w:rsidRPr="000E29C3">
        <w:rPr>
          <w:rFonts w:eastAsia="標楷體" w:cstheme="minorHAnsi"/>
          <w:sz w:val="32"/>
          <w:szCs w:val="32"/>
        </w:rPr>
        <w:t xml:space="preserve"> during his medical treatment.</w:t>
      </w:r>
    </w:p>
    <w:p w14:paraId="54CF9E84" w14:textId="77777777" w:rsidR="000E29C3" w:rsidRPr="000E29C3" w:rsidRDefault="000E29C3" w:rsidP="000E29C3">
      <w:pPr>
        <w:spacing w:line="520" w:lineRule="exact"/>
        <w:ind w:leftChars="236" w:left="566"/>
        <w:jc w:val="both"/>
        <w:rPr>
          <w:rFonts w:eastAsia="標楷體" w:cstheme="minorHAnsi"/>
          <w:sz w:val="32"/>
          <w:szCs w:val="32"/>
        </w:rPr>
      </w:pPr>
      <w:r w:rsidRPr="000E29C3">
        <w:rPr>
          <w:rFonts w:eastAsia="標楷體" w:cstheme="minorHAnsi"/>
          <w:sz w:val="32"/>
          <w:szCs w:val="32"/>
        </w:rPr>
        <w:t xml:space="preserve">(3) Defendant: </w:t>
      </w:r>
      <w:proofErr w:type="spellStart"/>
      <w:r w:rsidRPr="000E29C3">
        <w:rPr>
          <w:rFonts w:eastAsia="標楷體" w:cstheme="minorHAnsi"/>
          <w:sz w:val="32"/>
          <w:szCs w:val="32"/>
        </w:rPr>
        <w:t>Jin</w:t>
      </w:r>
      <w:proofErr w:type="spellEnd"/>
      <w:r w:rsidRPr="000E29C3">
        <w:rPr>
          <w:rFonts w:eastAsia="標楷體" w:cstheme="minorHAnsi"/>
          <w:sz w:val="32"/>
          <w:szCs w:val="32"/>
        </w:rPr>
        <w:t xml:space="preserve"> </w:t>
      </w:r>
      <w:proofErr w:type="spellStart"/>
      <w:r w:rsidRPr="000E29C3">
        <w:rPr>
          <w:rFonts w:eastAsia="標楷體" w:cstheme="minorHAnsi"/>
          <w:sz w:val="32"/>
          <w:szCs w:val="32"/>
        </w:rPr>
        <w:t>Jiawan</w:t>
      </w:r>
      <w:proofErr w:type="spellEnd"/>
      <w:r w:rsidRPr="000E29C3">
        <w:rPr>
          <w:rFonts w:eastAsia="標楷體" w:cstheme="minorHAnsi"/>
          <w:sz w:val="32"/>
          <w:szCs w:val="32"/>
        </w:rPr>
        <w:t xml:space="preserve"> serves as a Resident Physician in the Department of Surgery at "Social Hospital."</w:t>
      </w:r>
    </w:p>
    <w:p w14:paraId="466B2E8E" w14:textId="10C54F34" w:rsidR="00EA587E" w:rsidRPr="000E29C3" w:rsidRDefault="000E29C3" w:rsidP="000E29C3">
      <w:pPr>
        <w:spacing w:line="520" w:lineRule="exact"/>
        <w:ind w:leftChars="236" w:left="566"/>
        <w:jc w:val="both"/>
        <w:rPr>
          <w:rFonts w:eastAsia="標楷體" w:cstheme="minorHAnsi" w:hint="eastAsia"/>
          <w:sz w:val="32"/>
          <w:szCs w:val="32"/>
        </w:rPr>
      </w:pPr>
      <w:r w:rsidRPr="000E29C3">
        <w:rPr>
          <w:rFonts w:eastAsia="標楷體" w:cstheme="minorHAnsi"/>
          <w:sz w:val="32"/>
          <w:szCs w:val="32"/>
        </w:rPr>
        <w:t xml:space="preserve">(4) Non-party: Wu </w:t>
      </w:r>
      <w:proofErr w:type="spellStart"/>
      <w:r w:rsidRPr="000E29C3">
        <w:rPr>
          <w:rFonts w:eastAsia="標楷體" w:cstheme="minorHAnsi"/>
          <w:sz w:val="32"/>
          <w:szCs w:val="32"/>
        </w:rPr>
        <w:t>Shiqing</w:t>
      </w:r>
      <w:proofErr w:type="spellEnd"/>
      <w:r w:rsidRPr="000E29C3">
        <w:rPr>
          <w:rFonts w:eastAsia="標楷體" w:cstheme="minorHAnsi"/>
          <w:sz w:val="32"/>
          <w:szCs w:val="32"/>
        </w:rPr>
        <w:t xml:space="preserve"> serves as an Attending Physician in the Department of Surgery at "Social Hospital" and was the operating surgeon for Wang </w:t>
      </w:r>
      <w:proofErr w:type="spellStart"/>
      <w:r w:rsidRPr="000E29C3">
        <w:rPr>
          <w:rFonts w:eastAsia="標楷體" w:cstheme="minorHAnsi"/>
          <w:sz w:val="32"/>
          <w:szCs w:val="32"/>
        </w:rPr>
        <w:t>Dafa's</w:t>
      </w:r>
      <w:proofErr w:type="spellEnd"/>
      <w:r w:rsidRPr="000E29C3">
        <w:rPr>
          <w:rFonts w:eastAsia="標楷體" w:cstheme="minorHAnsi"/>
          <w:sz w:val="32"/>
          <w:szCs w:val="32"/>
        </w:rPr>
        <w:t xml:space="preserve"> surgery.</w:t>
      </w:r>
    </w:p>
    <w:p w14:paraId="53C74B9E" w14:textId="77777777" w:rsidR="000E29C3" w:rsidRDefault="000E29C3" w:rsidP="000E29C3">
      <w:pPr>
        <w:spacing w:line="520" w:lineRule="exact"/>
        <w:ind w:leftChars="118" w:left="283"/>
        <w:jc w:val="both"/>
        <w:rPr>
          <w:rFonts w:eastAsia="標楷體" w:cstheme="minorHAnsi"/>
          <w:sz w:val="32"/>
          <w:szCs w:val="32"/>
        </w:rPr>
      </w:pPr>
      <w:r w:rsidRPr="000E29C3">
        <w:rPr>
          <w:rFonts w:eastAsia="標楷體" w:cstheme="minorHAnsi"/>
          <w:sz w:val="32"/>
          <w:szCs w:val="32"/>
        </w:rPr>
        <w:t>2. Case Background:</w:t>
      </w:r>
    </w:p>
    <w:p w14:paraId="2E918DD5" w14:textId="2270CFE1" w:rsidR="000E29C3" w:rsidRPr="000E29C3" w:rsidRDefault="000E29C3" w:rsidP="000E29C3">
      <w:pPr>
        <w:spacing w:line="520" w:lineRule="exact"/>
        <w:ind w:leftChars="235" w:left="564" w:firstLine="2"/>
        <w:jc w:val="both"/>
        <w:rPr>
          <w:rFonts w:eastAsia="標楷體" w:cstheme="minorHAnsi" w:hint="eastAsia"/>
          <w:sz w:val="32"/>
          <w:szCs w:val="32"/>
        </w:rPr>
      </w:pPr>
      <w:r w:rsidRPr="000E29C3">
        <w:rPr>
          <w:rFonts w:eastAsia="標楷體" w:cstheme="minorHAnsi"/>
          <w:sz w:val="32"/>
          <w:szCs w:val="32"/>
        </w:rPr>
        <w:t xml:space="preserve">(1) On January 2, 2021, 80-year-old patient Wang </w:t>
      </w:r>
      <w:proofErr w:type="spellStart"/>
      <w:r w:rsidRPr="000E29C3">
        <w:rPr>
          <w:rFonts w:eastAsia="標楷體" w:cstheme="minorHAnsi"/>
          <w:sz w:val="32"/>
          <w:szCs w:val="32"/>
        </w:rPr>
        <w:t>Dafa</w:t>
      </w:r>
      <w:proofErr w:type="spellEnd"/>
      <w:r w:rsidRPr="000E29C3">
        <w:rPr>
          <w:rFonts w:eastAsia="標楷體" w:cstheme="minorHAnsi"/>
          <w:sz w:val="32"/>
          <w:szCs w:val="32"/>
        </w:rPr>
        <w:t xml:space="preserve">, who had a medical history of liver cirrhosis and Hepatitis B and C, underwent routine examination at Social Hospital. Following abdominal ultrasound and computed tomography (CT) scan, a tumor approximately 3 cm in size was discovered in the right lobe of his liver. Subsequently, on January 11, 2021, he registered for an outpatient appointment with Dr. Jiang Yaohan at Social Hospital. After Dr. Jiang informed him that further examination was necessary, Wang </w:t>
      </w:r>
      <w:proofErr w:type="spellStart"/>
      <w:r w:rsidRPr="000E29C3">
        <w:rPr>
          <w:rFonts w:eastAsia="標楷體" w:cstheme="minorHAnsi"/>
          <w:sz w:val="32"/>
          <w:szCs w:val="32"/>
        </w:rPr>
        <w:t>Dafa</w:t>
      </w:r>
      <w:proofErr w:type="spellEnd"/>
      <w:r w:rsidRPr="000E29C3">
        <w:rPr>
          <w:rFonts w:eastAsia="標楷體" w:cstheme="minorHAnsi"/>
          <w:sz w:val="32"/>
          <w:szCs w:val="32"/>
        </w:rPr>
        <w:t xml:space="preserve"> was admitted to Social Hospital on the same day, with Dr. Jiang serving as his attending physician, and surgery was scheduled.</w:t>
      </w:r>
    </w:p>
    <w:p w14:paraId="2F6ACD29" w14:textId="77777777" w:rsidR="000E29C3" w:rsidRDefault="000E29C3" w:rsidP="000E29C3">
      <w:pPr>
        <w:spacing w:line="520" w:lineRule="exact"/>
        <w:ind w:leftChars="235" w:left="564" w:firstLine="2"/>
        <w:jc w:val="both"/>
        <w:rPr>
          <w:rFonts w:eastAsia="標楷體" w:cstheme="minorHAnsi"/>
          <w:sz w:val="32"/>
          <w:szCs w:val="32"/>
        </w:rPr>
      </w:pPr>
      <w:r w:rsidRPr="000E29C3">
        <w:rPr>
          <w:rFonts w:eastAsia="標楷體" w:cstheme="minorHAnsi"/>
          <w:sz w:val="32"/>
          <w:szCs w:val="32"/>
        </w:rPr>
        <w:t xml:space="preserve">(2) At 10:00 PM on January 11, 2021, the on-duty physician Dr. </w:t>
      </w:r>
      <w:proofErr w:type="spellStart"/>
      <w:r w:rsidRPr="000E29C3">
        <w:rPr>
          <w:rFonts w:eastAsia="標楷體" w:cstheme="minorHAnsi"/>
          <w:sz w:val="32"/>
          <w:szCs w:val="32"/>
        </w:rPr>
        <w:t>Jin</w:t>
      </w:r>
      <w:proofErr w:type="spellEnd"/>
      <w:r w:rsidRPr="000E29C3">
        <w:rPr>
          <w:rFonts w:eastAsia="標楷體" w:cstheme="minorHAnsi"/>
          <w:sz w:val="32"/>
          <w:szCs w:val="32"/>
        </w:rPr>
        <w:t xml:space="preserve"> </w:t>
      </w:r>
      <w:proofErr w:type="spellStart"/>
      <w:r w:rsidRPr="000E29C3">
        <w:rPr>
          <w:rFonts w:eastAsia="標楷體" w:cstheme="minorHAnsi"/>
          <w:sz w:val="32"/>
          <w:szCs w:val="32"/>
        </w:rPr>
        <w:lastRenderedPageBreak/>
        <w:t>Jiawan</w:t>
      </w:r>
      <w:proofErr w:type="spellEnd"/>
      <w:r w:rsidRPr="000E29C3">
        <w:rPr>
          <w:rFonts w:eastAsia="標楷體" w:cstheme="minorHAnsi"/>
          <w:sz w:val="32"/>
          <w:szCs w:val="32"/>
        </w:rPr>
        <w:t xml:space="preserve"> telephoned Wang </w:t>
      </w:r>
      <w:proofErr w:type="spellStart"/>
      <w:r w:rsidRPr="000E29C3">
        <w:rPr>
          <w:rFonts w:eastAsia="標楷體" w:cstheme="minorHAnsi"/>
          <w:sz w:val="32"/>
          <w:szCs w:val="32"/>
        </w:rPr>
        <w:t>Xiaoming</w:t>
      </w:r>
      <w:proofErr w:type="spellEnd"/>
      <w:r w:rsidRPr="000E29C3">
        <w:rPr>
          <w:rFonts w:eastAsia="標楷體" w:cstheme="minorHAnsi"/>
          <w:sz w:val="32"/>
          <w:szCs w:val="32"/>
        </w:rPr>
        <w:t xml:space="preserve"> to inform her that laparoscopic surgery could be performed the next day at the patient's own expense. Wang </w:t>
      </w:r>
      <w:proofErr w:type="spellStart"/>
      <w:r w:rsidRPr="000E29C3">
        <w:rPr>
          <w:rFonts w:eastAsia="標楷體" w:cstheme="minorHAnsi"/>
          <w:sz w:val="32"/>
          <w:szCs w:val="32"/>
        </w:rPr>
        <w:t>Xiaoming</w:t>
      </w:r>
      <w:proofErr w:type="spellEnd"/>
      <w:r w:rsidRPr="000E29C3">
        <w:rPr>
          <w:rFonts w:eastAsia="標楷體" w:cstheme="minorHAnsi"/>
          <w:sz w:val="32"/>
          <w:szCs w:val="32"/>
        </w:rPr>
        <w:t xml:space="preserve"> then went to the hospital to receive preoperative briefing. On January 12, 2021, Dr. </w:t>
      </w:r>
      <w:proofErr w:type="spellStart"/>
      <w:r w:rsidRPr="000E29C3">
        <w:rPr>
          <w:rFonts w:eastAsia="標楷體" w:cstheme="minorHAnsi"/>
          <w:sz w:val="32"/>
          <w:szCs w:val="32"/>
        </w:rPr>
        <w:t>Jin</w:t>
      </w:r>
      <w:proofErr w:type="spellEnd"/>
      <w:r w:rsidRPr="000E29C3">
        <w:rPr>
          <w:rFonts w:eastAsia="標楷體" w:cstheme="minorHAnsi"/>
          <w:sz w:val="32"/>
          <w:szCs w:val="32"/>
        </w:rPr>
        <w:t xml:space="preserve"> </w:t>
      </w:r>
      <w:proofErr w:type="spellStart"/>
      <w:r w:rsidRPr="000E29C3">
        <w:rPr>
          <w:rFonts w:eastAsia="標楷體" w:cstheme="minorHAnsi"/>
          <w:sz w:val="32"/>
          <w:szCs w:val="32"/>
        </w:rPr>
        <w:t>Jiawan</w:t>
      </w:r>
      <w:proofErr w:type="spellEnd"/>
      <w:r w:rsidRPr="000E29C3">
        <w:rPr>
          <w:rFonts w:eastAsia="標楷體" w:cstheme="minorHAnsi"/>
          <w:sz w:val="32"/>
          <w:szCs w:val="32"/>
        </w:rPr>
        <w:t xml:space="preserve"> explained in person to Wang </w:t>
      </w:r>
      <w:proofErr w:type="spellStart"/>
      <w:r w:rsidRPr="000E29C3">
        <w:rPr>
          <w:rFonts w:eastAsia="標楷體" w:cstheme="minorHAnsi"/>
          <w:sz w:val="32"/>
          <w:szCs w:val="32"/>
        </w:rPr>
        <w:t>Xiaoming</w:t>
      </w:r>
      <w:proofErr w:type="spellEnd"/>
      <w:r w:rsidRPr="000E29C3">
        <w:rPr>
          <w:rFonts w:eastAsia="標楷體" w:cstheme="minorHAnsi"/>
          <w:sz w:val="32"/>
          <w:szCs w:val="32"/>
        </w:rPr>
        <w:t xml:space="preserve"> and Wang </w:t>
      </w:r>
      <w:proofErr w:type="spellStart"/>
      <w:r w:rsidRPr="000E29C3">
        <w:rPr>
          <w:rFonts w:eastAsia="標楷體" w:cstheme="minorHAnsi"/>
          <w:sz w:val="32"/>
          <w:szCs w:val="32"/>
        </w:rPr>
        <w:t>Dafa</w:t>
      </w:r>
      <w:proofErr w:type="spellEnd"/>
      <w:r w:rsidRPr="000E29C3">
        <w:rPr>
          <w:rFonts w:eastAsia="標楷體" w:cstheme="minorHAnsi"/>
          <w:sz w:val="32"/>
          <w:szCs w:val="32"/>
        </w:rPr>
        <w:t xml:space="preserve"> that laparoscopic surgery would take less time, involve smaller incisions, and allow faster recovery. He stated that the operating surgeon would be Chief Jiang Yaohan, and that if the surgical plan changed or unexpected situations arose during the operation, the family would be informed. The family then signed the consent form.</w:t>
      </w:r>
    </w:p>
    <w:p w14:paraId="412DDF56" w14:textId="77777777" w:rsidR="000E29C3" w:rsidRDefault="000E29C3" w:rsidP="000E29C3">
      <w:pPr>
        <w:spacing w:line="520" w:lineRule="exact"/>
        <w:ind w:leftChars="235" w:left="564" w:firstLine="2"/>
        <w:jc w:val="both"/>
        <w:rPr>
          <w:rFonts w:eastAsia="標楷體" w:cstheme="minorHAnsi"/>
          <w:sz w:val="32"/>
          <w:szCs w:val="32"/>
        </w:rPr>
      </w:pPr>
      <w:r w:rsidRPr="000E29C3">
        <w:rPr>
          <w:rFonts w:eastAsia="標楷體" w:cstheme="minorHAnsi"/>
          <w:sz w:val="32"/>
          <w:szCs w:val="32"/>
        </w:rPr>
        <w:t xml:space="preserve">(3) On the morning of January 13, 2021, at 7:00 AM, Wang </w:t>
      </w:r>
      <w:proofErr w:type="spellStart"/>
      <w:r w:rsidRPr="000E29C3">
        <w:rPr>
          <w:rFonts w:eastAsia="標楷體" w:cstheme="minorHAnsi"/>
          <w:sz w:val="32"/>
          <w:szCs w:val="32"/>
        </w:rPr>
        <w:t>Dafa</w:t>
      </w:r>
      <w:proofErr w:type="spellEnd"/>
      <w:r w:rsidRPr="000E29C3">
        <w:rPr>
          <w:rFonts w:eastAsia="標楷體" w:cstheme="minorHAnsi"/>
          <w:sz w:val="32"/>
          <w:szCs w:val="32"/>
        </w:rPr>
        <w:t xml:space="preserve"> entered the operating room for surgery. The operation did not conclude until 11:00 PM that same day. During the surgical procedure, no medical personnel left the operating room to explain to the family why the surgery was taking longer than expected. Only after the surgery concluded did Dr. </w:t>
      </w:r>
      <w:proofErr w:type="spellStart"/>
      <w:r w:rsidRPr="000E29C3">
        <w:rPr>
          <w:rFonts w:eastAsia="標楷體" w:cstheme="minorHAnsi"/>
          <w:sz w:val="32"/>
          <w:szCs w:val="32"/>
        </w:rPr>
        <w:t>Jin</w:t>
      </w:r>
      <w:proofErr w:type="spellEnd"/>
      <w:r w:rsidRPr="000E29C3">
        <w:rPr>
          <w:rFonts w:eastAsia="標楷體" w:cstheme="minorHAnsi"/>
          <w:sz w:val="32"/>
          <w:szCs w:val="32"/>
        </w:rPr>
        <w:t xml:space="preserve"> </w:t>
      </w:r>
      <w:proofErr w:type="spellStart"/>
      <w:r w:rsidRPr="000E29C3">
        <w:rPr>
          <w:rFonts w:eastAsia="標楷體" w:cstheme="minorHAnsi"/>
          <w:sz w:val="32"/>
          <w:szCs w:val="32"/>
        </w:rPr>
        <w:t>Jiawan</w:t>
      </w:r>
      <w:proofErr w:type="spellEnd"/>
      <w:r w:rsidRPr="000E29C3">
        <w:rPr>
          <w:rFonts w:eastAsia="標楷體" w:cstheme="minorHAnsi"/>
          <w:sz w:val="32"/>
          <w:szCs w:val="32"/>
        </w:rPr>
        <w:t xml:space="preserve"> inform the family that the tumor was approximately 4 cm in size, that the entire right lobe of the liver and the gallbladder had been removed, and that the surgery was successful.</w:t>
      </w:r>
    </w:p>
    <w:p w14:paraId="4FBFED01" w14:textId="77777777" w:rsidR="000E29C3" w:rsidRDefault="000E29C3" w:rsidP="000E29C3">
      <w:pPr>
        <w:spacing w:line="520" w:lineRule="exact"/>
        <w:ind w:leftChars="235" w:left="564" w:firstLine="2"/>
        <w:jc w:val="both"/>
        <w:rPr>
          <w:rFonts w:eastAsia="標楷體" w:cstheme="minorHAnsi"/>
          <w:sz w:val="32"/>
          <w:szCs w:val="32"/>
        </w:rPr>
      </w:pPr>
      <w:r w:rsidRPr="000E29C3">
        <w:rPr>
          <w:rFonts w:eastAsia="標楷體" w:cstheme="minorHAnsi"/>
          <w:sz w:val="32"/>
          <w:szCs w:val="32"/>
        </w:rPr>
        <w:t xml:space="preserve">(4) Three days post-operation, Wang </w:t>
      </w:r>
      <w:proofErr w:type="spellStart"/>
      <w:r w:rsidRPr="000E29C3">
        <w:rPr>
          <w:rFonts w:eastAsia="標楷體" w:cstheme="minorHAnsi"/>
          <w:sz w:val="32"/>
          <w:szCs w:val="32"/>
        </w:rPr>
        <w:t>Dafa</w:t>
      </w:r>
      <w:proofErr w:type="spellEnd"/>
      <w:r w:rsidRPr="000E29C3">
        <w:rPr>
          <w:rFonts w:eastAsia="標楷體" w:cstheme="minorHAnsi"/>
          <w:sz w:val="32"/>
          <w:szCs w:val="32"/>
        </w:rPr>
        <w:t xml:space="preserve"> developed hepatic coma and liver failure, and died on February 12, 2021, due to multiple organ failure.</w:t>
      </w:r>
    </w:p>
    <w:p w14:paraId="3267DB01" w14:textId="1B921F1A" w:rsidR="00047D3A" w:rsidRPr="000E29C3" w:rsidRDefault="000E29C3" w:rsidP="000E29C3">
      <w:pPr>
        <w:spacing w:line="520" w:lineRule="exact"/>
        <w:ind w:leftChars="235" w:left="564" w:firstLine="2"/>
        <w:jc w:val="both"/>
        <w:rPr>
          <w:rFonts w:eastAsia="標楷體" w:cstheme="minorHAnsi"/>
          <w:sz w:val="32"/>
          <w:szCs w:val="32"/>
        </w:rPr>
      </w:pPr>
      <w:r w:rsidRPr="000E29C3">
        <w:rPr>
          <w:rFonts w:eastAsia="標楷體" w:cstheme="minorHAnsi"/>
          <w:sz w:val="32"/>
          <w:szCs w:val="32"/>
        </w:rPr>
        <w:t xml:space="preserve">(5) Wang </w:t>
      </w:r>
      <w:proofErr w:type="spellStart"/>
      <w:r w:rsidRPr="000E29C3">
        <w:rPr>
          <w:rFonts w:eastAsia="標楷體" w:cstheme="minorHAnsi"/>
          <w:sz w:val="32"/>
          <w:szCs w:val="32"/>
        </w:rPr>
        <w:t>Xiaoming</w:t>
      </w:r>
      <w:proofErr w:type="spellEnd"/>
      <w:r w:rsidRPr="000E29C3">
        <w:rPr>
          <w:rFonts w:eastAsia="標楷體" w:cstheme="minorHAnsi"/>
          <w:sz w:val="32"/>
          <w:szCs w:val="32"/>
        </w:rPr>
        <w:t xml:space="preserve"> later learned that Dr. Jiang Yaohan allegedly did not enter the operating room, and that the surgery was actually performed by Dr. Wu </w:t>
      </w:r>
      <w:proofErr w:type="spellStart"/>
      <w:r w:rsidRPr="000E29C3">
        <w:rPr>
          <w:rFonts w:eastAsia="標楷體" w:cstheme="minorHAnsi"/>
          <w:sz w:val="32"/>
          <w:szCs w:val="32"/>
        </w:rPr>
        <w:t>Shiqing</w:t>
      </w:r>
      <w:proofErr w:type="spellEnd"/>
      <w:r w:rsidRPr="000E29C3">
        <w:rPr>
          <w:rFonts w:eastAsia="標楷體" w:cstheme="minorHAnsi"/>
          <w:sz w:val="32"/>
          <w:szCs w:val="32"/>
        </w:rPr>
        <w:t xml:space="preserve">. She therefore filed a complaint with </w:t>
      </w:r>
      <w:r w:rsidRPr="000E29C3">
        <w:rPr>
          <w:rFonts w:eastAsia="標楷體" w:cstheme="minorHAnsi"/>
          <w:sz w:val="32"/>
          <w:szCs w:val="32"/>
        </w:rPr>
        <w:lastRenderedPageBreak/>
        <w:t>the Department of Health, alleging that the hospital's physicians failed to thoroughly examine the patient's physical condition and, without further informing the family, removed the entire right lobe of the liver, causing the patient's body to be unable to cope. She further alleged that the stated operating surgeon was not the actual operating surgeon, leading to the patient's death, and suspected the hospital of concealing medical negligence.</w:t>
      </w:r>
    </w:p>
    <w:p w14:paraId="77B714F0" w14:textId="77777777" w:rsidR="000E29C3" w:rsidRDefault="000E29C3" w:rsidP="000E29C3">
      <w:pPr>
        <w:spacing w:line="520" w:lineRule="exact"/>
        <w:ind w:leftChars="118" w:left="283"/>
        <w:jc w:val="both"/>
        <w:rPr>
          <w:rFonts w:eastAsia="標楷體" w:cstheme="minorHAnsi"/>
          <w:sz w:val="32"/>
          <w:szCs w:val="32"/>
        </w:rPr>
      </w:pPr>
      <w:r>
        <w:rPr>
          <w:rFonts w:eastAsia="標楷體" w:cstheme="minorHAnsi"/>
          <w:sz w:val="32"/>
          <w:szCs w:val="32"/>
        </w:rPr>
        <w:t xml:space="preserve">3. </w:t>
      </w:r>
      <w:r w:rsidRPr="000E29C3">
        <w:rPr>
          <w:rFonts w:eastAsia="標楷體" w:cstheme="minorHAnsi"/>
          <w:sz w:val="32"/>
          <w:szCs w:val="32"/>
        </w:rPr>
        <w:t>Claims of Both Parties:</w:t>
      </w:r>
    </w:p>
    <w:p w14:paraId="23C71B5D" w14:textId="77777777" w:rsidR="00F13979" w:rsidRDefault="000E29C3" w:rsidP="00F13979">
      <w:pPr>
        <w:spacing w:line="520" w:lineRule="exact"/>
        <w:ind w:leftChars="236" w:left="566"/>
        <w:jc w:val="both"/>
        <w:rPr>
          <w:rFonts w:eastAsia="標楷體" w:cstheme="minorHAnsi"/>
          <w:sz w:val="32"/>
          <w:szCs w:val="32"/>
        </w:rPr>
      </w:pPr>
      <w:r w:rsidRPr="000E29C3">
        <w:rPr>
          <w:rFonts w:eastAsia="MS Gothic" w:cstheme="minorHAnsi"/>
          <w:sz w:val="32"/>
          <w:szCs w:val="32"/>
        </w:rPr>
        <w:t>(</w:t>
      </w:r>
      <w:r w:rsidR="00F13979">
        <w:rPr>
          <w:rFonts w:eastAsia="MS Gothic" w:cstheme="minorHAnsi"/>
          <w:sz w:val="32"/>
          <w:szCs w:val="32"/>
        </w:rPr>
        <w:t>1</w:t>
      </w:r>
      <w:r w:rsidRPr="000E29C3">
        <w:rPr>
          <w:rFonts w:eastAsia="MS Gothic" w:cstheme="minorHAnsi"/>
          <w:sz w:val="32"/>
          <w:szCs w:val="32"/>
        </w:rPr>
        <w:t>) Plaintiff's Claims:</w:t>
      </w:r>
    </w:p>
    <w:p w14:paraId="1D701467" w14:textId="77777777" w:rsidR="00F13979" w:rsidRDefault="00F13979" w:rsidP="00F13979">
      <w:pPr>
        <w:spacing w:line="520" w:lineRule="exact"/>
        <w:ind w:leftChars="413" w:left="991"/>
        <w:jc w:val="both"/>
        <w:rPr>
          <w:rFonts w:eastAsia="標楷體" w:cstheme="minorHAnsi"/>
          <w:sz w:val="32"/>
          <w:szCs w:val="32"/>
        </w:rPr>
      </w:pPr>
      <w:r>
        <w:rPr>
          <w:rFonts w:eastAsia="MS Gothic" w:cstheme="minorHAnsi"/>
          <w:sz w:val="32"/>
          <w:szCs w:val="32"/>
        </w:rPr>
        <w:t xml:space="preserve">(a) </w:t>
      </w:r>
      <w:r w:rsidR="000E29C3" w:rsidRPr="000E29C3">
        <w:rPr>
          <w:rFonts w:eastAsia="MS Gothic" w:cstheme="minorHAnsi"/>
          <w:sz w:val="32"/>
          <w:szCs w:val="32"/>
        </w:rPr>
        <w:t xml:space="preserve">Defendants Jiang Yaohan and </w:t>
      </w:r>
      <w:proofErr w:type="spellStart"/>
      <w:r w:rsidR="000E29C3" w:rsidRPr="000E29C3">
        <w:rPr>
          <w:rFonts w:eastAsia="MS Gothic" w:cstheme="minorHAnsi"/>
          <w:sz w:val="32"/>
          <w:szCs w:val="32"/>
        </w:rPr>
        <w:t>Jin</w:t>
      </w:r>
      <w:proofErr w:type="spellEnd"/>
      <w:r w:rsidR="000E29C3" w:rsidRPr="000E29C3">
        <w:rPr>
          <w:rFonts w:eastAsia="MS Gothic" w:cstheme="minorHAnsi"/>
          <w:sz w:val="32"/>
          <w:szCs w:val="32"/>
        </w:rPr>
        <w:t xml:space="preserve"> </w:t>
      </w:r>
      <w:proofErr w:type="spellStart"/>
      <w:r w:rsidR="000E29C3" w:rsidRPr="000E29C3">
        <w:rPr>
          <w:rFonts w:eastAsia="MS Gothic" w:cstheme="minorHAnsi"/>
          <w:sz w:val="32"/>
          <w:szCs w:val="32"/>
        </w:rPr>
        <w:t>Jiawan</w:t>
      </w:r>
      <w:proofErr w:type="spellEnd"/>
      <w:r w:rsidR="000E29C3" w:rsidRPr="000E29C3">
        <w:rPr>
          <w:rFonts w:eastAsia="MS Gothic" w:cstheme="minorHAnsi"/>
          <w:sz w:val="32"/>
          <w:szCs w:val="32"/>
        </w:rPr>
        <w:t xml:space="preserve"> serve respectively as Attending Physician and Resident Physician in the Department of General Surgery at the defendant hospital. They should have comprehensively assessed whether the patient was suitable for liver tumor surgery and what preoperative examinations were necessary, evaluated various data to determine the patient's surgical suitability, and explained to the patient and family members the intraoperative and postoperative conditions, possible complications, and precautions. Moreover, if intraoperative findings differed from preoperative assessments, they should have suspended the surgery, re-explained the relevant risks and revised recommendations to the family, and continued with the surgical plan only after obtaining consent. Defendant Jiang Yaohan knew that Wang </w:t>
      </w:r>
      <w:proofErr w:type="spellStart"/>
      <w:r w:rsidR="000E29C3" w:rsidRPr="000E29C3">
        <w:rPr>
          <w:rFonts w:eastAsia="MS Gothic" w:cstheme="minorHAnsi"/>
          <w:sz w:val="32"/>
          <w:szCs w:val="32"/>
        </w:rPr>
        <w:t>Dafa</w:t>
      </w:r>
      <w:proofErr w:type="spellEnd"/>
      <w:r w:rsidR="000E29C3" w:rsidRPr="000E29C3">
        <w:rPr>
          <w:rFonts w:eastAsia="MS Gothic" w:cstheme="minorHAnsi"/>
          <w:sz w:val="32"/>
          <w:szCs w:val="32"/>
        </w:rPr>
        <w:t xml:space="preserve"> was 80 years old and had a medical history of liver cirrhosis and Hepatitis B and C infections. He should have provided a comprehensive </w:t>
      </w:r>
      <w:r w:rsidR="000E29C3" w:rsidRPr="000E29C3">
        <w:rPr>
          <w:rFonts w:eastAsia="MS Gothic" w:cstheme="minorHAnsi"/>
          <w:sz w:val="32"/>
          <w:szCs w:val="32"/>
        </w:rPr>
        <w:lastRenderedPageBreak/>
        <w:t xml:space="preserve">assessment and explained to the family whether surgical intervention was appropriate, the pros and cons of postoperative recovery, and whether alternative methods existed for the family to choose from. However, he failed to confirm the location of Wang </w:t>
      </w:r>
      <w:proofErr w:type="spellStart"/>
      <w:r w:rsidR="000E29C3" w:rsidRPr="000E29C3">
        <w:rPr>
          <w:rFonts w:eastAsia="MS Gothic" w:cstheme="minorHAnsi"/>
          <w:sz w:val="32"/>
          <w:szCs w:val="32"/>
        </w:rPr>
        <w:t>Dafa's</w:t>
      </w:r>
      <w:proofErr w:type="spellEnd"/>
      <w:r w:rsidR="000E29C3" w:rsidRPr="000E29C3">
        <w:rPr>
          <w:rFonts w:eastAsia="MS Gothic" w:cstheme="minorHAnsi"/>
          <w:sz w:val="32"/>
          <w:szCs w:val="32"/>
        </w:rPr>
        <w:t xml:space="preserve"> liver tumor beforehand and did not note that the tumor was located near major blood vessels of the right hepatic vein, which constituted a factor unsuitable for surgery. Nevertheless, he proceeded to perform laparoscopic surgery on Wang </w:t>
      </w:r>
      <w:proofErr w:type="spellStart"/>
      <w:r w:rsidR="000E29C3" w:rsidRPr="000E29C3">
        <w:rPr>
          <w:rFonts w:eastAsia="MS Gothic" w:cstheme="minorHAnsi"/>
          <w:sz w:val="32"/>
          <w:szCs w:val="32"/>
        </w:rPr>
        <w:t>Dafa</w:t>
      </w:r>
      <w:proofErr w:type="spellEnd"/>
      <w:r w:rsidR="000E29C3" w:rsidRPr="000E29C3">
        <w:rPr>
          <w:rFonts w:eastAsia="MS Gothic" w:cstheme="minorHAnsi"/>
          <w:sz w:val="32"/>
          <w:szCs w:val="32"/>
        </w:rPr>
        <w:t xml:space="preserve">. The surgery lasted 16 hours, and during the operation, no explanation was given as to why the originally scheduled surgery time was extended. Without obtaining the plaintiffs' consent, the originally planned surgery to remove a 4 cm liver tumor was changed to removal of the right hepatic lobe measuring 14×14×11 cm, along with complete removal of the gallbladder. Consequently, Wang </w:t>
      </w:r>
      <w:proofErr w:type="spellStart"/>
      <w:r w:rsidR="000E29C3" w:rsidRPr="000E29C3">
        <w:rPr>
          <w:rFonts w:eastAsia="MS Gothic" w:cstheme="minorHAnsi"/>
          <w:sz w:val="32"/>
          <w:szCs w:val="32"/>
        </w:rPr>
        <w:t>Dafa's</w:t>
      </w:r>
      <w:proofErr w:type="spellEnd"/>
      <w:r w:rsidR="000E29C3" w:rsidRPr="000E29C3">
        <w:rPr>
          <w:rFonts w:eastAsia="MS Gothic" w:cstheme="minorHAnsi"/>
          <w:sz w:val="32"/>
          <w:szCs w:val="32"/>
        </w:rPr>
        <w:t xml:space="preserve"> body could not sustain normal functioning post-surgery, ultimately resulting in death.</w:t>
      </w:r>
    </w:p>
    <w:p w14:paraId="6A877CA5" w14:textId="77777777" w:rsidR="00F13979" w:rsidRDefault="00F13979" w:rsidP="00F13979">
      <w:pPr>
        <w:spacing w:line="520" w:lineRule="exact"/>
        <w:ind w:leftChars="413" w:left="991"/>
        <w:jc w:val="both"/>
        <w:rPr>
          <w:rFonts w:eastAsia="標楷體" w:cstheme="minorHAnsi"/>
          <w:sz w:val="32"/>
          <w:szCs w:val="32"/>
        </w:rPr>
      </w:pPr>
      <w:r>
        <w:rPr>
          <w:rFonts w:eastAsia="MS Gothic" w:cstheme="minorHAnsi"/>
          <w:sz w:val="32"/>
          <w:szCs w:val="32"/>
        </w:rPr>
        <w:t xml:space="preserve">(b) </w:t>
      </w:r>
      <w:r w:rsidR="000E29C3" w:rsidRPr="000E29C3">
        <w:rPr>
          <w:rFonts w:eastAsia="MS Gothic" w:cstheme="minorHAnsi"/>
          <w:sz w:val="32"/>
          <w:szCs w:val="32"/>
        </w:rPr>
        <w:t xml:space="preserve">The plaintiffs only learned after the surgery that the operation was actually performed by another physician, non-party Dr. Wu </w:t>
      </w:r>
      <w:proofErr w:type="spellStart"/>
      <w:r w:rsidR="000E29C3" w:rsidRPr="000E29C3">
        <w:rPr>
          <w:rFonts w:eastAsia="MS Gothic" w:cstheme="minorHAnsi"/>
          <w:sz w:val="32"/>
          <w:szCs w:val="32"/>
        </w:rPr>
        <w:t>Shiqing</w:t>
      </w:r>
      <w:proofErr w:type="spellEnd"/>
      <w:r w:rsidR="000E29C3" w:rsidRPr="000E29C3">
        <w:rPr>
          <w:rFonts w:eastAsia="MS Gothic" w:cstheme="minorHAnsi"/>
          <w:sz w:val="32"/>
          <w:szCs w:val="32"/>
        </w:rPr>
        <w:t xml:space="preserve">. Defendant Dr. Jiang Yaohan, as Wang </w:t>
      </w:r>
      <w:proofErr w:type="spellStart"/>
      <w:r w:rsidR="000E29C3" w:rsidRPr="000E29C3">
        <w:rPr>
          <w:rFonts w:eastAsia="MS Gothic" w:cstheme="minorHAnsi"/>
          <w:sz w:val="32"/>
          <w:szCs w:val="32"/>
        </w:rPr>
        <w:t>Dafa's</w:t>
      </w:r>
      <w:proofErr w:type="spellEnd"/>
      <w:r w:rsidR="000E29C3" w:rsidRPr="000E29C3">
        <w:rPr>
          <w:rFonts w:eastAsia="MS Gothic" w:cstheme="minorHAnsi"/>
          <w:sz w:val="32"/>
          <w:szCs w:val="32"/>
        </w:rPr>
        <w:t xml:space="preserve"> attending physician, did not personally perform the surgery but only communicated with the operating surgeon by telephone. Since Defendant Dr. Jiang Yaohan did not enter the operating room to perform the surgery and only discussed surgical matters with Dr. Wu </w:t>
      </w:r>
      <w:proofErr w:type="spellStart"/>
      <w:r w:rsidR="000E29C3" w:rsidRPr="000E29C3">
        <w:rPr>
          <w:rFonts w:eastAsia="MS Gothic" w:cstheme="minorHAnsi"/>
          <w:sz w:val="32"/>
          <w:szCs w:val="32"/>
        </w:rPr>
        <w:t>Shiqing</w:t>
      </w:r>
      <w:proofErr w:type="spellEnd"/>
      <w:r w:rsidR="000E29C3" w:rsidRPr="000E29C3">
        <w:rPr>
          <w:rFonts w:eastAsia="MS Gothic" w:cstheme="minorHAnsi"/>
          <w:sz w:val="32"/>
          <w:szCs w:val="32"/>
        </w:rPr>
        <w:t xml:space="preserve"> by phone, resulting in Wang </w:t>
      </w:r>
      <w:proofErr w:type="spellStart"/>
      <w:r w:rsidR="000E29C3" w:rsidRPr="000E29C3">
        <w:rPr>
          <w:rFonts w:eastAsia="MS Gothic" w:cstheme="minorHAnsi"/>
          <w:sz w:val="32"/>
          <w:szCs w:val="32"/>
        </w:rPr>
        <w:t>Dafa's</w:t>
      </w:r>
      <w:proofErr w:type="spellEnd"/>
      <w:r w:rsidR="000E29C3" w:rsidRPr="000E29C3">
        <w:rPr>
          <w:rFonts w:eastAsia="MS Gothic" w:cstheme="minorHAnsi"/>
          <w:sz w:val="32"/>
          <w:szCs w:val="32"/>
        </w:rPr>
        <w:t xml:space="preserve"> death, he should bear liability under Article 184 of </w:t>
      </w:r>
      <w:r w:rsidR="000E29C3" w:rsidRPr="000E29C3">
        <w:rPr>
          <w:rFonts w:eastAsia="MS Gothic" w:cstheme="minorHAnsi"/>
          <w:sz w:val="32"/>
          <w:szCs w:val="32"/>
        </w:rPr>
        <w:lastRenderedPageBreak/>
        <w:t xml:space="preserve">the Civil Code for tortious conduct and Article 227 for incomplete performance. Furthermore, when physicians perform medical procedures, they should provide detailed explanations to patients and their families regarding the diagnosis, condition, prognosis or consequences of not accepting treatment, treatment risks, and possible complications, and proceed only after obtaining consent, in order to protect the patient's bodily autonomy. In this case, Defendants Jiang Yaohan and </w:t>
      </w:r>
      <w:proofErr w:type="spellStart"/>
      <w:r w:rsidR="000E29C3" w:rsidRPr="000E29C3">
        <w:rPr>
          <w:rFonts w:eastAsia="MS Gothic" w:cstheme="minorHAnsi"/>
          <w:sz w:val="32"/>
          <w:szCs w:val="32"/>
        </w:rPr>
        <w:t>Jin</w:t>
      </w:r>
      <w:proofErr w:type="spellEnd"/>
      <w:r w:rsidR="000E29C3" w:rsidRPr="000E29C3">
        <w:rPr>
          <w:rFonts w:eastAsia="MS Gothic" w:cstheme="minorHAnsi"/>
          <w:sz w:val="32"/>
          <w:szCs w:val="32"/>
        </w:rPr>
        <w:t xml:space="preserve"> </w:t>
      </w:r>
      <w:proofErr w:type="spellStart"/>
      <w:r w:rsidR="000E29C3" w:rsidRPr="000E29C3">
        <w:rPr>
          <w:rFonts w:eastAsia="MS Gothic" w:cstheme="minorHAnsi"/>
          <w:sz w:val="32"/>
          <w:szCs w:val="32"/>
        </w:rPr>
        <w:t>Jiawan</w:t>
      </w:r>
      <w:proofErr w:type="spellEnd"/>
      <w:r w:rsidR="000E29C3" w:rsidRPr="000E29C3">
        <w:rPr>
          <w:rFonts w:eastAsia="MS Gothic" w:cstheme="minorHAnsi"/>
          <w:sz w:val="32"/>
          <w:szCs w:val="32"/>
        </w:rPr>
        <w:t xml:space="preserve"> knew of Wang </w:t>
      </w:r>
      <w:proofErr w:type="spellStart"/>
      <w:r w:rsidR="000E29C3" w:rsidRPr="000E29C3">
        <w:rPr>
          <w:rFonts w:eastAsia="MS Gothic" w:cstheme="minorHAnsi"/>
          <w:sz w:val="32"/>
          <w:szCs w:val="32"/>
        </w:rPr>
        <w:t>Dafa's</w:t>
      </w:r>
      <w:proofErr w:type="spellEnd"/>
      <w:r w:rsidR="000E29C3" w:rsidRPr="000E29C3">
        <w:rPr>
          <w:rFonts w:eastAsia="MS Gothic" w:cstheme="minorHAnsi"/>
          <w:sz w:val="32"/>
          <w:szCs w:val="32"/>
        </w:rPr>
        <w:t xml:space="preserve"> medical history and condition, and should have provided detailed explanations before and during surgery. If the surgery was not to be performed by Defendant Jiang Yaohan and would involve complete removal of the right hepatic lobe and entire gallbladder, then the plaintiffs and Wang </w:t>
      </w:r>
      <w:proofErr w:type="spellStart"/>
      <w:r w:rsidR="000E29C3" w:rsidRPr="000E29C3">
        <w:rPr>
          <w:rFonts w:eastAsia="MS Gothic" w:cstheme="minorHAnsi"/>
          <w:sz w:val="32"/>
          <w:szCs w:val="32"/>
        </w:rPr>
        <w:t>Dafa</w:t>
      </w:r>
      <w:proofErr w:type="spellEnd"/>
      <w:r w:rsidR="000E29C3" w:rsidRPr="000E29C3">
        <w:rPr>
          <w:rFonts w:eastAsia="MS Gothic" w:cstheme="minorHAnsi"/>
          <w:sz w:val="32"/>
          <w:szCs w:val="32"/>
        </w:rPr>
        <w:t xml:space="preserve"> would certainly have refused to proceed with the surgery or would have abandoned continuation of the surgery. Defendant Jiang Yaohan failed to personally examine and treat the patient, and did not provide truthful preoperative explanations to the family regarding risk assessments between surgery and non-surgery, possible complications, and side effects, clearly constituting medical negligence. Defendant Dr. Jiang Yaohan knew that he lacked professional expertise in laparoscopic surgery and that laparoscopic surgeries at Defendant Social Hospital were all performed by Dr. Wu </w:t>
      </w:r>
      <w:proofErr w:type="spellStart"/>
      <w:r w:rsidR="000E29C3" w:rsidRPr="000E29C3">
        <w:rPr>
          <w:rFonts w:eastAsia="MS Gothic" w:cstheme="minorHAnsi"/>
          <w:sz w:val="32"/>
          <w:szCs w:val="32"/>
        </w:rPr>
        <w:t>Shiqing</w:t>
      </w:r>
      <w:proofErr w:type="spellEnd"/>
      <w:r w:rsidR="000E29C3" w:rsidRPr="000E29C3">
        <w:rPr>
          <w:rFonts w:eastAsia="MS Gothic" w:cstheme="minorHAnsi"/>
          <w:sz w:val="32"/>
          <w:szCs w:val="32"/>
        </w:rPr>
        <w:t xml:space="preserve">, yet he failed to inform Wang </w:t>
      </w:r>
      <w:proofErr w:type="spellStart"/>
      <w:r w:rsidR="000E29C3" w:rsidRPr="000E29C3">
        <w:rPr>
          <w:rFonts w:eastAsia="MS Gothic" w:cstheme="minorHAnsi"/>
          <w:sz w:val="32"/>
          <w:szCs w:val="32"/>
        </w:rPr>
        <w:t>Dafa</w:t>
      </w:r>
      <w:proofErr w:type="spellEnd"/>
      <w:r w:rsidR="000E29C3" w:rsidRPr="000E29C3">
        <w:rPr>
          <w:rFonts w:eastAsia="MS Gothic" w:cstheme="minorHAnsi"/>
          <w:sz w:val="32"/>
          <w:szCs w:val="32"/>
        </w:rPr>
        <w:t xml:space="preserve"> and the plaintiffs. His assistant, Defendant Dr. </w:t>
      </w:r>
      <w:proofErr w:type="spellStart"/>
      <w:r w:rsidR="000E29C3" w:rsidRPr="000E29C3">
        <w:rPr>
          <w:rFonts w:eastAsia="MS Gothic" w:cstheme="minorHAnsi"/>
          <w:sz w:val="32"/>
          <w:szCs w:val="32"/>
        </w:rPr>
        <w:t>Jin</w:t>
      </w:r>
      <w:proofErr w:type="spellEnd"/>
      <w:r w:rsidR="000E29C3" w:rsidRPr="000E29C3">
        <w:rPr>
          <w:rFonts w:eastAsia="MS Gothic" w:cstheme="minorHAnsi"/>
          <w:sz w:val="32"/>
          <w:szCs w:val="32"/>
        </w:rPr>
        <w:t xml:space="preserve"> </w:t>
      </w:r>
      <w:proofErr w:type="spellStart"/>
      <w:r w:rsidR="000E29C3" w:rsidRPr="000E29C3">
        <w:rPr>
          <w:rFonts w:eastAsia="MS Gothic" w:cstheme="minorHAnsi"/>
          <w:sz w:val="32"/>
          <w:szCs w:val="32"/>
        </w:rPr>
        <w:t>Jiawan</w:t>
      </w:r>
      <w:proofErr w:type="spellEnd"/>
      <w:r w:rsidR="000E29C3" w:rsidRPr="000E29C3">
        <w:rPr>
          <w:rFonts w:eastAsia="MS Gothic" w:cstheme="minorHAnsi"/>
          <w:sz w:val="32"/>
          <w:szCs w:val="32"/>
        </w:rPr>
        <w:t xml:space="preserve">, during the surgical briefing, told the plaintiffs </w:t>
      </w:r>
      <w:r w:rsidR="000E29C3" w:rsidRPr="000E29C3">
        <w:rPr>
          <w:rFonts w:eastAsia="MS Gothic" w:cstheme="minorHAnsi"/>
          <w:sz w:val="32"/>
          <w:szCs w:val="32"/>
        </w:rPr>
        <w:lastRenderedPageBreak/>
        <w:t xml:space="preserve">that the surgery would naturally be performed by Defendant Dr. Jiang Yaohan, using fraudulent means to induce the plaintiffs to consent to the surgery. Furthermore, the operating room record falsely stated "Operating Surgeon: Jiang Yaohan. Assisting Physician: None. Assistant: None," continuing to deceive the plaintiffs and failing to fulfill the duty to inform who would serve as the operating surgeon for the surgery. Therefore, Defendants Jiang Yaohan and </w:t>
      </w:r>
      <w:proofErr w:type="spellStart"/>
      <w:r w:rsidR="000E29C3" w:rsidRPr="000E29C3">
        <w:rPr>
          <w:rFonts w:eastAsia="MS Gothic" w:cstheme="minorHAnsi"/>
          <w:sz w:val="32"/>
          <w:szCs w:val="32"/>
        </w:rPr>
        <w:t>Jin</w:t>
      </w:r>
      <w:proofErr w:type="spellEnd"/>
      <w:r w:rsidR="000E29C3" w:rsidRPr="000E29C3">
        <w:rPr>
          <w:rFonts w:eastAsia="MS Gothic" w:cstheme="minorHAnsi"/>
          <w:sz w:val="32"/>
          <w:szCs w:val="32"/>
        </w:rPr>
        <w:t xml:space="preserve"> </w:t>
      </w:r>
      <w:proofErr w:type="spellStart"/>
      <w:r w:rsidR="000E29C3" w:rsidRPr="000E29C3">
        <w:rPr>
          <w:rFonts w:eastAsia="MS Gothic" w:cstheme="minorHAnsi"/>
          <w:sz w:val="32"/>
          <w:szCs w:val="32"/>
        </w:rPr>
        <w:t>Jiawan</w:t>
      </w:r>
      <w:proofErr w:type="spellEnd"/>
      <w:r w:rsidR="000E29C3" w:rsidRPr="000E29C3">
        <w:rPr>
          <w:rFonts w:eastAsia="MS Gothic" w:cstheme="minorHAnsi"/>
          <w:sz w:val="32"/>
          <w:szCs w:val="32"/>
        </w:rPr>
        <w:t xml:space="preserve"> should bear liability for tortious conduct causing death through negligence and incomplete performance. Defendant Social Hospital is the employer of Defendants Jiang Yaohan and </w:t>
      </w:r>
      <w:proofErr w:type="spellStart"/>
      <w:r w:rsidR="000E29C3" w:rsidRPr="000E29C3">
        <w:rPr>
          <w:rFonts w:eastAsia="MS Gothic" w:cstheme="minorHAnsi"/>
          <w:sz w:val="32"/>
          <w:szCs w:val="32"/>
        </w:rPr>
        <w:t>Jin</w:t>
      </w:r>
      <w:proofErr w:type="spellEnd"/>
      <w:r w:rsidR="000E29C3" w:rsidRPr="000E29C3">
        <w:rPr>
          <w:rFonts w:eastAsia="MS Gothic" w:cstheme="minorHAnsi"/>
          <w:sz w:val="32"/>
          <w:szCs w:val="32"/>
        </w:rPr>
        <w:t xml:space="preserve"> </w:t>
      </w:r>
      <w:proofErr w:type="spellStart"/>
      <w:r w:rsidR="000E29C3" w:rsidRPr="000E29C3">
        <w:rPr>
          <w:rFonts w:eastAsia="MS Gothic" w:cstheme="minorHAnsi"/>
          <w:sz w:val="32"/>
          <w:szCs w:val="32"/>
        </w:rPr>
        <w:t>Jiawan</w:t>
      </w:r>
      <w:proofErr w:type="spellEnd"/>
      <w:r w:rsidR="000E29C3" w:rsidRPr="000E29C3">
        <w:rPr>
          <w:rFonts w:eastAsia="MS Gothic" w:cstheme="minorHAnsi"/>
          <w:sz w:val="32"/>
          <w:szCs w:val="32"/>
        </w:rPr>
        <w:t xml:space="preserve"> and, pursuant to Articles 188 and 224 of the Civil Code, should bear joint and several liability for damages.</w:t>
      </w:r>
    </w:p>
    <w:p w14:paraId="784342F3" w14:textId="77777777" w:rsidR="00F13979" w:rsidRDefault="00F13979" w:rsidP="00F13979">
      <w:pPr>
        <w:spacing w:line="520" w:lineRule="exact"/>
        <w:ind w:leftChars="413" w:left="991"/>
        <w:jc w:val="both"/>
        <w:rPr>
          <w:rFonts w:eastAsia="標楷體" w:cstheme="minorHAnsi"/>
          <w:sz w:val="32"/>
          <w:szCs w:val="32"/>
        </w:rPr>
      </w:pPr>
      <w:r>
        <w:rPr>
          <w:rFonts w:eastAsia="MS Gothic" w:cstheme="minorHAnsi"/>
          <w:sz w:val="32"/>
          <w:szCs w:val="32"/>
        </w:rPr>
        <w:t>(c)</w:t>
      </w:r>
      <w:r w:rsidR="000E29C3" w:rsidRPr="000E29C3">
        <w:rPr>
          <w:rFonts w:eastAsia="MS Gothic" w:cstheme="minorHAnsi"/>
          <w:sz w:val="32"/>
          <w:szCs w:val="32"/>
        </w:rPr>
        <w:t xml:space="preserve"> Prayer for Relief:</w:t>
      </w:r>
    </w:p>
    <w:p w14:paraId="18310A60" w14:textId="77777777" w:rsidR="00F13979" w:rsidRPr="00F13979" w:rsidRDefault="000E29C3" w:rsidP="00F13979">
      <w:pPr>
        <w:pStyle w:val="a3"/>
        <w:numPr>
          <w:ilvl w:val="0"/>
          <w:numId w:val="7"/>
        </w:numPr>
        <w:spacing w:line="520" w:lineRule="exact"/>
        <w:ind w:leftChars="0"/>
        <w:jc w:val="both"/>
        <w:rPr>
          <w:rFonts w:eastAsia="標楷體" w:cstheme="minorHAnsi"/>
          <w:sz w:val="32"/>
          <w:szCs w:val="32"/>
        </w:rPr>
      </w:pPr>
      <w:r w:rsidRPr="00F13979">
        <w:rPr>
          <w:rFonts w:eastAsia="MS Gothic" w:cstheme="minorHAnsi"/>
          <w:sz w:val="32"/>
          <w:szCs w:val="32"/>
        </w:rPr>
        <w:t>The defendants shall jointly and severally compensate the plaintiffs in the amount of NT$1,000,000, plus interest calculated at an annual rate of 5% from the day following service of the complaint until full payment is made.</w:t>
      </w:r>
    </w:p>
    <w:p w14:paraId="4DC2A057" w14:textId="2C67C5EA" w:rsidR="00CA21C9" w:rsidRPr="00F13979" w:rsidRDefault="000E29C3" w:rsidP="00F13979">
      <w:pPr>
        <w:pStyle w:val="a3"/>
        <w:numPr>
          <w:ilvl w:val="0"/>
          <w:numId w:val="7"/>
        </w:numPr>
        <w:spacing w:line="520" w:lineRule="exact"/>
        <w:ind w:leftChars="0"/>
        <w:jc w:val="both"/>
        <w:rPr>
          <w:rFonts w:eastAsia="標楷體" w:cstheme="minorHAnsi"/>
          <w:sz w:val="32"/>
          <w:szCs w:val="32"/>
        </w:rPr>
      </w:pPr>
      <w:r w:rsidRPr="00F13979">
        <w:rPr>
          <w:rFonts w:eastAsia="MS Gothic" w:cstheme="minorHAnsi"/>
          <w:sz w:val="32"/>
          <w:szCs w:val="32"/>
        </w:rPr>
        <w:t>The plaintiffs are willing to provide security and request provisional execution.</w:t>
      </w:r>
    </w:p>
    <w:p w14:paraId="73929324" w14:textId="33186637" w:rsidR="00047D3A" w:rsidRPr="0024763B" w:rsidRDefault="0024763B" w:rsidP="0024763B">
      <w:pPr>
        <w:spacing w:line="520" w:lineRule="exact"/>
        <w:ind w:leftChars="236" w:left="566"/>
        <w:jc w:val="both"/>
        <w:rPr>
          <w:rFonts w:eastAsia="標楷體" w:cstheme="minorHAnsi"/>
          <w:sz w:val="32"/>
          <w:szCs w:val="32"/>
        </w:rPr>
      </w:pPr>
      <w:r w:rsidRPr="0024763B">
        <w:rPr>
          <w:rFonts w:eastAsia="標楷體" w:cstheme="minorHAnsi"/>
          <w:sz w:val="32"/>
          <w:szCs w:val="32"/>
        </w:rPr>
        <w:t xml:space="preserve"> (2) Defendants' Defense:</w:t>
      </w:r>
    </w:p>
    <w:p w14:paraId="71CFB178" w14:textId="21CCB87F" w:rsidR="0024763B" w:rsidRPr="0024763B" w:rsidRDefault="0024763B" w:rsidP="0024763B">
      <w:pPr>
        <w:spacing w:line="520" w:lineRule="exact"/>
        <w:ind w:leftChars="413" w:left="991"/>
        <w:jc w:val="both"/>
        <w:rPr>
          <w:rFonts w:eastAsia="標楷體" w:cstheme="minorHAnsi" w:hint="eastAsia"/>
          <w:sz w:val="32"/>
          <w:szCs w:val="32"/>
        </w:rPr>
      </w:pPr>
      <w:r>
        <w:rPr>
          <w:rFonts w:eastAsia="標楷體" w:cstheme="minorHAnsi" w:hint="eastAsia"/>
          <w:sz w:val="32"/>
          <w:szCs w:val="32"/>
        </w:rPr>
        <w:t>(a)</w:t>
      </w:r>
      <w:r w:rsidRPr="0024763B">
        <w:rPr>
          <w:rFonts w:eastAsia="標楷體" w:cstheme="minorHAnsi"/>
          <w:sz w:val="32"/>
          <w:szCs w:val="32"/>
        </w:rPr>
        <w:t xml:space="preserve">During the surgical procedure, if it becomes necessary to explain the patient's condition, contact with family members who have not undergone complete sterile </w:t>
      </w:r>
      <w:r w:rsidRPr="0024763B">
        <w:rPr>
          <w:rFonts w:eastAsia="MS Gothic" w:cstheme="minorHAnsi"/>
          <w:sz w:val="32"/>
          <w:szCs w:val="32"/>
        </w:rPr>
        <w:t>disinfection</w:t>
      </w:r>
      <w:r w:rsidRPr="0024763B">
        <w:rPr>
          <w:rFonts w:eastAsia="標楷體" w:cstheme="minorHAnsi"/>
          <w:sz w:val="32"/>
          <w:szCs w:val="32"/>
        </w:rPr>
        <w:t xml:space="preserve"> procedures would be required. The physician would need to re-scrub, change surgical gowns, and undergo complete sterile </w:t>
      </w:r>
      <w:r w:rsidRPr="0024763B">
        <w:rPr>
          <w:rFonts w:eastAsia="標楷體" w:cstheme="minorHAnsi"/>
          <w:sz w:val="32"/>
          <w:szCs w:val="32"/>
        </w:rPr>
        <w:lastRenderedPageBreak/>
        <w:t xml:space="preserve">disinfection procedures again before continuing the surgery. This would inevitably delay the surgery and increase contamination risks. Therefore, for the sake of the patient on the operating table, unless absolutely necessary, physicians typically do not leave the operating room to explain to waiting family members before the surgery concludes. This demonstrates that the defendant medical team always prioritized the best interests of the patient on the operating table and, unless necessary, would not leave the operating room before surgery concluded to explain to waiting family members. Moreover, many highly complex major surgeries must be completed through collaborative efforts of multiple medical team members, including suturing, nerve repair, vascular anastomosis, and skin closure. This shows that Defendant Jiang Yaohan never guaranteed that he would personally be the operating surgeon for this surgery. As for Defendant </w:t>
      </w:r>
      <w:proofErr w:type="spellStart"/>
      <w:r w:rsidRPr="0024763B">
        <w:rPr>
          <w:rFonts w:eastAsia="標楷體" w:cstheme="minorHAnsi"/>
          <w:sz w:val="32"/>
          <w:szCs w:val="32"/>
        </w:rPr>
        <w:t>Jin</w:t>
      </w:r>
      <w:proofErr w:type="spellEnd"/>
      <w:r w:rsidRPr="0024763B">
        <w:rPr>
          <w:rFonts w:eastAsia="標楷體" w:cstheme="minorHAnsi"/>
          <w:sz w:val="32"/>
          <w:szCs w:val="32"/>
        </w:rPr>
        <w:t xml:space="preserve"> </w:t>
      </w:r>
      <w:proofErr w:type="spellStart"/>
      <w:r w:rsidRPr="0024763B">
        <w:rPr>
          <w:rFonts w:eastAsia="標楷體" w:cstheme="minorHAnsi"/>
          <w:sz w:val="32"/>
          <w:szCs w:val="32"/>
        </w:rPr>
        <w:t>Jiawan</w:t>
      </w:r>
      <w:proofErr w:type="spellEnd"/>
      <w:r w:rsidRPr="0024763B">
        <w:rPr>
          <w:rFonts w:eastAsia="標楷體" w:cstheme="minorHAnsi"/>
          <w:sz w:val="32"/>
          <w:szCs w:val="32"/>
        </w:rPr>
        <w:t xml:space="preserve">, being a member of the medical team but neither Defendant Jiang Yaohan himself nor the personnel responsible for arranging surgery, he was not in a position to guarantee on behalf of Defendant Jiang Yaohan that he would personally perform the surgery, nor would he need to or make such statements. Since Defendant Jiang Yaohan was the patient's attending physician, he naturally served as the leader of the medical team for this surgery, directing surgical decisions and operations. According to the patient's operating room record, the surgery time was 09:58~21:50, and during the </w:t>
      </w:r>
      <w:r w:rsidRPr="0024763B">
        <w:rPr>
          <w:rFonts w:eastAsia="標楷體" w:cstheme="minorHAnsi"/>
          <w:sz w:val="32"/>
          <w:szCs w:val="32"/>
        </w:rPr>
        <w:lastRenderedPageBreak/>
        <w:t>surgery, three frozen section pathology examinations were performed, each requiring approximately 40 minutes of waiting time for results. This 40-minute period does not include the time needed to excise tissue specimens for examination before sending them for frozen section pathology. This shows that the medical team discovered tumors in both the left and right hepatic lobes during surgery and, to be prudent, performed three frozen section pathology examinations to confirm that the right hepatic lobe tumor was malignant and the left hepatic lobe tumor was benign. After this complete confirmatory assessment, the decision was made to perform right hepatectomy. The surgery time was 11 hours and 50 minutes.</w:t>
      </w:r>
    </w:p>
    <w:p w14:paraId="1B1C3C89" w14:textId="77777777" w:rsidR="0024763B" w:rsidRDefault="0024763B" w:rsidP="0024763B">
      <w:pPr>
        <w:spacing w:line="520" w:lineRule="exact"/>
        <w:ind w:leftChars="413" w:left="991"/>
        <w:jc w:val="both"/>
        <w:rPr>
          <w:rFonts w:eastAsia="標楷體" w:cstheme="minorHAnsi"/>
          <w:sz w:val="32"/>
          <w:szCs w:val="32"/>
        </w:rPr>
      </w:pPr>
      <w:r>
        <w:rPr>
          <w:rFonts w:eastAsia="標楷體" w:cstheme="minorHAnsi"/>
          <w:sz w:val="32"/>
          <w:szCs w:val="32"/>
        </w:rPr>
        <w:t>(b)</w:t>
      </w:r>
      <w:r w:rsidRPr="0024763B">
        <w:rPr>
          <w:rFonts w:eastAsia="標楷體" w:cstheme="minorHAnsi"/>
          <w:sz w:val="32"/>
          <w:szCs w:val="32"/>
        </w:rPr>
        <w:t xml:space="preserve"> The medical team at Defendant Social Hospital explained the patient's condition and informed about surgery-related matters to Wang </w:t>
      </w:r>
      <w:proofErr w:type="spellStart"/>
      <w:r w:rsidRPr="0024763B">
        <w:rPr>
          <w:rFonts w:eastAsia="標楷體" w:cstheme="minorHAnsi"/>
          <w:sz w:val="32"/>
          <w:szCs w:val="32"/>
        </w:rPr>
        <w:t>Dafa</w:t>
      </w:r>
      <w:proofErr w:type="spellEnd"/>
      <w:r w:rsidRPr="0024763B">
        <w:rPr>
          <w:rFonts w:eastAsia="標楷體" w:cstheme="minorHAnsi"/>
          <w:sz w:val="32"/>
          <w:szCs w:val="32"/>
        </w:rPr>
        <w:t xml:space="preserve"> and the plaintiffs multiple times during the medical process, and clearly obtained various written surgical and anesthesia consent forms signed by the plaintiffs, thereby fulfilling adequate informed consent obligations without any negligence. Patient Wang </w:t>
      </w:r>
      <w:proofErr w:type="spellStart"/>
      <w:r w:rsidRPr="0024763B">
        <w:rPr>
          <w:rFonts w:eastAsia="標楷體" w:cstheme="minorHAnsi"/>
          <w:sz w:val="32"/>
          <w:szCs w:val="32"/>
        </w:rPr>
        <w:t>Dafa</w:t>
      </w:r>
      <w:proofErr w:type="spellEnd"/>
      <w:r w:rsidRPr="0024763B">
        <w:rPr>
          <w:rFonts w:eastAsia="標楷體" w:cstheme="minorHAnsi"/>
          <w:sz w:val="32"/>
          <w:szCs w:val="32"/>
        </w:rPr>
        <w:t xml:space="preserve"> underwent admission assessment and necessary preoperative examinations at Defendant Social Hospital. Before the surgery, the hospital's medical team explained the patient's condition and informed about surgery-related matters to the patient and family members (the plaintiffs) multiple times, fulfilling adequate informed consent obligations in compliance with the </w:t>
      </w:r>
      <w:r w:rsidRPr="0024763B">
        <w:rPr>
          <w:rFonts w:eastAsia="標楷體" w:cstheme="minorHAnsi"/>
          <w:sz w:val="32"/>
          <w:szCs w:val="32"/>
        </w:rPr>
        <w:lastRenderedPageBreak/>
        <w:t xml:space="preserve">Physicians Act and Medical Care Act, without any negligence. This is evidenced by relevant nursing records, liver resection surgery consent forms, and right hepatectomy anesthesia consent forms. Defendant Dr. Jiang Yaohan fulfilled preoperative informed consent obligations to the plaintiffs, and the plaintiffs signed surgical consent forms. Defendant Dr. </w:t>
      </w:r>
      <w:proofErr w:type="spellStart"/>
      <w:r w:rsidRPr="0024763B">
        <w:rPr>
          <w:rFonts w:eastAsia="標楷體" w:cstheme="minorHAnsi"/>
          <w:sz w:val="32"/>
          <w:szCs w:val="32"/>
        </w:rPr>
        <w:t>Jin</w:t>
      </w:r>
      <w:proofErr w:type="spellEnd"/>
      <w:r w:rsidRPr="0024763B">
        <w:rPr>
          <w:rFonts w:eastAsia="標楷體" w:cstheme="minorHAnsi"/>
          <w:sz w:val="32"/>
          <w:szCs w:val="32"/>
        </w:rPr>
        <w:t xml:space="preserve"> </w:t>
      </w:r>
      <w:proofErr w:type="spellStart"/>
      <w:r w:rsidRPr="0024763B">
        <w:rPr>
          <w:rFonts w:eastAsia="標楷體" w:cstheme="minorHAnsi"/>
          <w:sz w:val="32"/>
          <w:szCs w:val="32"/>
        </w:rPr>
        <w:t>Jiawan</w:t>
      </w:r>
      <w:proofErr w:type="spellEnd"/>
      <w:r w:rsidRPr="0024763B">
        <w:rPr>
          <w:rFonts w:eastAsia="標楷體" w:cstheme="minorHAnsi"/>
          <w:sz w:val="32"/>
          <w:szCs w:val="32"/>
        </w:rPr>
        <w:t xml:space="preserve"> explained the patient's condition to Wang </w:t>
      </w:r>
      <w:proofErr w:type="spellStart"/>
      <w:r w:rsidRPr="0024763B">
        <w:rPr>
          <w:rFonts w:eastAsia="標楷體" w:cstheme="minorHAnsi"/>
          <w:sz w:val="32"/>
          <w:szCs w:val="32"/>
        </w:rPr>
        <w:t>Dafa</w:t>
      </w:r>
      <w:proofErr w:type="spellEnd"/>
      <w:r w:rsidRPr="0024763B">
        <w:rPr>
          <w:rFonts w:eastAsia="標楷體" w:cstheme="minorHAnsi"/>
          <w:sz w:val="32"/>
          <w:szCs w:val="32"/>
        </w:rPr>
        <w:t xml:space="preserve"> and the </w:t>
      </w:r>
      <w:proofErr w:type="gramStart"/>
      <w:r w:rsidRPr="0024763B">
        <w:rPr>
          <w:rFonts w:eastAsia="標楷體" w:cstheme="minorHAnsi"/>
          <w:sz w:val="32"/>
          <w:szCs w:val="32"/>
        </w:rPr>
        <w:t>plaintiffs</w:t>
      </w:r>
      <w:proofErr w:type="gramEnd"/>
      <w:r w:rsidRPr="0024763B">
        <w:rPr>
          <w:rFonts w:eastAsia="標楷體" w:cstheme="minorHAnsi"/>
          <w:sz w:val="32"/>
          <w:szCs w:val="32"/>
        </w:rPr>
        <w:t xml:space="preserve"> multiple times and fulfilled preoperative informed consent obligations. At that time, Wang </w:t>
      </w:r>
      <w:proofErr w:type="spellStart"/>
      <w:r w:rsidRPr="0024763B">
        <w:rPr>
          <w:rFonts w:eastAsia="標楷體" w:cstheme="minorHAnsi"/>
          <w:sz w:val="32"/>
          <w:szCs w:val="32"/>
        </w:rPr>
        <w:t>Dafa</w:t>
      </w:r>
      <w:proofErr w:type="spellEnd"/>
      <w:r w:rsidRPr="0024763B">
        <w:rPr>
          <w:rFonts w:eastAsia="標楷體" w:cstheme="minorHAnsi"/>
          <w:sz w:val="32"/>
          <w:szCs w:val="32"/>
        </w:rPr>
        <w:t xml:space="preserve"> and the plaintiffs expressed understanding of surgery-related matters. The plaintiffs signed anesthesia consent forms, demonstrating that before the surgery, the defendant hospital's medical team clearly and thoroughly fulfilled preoperative informed consent obligations multiple times, fully complying with legal requirements without negligence. Furthermore, the plaintiffs knew before the surgery that the defendant hospital was a teaching hospital and that the surgery would be conducted according to the operational model of a teaching hospital medical team. The detailed participants in a teaching hospital medical team are difficult to predict precisely, so it cannot be demanded that any defendant clearly enumerate and list names beforehand. The defendants bear no negligence in this regard, and this has no causal relationship with the patient's natural death. The defendant hospital's medical team fulfilled informed consent obligations as required by law, and all surgical procedures complied with medical standards without </w:t>
      </w:r>
      <w:r w:rsidRPr="0024763B">
        <w:rPr>
          <w:rFonts w:eastAsia="標楷體" w:cstheme="minorHAnsi"/>
          <w:sz w:val="32"/>
          <w:szCs w:val="32"/>
        </w:rPr>
        <w:lastRenderedPageBreak/>
        <w:t xml:space="preserve">negligence. Therefore, the plaintiffs' claims are without merit and should be dismissed. In summary, the defendant physicians had no negligence during the medical process and fulfilled informed consent obligations without fault, thus no tortious conduct exists against the plaintiffs. Consequently, the defendant hospital also bears no vicarious liability under Article 188 of the Civil Code. Similarly, since Defendants Jiang Yaohan and </w:t>
      </w:r>
      <w:proofErr w:type="spellStart"/>
      <w:r w:rsidRPr="0024763B">
        <w:rPr>
          <w:rFonts w:eastAsia="標楷體" w:cstheme="minorHAnsi"/>
          <w:sz w:val="32"/>
          <w:szCs w:val="32"/>
        </w:rPr>
        <w:t>Jin</w:t>
      </w:r>
      <w:proofErr w:type="spellEnd"/>
      <w:r w:rsidRPr="0024763B">
        <w:rPr>
          <w:rFonts w:eastAsia="標楷體" w:cstheme="minorHAnsi"/>
          <w:sz w:val="32"/>
          <w:szCs w:val="32"/>
        </w:rPr>
        <w:t xml:space="preserve"> </w:t>
      </w:r>
      <w:proofErr w:type="spellStart"/>
      <w:r w:rsidRPr="0024763B">
        <w:rPr>
          <w:rFonts w:eastAsia="標楷體" w:cstheme="minorHAnsi"/>
          <w:sz w:val="32"/>
          <w:szCs w:val="32"/>
        </w:rPr>
        <w:t>Jiawan</w:t>
      </w:r>
      <w:proofErr w:type="spellEnd"/>
      <w:r w:rsidRPr="0024763B">
        <w:rPr>
          <w:rFonts w:eastAsia="標楷體" w:cstheme="minorHAnsi"/>
          <w:sz w:val="32"/>
          <w:szCs w:val="32"/>
        </w:rPr>
        <w:t xml:space="preserve"> bear no negligence, the plaintiffs cannot claim under Article 224 of the Civil Code that the defendant hospital should bear the same liability.</w:t>
      </w:r>
    </w:p>
    <w:p w14:paraId="4C5CD98C" w14:textId="77777777" w:rsidR="0024763B" w:rsidRDefault="0024763B" w:rsidP="0024763B">
      <w:pPr>
        <w:spacing w:line="520" w:lineRule="exact"/>
        <w:ind w:leftChars="413" w:left="991"/>
        <w:jc w:val="both"/>
        <w:rPr>
          <w:rFonts w:eastAsia="標楷體" w:cstheme="minorHAnsi"/>
          <w:sz w:val="32"/>
          <w:szCs w:val="32"/>
        </w:rPr>
      </w:pPr>
      <w:r>
        <w:rPr>
          <w:rFonts w:eastAsia="標楷體" w:cstheme="minorHAnsi"/>
          <w:sz w:val="32"/>
          <w:szCs w:val="32"/>
        </w:rPr>
        <w:t xml:space="preserve">(c) </w:t>
      </w:r>
      <w:r w:rsidRPr="0024763B">
        <w:rPr>
          <w:rFonts w:eastAsia="標楷體" w:cstheme="minorHAnsi"/>
          <w:sz w:val="32"/>
          <w:szCs w:val="32"/>
        </w:rPr>
        <w:t xml:space="preserve"> Prayer for Relief:</w:t>
      </w:r>
    </w:p>
    <w:p w14:paraId="70816E95" w14:textId="77777777" w:rsidR="0024763B" w:rsidRDefault="0024763B" w:rsidP="0024763B">
      <w:pPr>
        <w:pStyle w:val="a3"/>
        <w:numPr>
          <w:ilvl w:val="0"/>
          <w:numId w:val="7"/>
        </w:numPr>
        <w:spacing w:line="520" w:lineRule="exact"/>
        <w:ind w:leftChars="0"/>
        <w:jc w:val="both"/>
        <w:rPr>
          <w:rFonts w:eastAsia="標楷體" w:cstheme="minorHAnsi"/>
          <w:sz w:val="32"/>
          <w:szCs w:val="32"/>
        </w:rPr>
      </w:pPr>
      <w:r w:rsidRPr="0024763B">
        <w:rPr>
          <w:rFonts w:eastAsia="標楷體" w:cstheme="minorHAnsi"/>
          <w:sz w:val="32"/>
          <w:szCs w:val="32"/>
        </w:rPr>
        <w:t>The plaintiffs' claims and requests for provisional execution should be dismissed.</w:t>
      </w:r>
    </w:p>
    <w:p w14:paraId="3E737E35" w14:textId="290909FA" w:rsidR="00047D3A" w:rsidRPr="000E29C3" w:rsidRDefault="0024763B" w:rsidP="0024763B">
      <w:pPr>
        <w:pStyle w:val="a3"/>
        <w:numPr>
          <w:ilvl w:val="0"/>
          <w:numId w:val="7"/>
        </w:numPr>
        <w:spacing w:line="520" w:lineRule="exact"/>
        <w:ind w:leftChars="0"/>
        <w:jc w:val="both"/>
        <w:rPr>
          <w:rFonts w:eastAsia="標楷體" w:cstheme="minorHAnsi" w:hint="eastAsia"/>
          <w:sz w:val="32"/>
          <w:szCs w:val="32"/>
        </w:rPr>
      </w:pPr>
      <w:r w:rsidRPr="0024763B">
        <w:rPr>
          <w:rFonts w:eastAsia="標楷體" w:cstheme="minorHAnsi"/>
          <w:sz w:val="32"/>
          <w:szCs w:val="32"/>
        </w:rPr>
        <w:t>If an unfavorable judgment is rendered, the defendants are willing to provide security and request exemption from provisional execution.</w:t>
      </w:r>
    </w:p>
    <w:p w14:paraId="6FBD9177" w14:textId="734914D1" w:rsidR="00047D3A" w:rsidRPr="0024763B" w:rsidRDefault="00047D3A" w:rsidP="00047D3A">
      <w:pPr>
        <w:spacing w:line="520" w:lineRule="exact"/>
        <w:jc w:val="both"/>
        <w:rPr>
          <w:rFonts w:eastAsia="標楷體" w:cstheme="minorHAnsi"/>
          <w:sz w:val="32"/>
          <w:szCs w:val="32"/>
        </w:rPr>
      </w:pPr>
      <w:r w:rsidRPr="000E29C3">
        <w:rPr>
          <w:rFonts w:eastAsia="標楷體" w:cstheme="minorHAnsi"/>
          <w:sz w:val="32"/>
          <w:szCs w:val="32"/>
        </w:rPr>
        <w:t>－－－－－－－－－</w:t>
      </w:r>
      <w:r w:rsidR="0024763B" w:rsidRPr="000E29C3">
        <w:rPr>
          <w:rFonts w:eastAsia="標楷體" w:cstheme="minorHAnsi"/>
          <w:sz w:val="32"/>
          <w:szCs w:val="32"/>
        </w:rPr>
        <w:t>－－－－－－－－－－－－－－－－－－－</w:t>
      </w:r>
    </w:p>
    <w:p w14:paraId="568276BE" w14:textId="5B2F76FB" w:rsidR="00047D3A" w:rsidRPr="0024763B" w:rsidRDefault="0024763B" w:rsidP="00047D3A">
      <w:pPr>
        <w:spacing w:line="520" w:lineRule="exact"/>
        <w:jc w:val="both"/>
        <w:rPr>
          <w:rFonts w:eastAsia="標楷體" w:cstheme="minorHAnsi"/>
          <w:b/>
          <w:sz w:val="32"/>
          <w:szCs w:val="32"/>
        </w:rPr>
      </w:pPr>
      <w:r w:rsidRPr="0024763B">
        <w:rPr>
          <w:rFonts w:eastAsia="標楷體" w:cstheme="minorHAnsi" w:hint="eastAsia"/>
          <w:b/>
          <w:sz w:val="32"/>
          <w:szCs w:val="32"/>
        </w:rPr>
        <w:t>I</w:t>
      </w:r>
      <w:r w:rsidRPr="0024763B">
        <w:rPr>
          <w:rFonts w:eastAsia="標楷體" w:cstheme="minorHAnsi"/>
          <w:b/>
          <w:sz w:val="32"/>
          <w:szCs w:val="32"/>
        </w:rPr>
        <w:t>I. Oral Argument Proceedings:</w:t>
      </w:r>
    </w:p>
    <w:p w14:paraId="7BC50AFE" w14:textId="77777777" w:rsidR="0024763B" w:rsidRPr="0024763B" w:rsidRDefault="0024763B" w:rsidP="0024763B">
      <w:pPr>
        <w:spacing w:line="520" w:lineRule="exact"/>
        <w:ind w:leftChars="118" w:left="283"/>
        <w:jc w:val="both"/>
        <w:rPr>
          <w:rFonts w:eastAsia="標楷體" w:cstheme="minorHAnsi"/>
          <w:sz w:val="32"/>
          <w:szCs w:val="32"/>
        </w:rPr>
      </w:pPr>
      <w:r w:rsidRPr="0024763B">
        <w:rPr>
          <w:rFonts w:eastAsia="標楷體" w:cstheme="minorHAnsi"/>
          <w:sz w:val="32"/>
          <w:szCs w:val="32"/>
        </w:rPr>
        <w:t>1. First Oral Argument Session:</w:t>
      </w:r>
    </w:p>
    <w:p w14:paraId="5143A43D" w14:textId="49949265" w:rsidR="0024763B" w:rsidRPr="00746A05" w:rsidRDefault="0024763B" w:rsidP="0024763B">
      <w:pPr>
        <w:spacing w:line="520" w:lineRule="exact"/>
        <w:ind w:leftChars="235" w:left="564" w:firstLine="2"/>
        <w:jc w:val="both"/>
        <w:rPr>
          <w:rFonts w:eastAsia="標楷體" w:cstheme="minorHAnsi"/>
          <w:b/>
          <w:sz w:val="32"/>
          <w:szCs w:val="32"/>
        </w:rPr>
      </w:pPr>
      <w:r w:rsidRPr="00746A05">
        <w:rPr>
          <w:rFonts w:eastAsia="標楷體" w:cstheme="minorHAnsi"/>
          <w:b/>
          <w:sz w:val="32"/>
          <w:szCs w:val="32"/>
        </w:rPr>
        <w:t>(</w:t>
      </w:r>
      <w:r w:rsidRPr="00746A05">
        <w:rPr>
          <w:rFonts w:eastAsia="標楷體" w:cstheme="minorHAnsi"/>
          <w:b/>
          <w:sz w:val="32"/>
          <w:szCs w:val="32"/>
        </w:rPr>
        <w:t>1</w:t>
      </w:r>
      <w:r w:rsidRPr="00746A05">
        <w:rPr>
          <w:rFonts w:eastAsia="標楷體" w:cstheme="minorHAnsi"/>
          <w:b/>
          <w:sz w:val="32"/>
          <w:szCs w:val="32"/>
        </w:rPr>
        <w:t>) The court inquired about both parties' claims and factual grounds, requesting the plaintiffs to specifically identify the intentional or negligent conduct of each defendant.</w:t>
      </w:r>
    </w:p>
    <w:p w14:paraId="2B009CA4" w14:textId="7503E02D" w:rsidR="0024763B" w:rsidRPr="00746A05" w:rsidRDefault="0024763B" w:rsidP="0024763B">
      <w:pPr>
        <w:spacing w:line="520" w:lineRule="exact"/>
        <w:ind w:leftChars="235" w:left="564" w:firstLine="2"/>
        <w:jc w:val="both"/>
        <w:rPr>
          <w:rFonts w:eastAsia="標楷體" w:cstheme="minorHAnsi"/>
          <w:b/>
          <w:sz w:val="32"/>
          <w:szCs w:val="32"/>
        </w:rPr>
      </w:pPr>
      <w:r w:rsidRPr="00746A05">
        <w:rPr>
          <w:rFonts w:eastAsia="標楷體" w:cstheme="minorHAnsi"/>
          <w:b/>
          <w:sz w:val="32"/>
          <w:szCs w:val="32"/>
        </w:rPr>
        <w:t>(</w:t>
      </w:r>
      <w:r w:rsidRPr="00746A05">
        <w:rPr>
          <w:rFonts w:eastAsia="標楷體" w:cstheme="minorHAnsi"/>
          <w:b/>
          <w:sz w:val="32"/>
          <w:szCs w:val="32"/>
        </w:rPr>
        <w:t>2</w:t>
      </w:r>
      <w:r w:rsidRPr="00746A05">
        <w:rPr>
          <w:rFonts w:eastAsia="標楷體" w:cstheme="minorHAnsi"/>
          <w:b/>
          <w:sz w:val="32"/>
          <w:szCs w:val="32"/>
        </w:rPr>
        <w:t>) The court inquired about the plaintiffs' legal basis for claims and what rights or interests of the plaintiffs were infringed.</w:t>
      </w:r>
    </w:p>
    <w:p w14:paraId="07A3ED12" w14:textId="6A8345CD" w:rsidR="0024763B" w:rsidRPr="00746A05" w:rsidRDefault="0024763B" w:rsidP="0024763B">
      <w:pPr>
        <w:spacing w:line="520" w:lineRule="exact"/>
        <w:ind w:leftChars="235" w:left="564" w:firstLine="2"/>
        <w:jc w:val="both"/>
        <w:rPr>
          <w:rFonts w:eastAsia="標楷體" w:cstheme="minorHAnsi"/>
          <w:b/>
          <w:sz w:val="32"/>
          <w:szCs w:val="32"/>
        </w:rPr>
      </w:pPr>
      <w:r w:rsidRPr="00746A05">
        <w:rPr>
          <w:rFonts w:eastAsia="標楷體" w:cstheme="minorHAnsi"/>
          <w:b/>
          <w:sz w:val="32"/>
          <w:szCs w:val="32"/>
        </w:rPr>
        <w:t>(</w:t>
      </w:r>
      <w:r w:rsidRPr="00746A05">
        <w:rPr>
          <w:rFonts w:eastAsia="標楷體" w:cstheme="minorHAnsi"/>
          <w:b/>
          <w:sz w:val="32"/>
          <w:szCs w:val="32"/>
        </w:rPr>
        <w:t>3</w:t>
      </w:r>
      <w:r w:rsidRPr="00746A05">
        <w:rPr>
          <w:rFonts w:eastAsia="標楷體" w:cstheme="minorHAnsi"/>
          <w:b/>
          <w:sz w:val="32"/>
          <w:szCs w:val="32"/>
        </w:rPr>
        <w:t>) Organization and confirmation of disputed and undisputed matters in this case.</w:t>
      </w:r>
    </w:p>
    <w:p w14:paraId="4B96ED5A" w14:textId="173E7376" w:rsidR="0024763B" w:rsidRPr="0024763B" w:rsidRDefault="00746A05" w:rsidP="0024763B">
      <w:pPr>
        <w:spacing w:line="520" w:lineRule="exact"/>
        <w:ind w:leftChars="118" w:left="283"/>
        <w:jc w:val="both"/>
        <w:rPr>
          <w:rFonts w:eastAsia="標楷體" w:cstheme="minorHAnsi"/>
          <w:sz w:val="32"/>
          <w:szCs w:val="32"/>
        </w:rPr>
      </w:pPr>
      <w:r>
        <w:rPr>
          <w:rFonts w:eastAsia="標楷體" w:cstheme="minorHAnsi" w:hint="eastAsia"/>
          <w:sz w:val="32"/>
          <w:szCs w:val="32"/>
        </w:rPr>
        <w:lastRenderedPageBreak/>
        <w:t>(a)</w:t>
      </w:r>
      <w:r w:rsidR="0024763B">
        <w:rPr>
          <w:rFonts w:eastAsia="標楷體" w:cstheme="minorHAnsi"/>
          <w:sz w:val="32"/>
          <w:szCs w:val="32"/>
        </w:rPr>
        <w:t xml:space="preserve"> </w:t>
      </w:r>
      <w:r w:rsidR="0024763B" w:rsidRPr="0024763B">
        <w:rPr>
          <w:rFonts w:eastAsia="標楷體" w:cstheme="minorHAnsi"/>
          <w:sz w:val="32"/>
          <w:szCs w:val="32"/>
        </w:rPr>
        <w:t>Undisputed Matters:</w:t>
      </w:r>
    </w:p>
    <w:p w14:paraId="551DFCEB" w14:textId="77777777" w:rsidR="00746A05" w:rsidRDefault="0024763B" w:rsidP="00746A05">
      <w:pPr>
        <w:pStyle w:val="a3"/>
        <w:numPr>
          <w:ilvl w:val="0"/>
          <w:numId w:val="8"/>
        </w:numPr>
        <w:spacing w:line="520" w:lineRule="exact"/>
        <w:ind w:leftChars="0"/>
        <w:jc w:val="both"/>
        <w:rPr>
          <w:rFonts w:eastAsia="標楷體" w:cstheme="minorHAnsi"/>
          <w:sz w:val="32"/>
          <w:szCs w:val="32"/>
        </w:rPr>
      </w:pPr>
      <w:r w:rsidRPr="00746A05">
        <w:rPr>
          <w:rFonts w:eastAsia="標楷體" w:cstheme="minorHAnsi"/>
          <w:sz w:val="32"/>
          <w:szCs w:val="32"/>
        </w:rPr>
        <w:t xml:space="preserve">Defendant Dr. Jiang Yaohan and Defendant Dr. </w:t>
      </w:r>
      <w:proofErr w:type="spellStart"/>
      <w:r w:rsidRPr="00746A05">
        <w:rPr>
          <w:rFonts w:eastAsia="標楷體" w:cstheme="minorHAnsi"/>
          <w:sz w:val="32"/>
          <w:szCs w:val="32"/>
        </w:rPr>
        <w:t>Jin</w:t>
      </w:r>
      <w:proofErr w:type="spellEnd"/>
      <w:r w:rsidRPr="00746A05">
        <w:rPr>
          <w:rFonts w:eastAsia="標楷體" w:cstheme="minorHAnsi"/>
          <w:sz w:val="32"/>
          <w:szCs w:val="32"/>
        </w:rPr>
        <w:t xml:space="preserve"> </w:t>
      </w:r>
      <w:proofErr w:type="spellStart"/>
      <w:r w:rsidRPr="00746A05">
        <w:rPr>
          <w:rFonts w:eastAsia="標楷體" w:cstheme="minorHAnsi"/>
          <w:sz w:val="32"/>
          <w:szCs w:val="32"/>
        </w:rPr>
        <w:t>Jiawan</w:t>
      </w:r>
      <w:proofErr w:type="spellEnd"/>
      <w:r w:rsidRPr="00746A05">
        <w:rPr>
          <w:rFonts w:eastAsia="標楷體" w:cstheme="minorHAnsi"/>
          <w:sz w:val="32"/>
          <w:szCs w:val="32"/>
        </w:rPr>
        <w:t xml:space="preserve"> are both physicians at Defendant Social Hospital. The plaintiffs' father, Wang </w:t>
      </w:r>
      <w:proofErr w:type="spellStart"/>
      <w:r w:rsidRPr="00746A05">
        <w:rPr>
          <w:rFonts w:eastAsia="標楷體" w:cstheme="minorHAnsi"/>
          <w:sz w:val="32"/>
          <w:szCs w:val="32"/>
        </w:rPr>
        <w:t>Dafa</w:t>
      </w:r>
      <w:proofErr w:type="spellEnd"/>
      <w:r w:rsidRPr="00746A05">
        <w:rPr>
          <w:rFonts w:eastAsia="標楷體" w:cstheme="minorHAnsi"/>
          <w:sz w:val="32"/>
          <w:szCs w:val="32"/>
        </w:rPr>
        <w:t xml:space="preserve">, underwent routine examination at the defendant hospital on January 2, 2021, during which a mass was discovered in his liver. On January 11 of the same month and year, he registered for an outpatient appointment with Defendant Dr. Jiang Yaohan at the defendant hospital. After Defendant Dr. Jiang Yaohan informed him that further examination was necessary for Wang </w:t>
      </w:r>
      <w:proofErr w:type="spellStart"/>
      <w:r w:rsidRPr="00746A05">
        <w:rPr>
          <w:rFonts w:eastAsia="標楷體" w:cstheme="minorHAnsi"/>
          <w:sz w:val="32"/>
          <w:szCs w:val="32"/>
        </w:rPr>
        <w:t>Dafa</w:t>
      </w:r>
      <w:proofErr w:type="spellEnd"/>
      <w:r w:rsidRPr="00746A05">
        <w:rPr>
          <w:rFonts w:eastAsia="標楷體" w:cstheme="minorHAnsi"/>
          <w:sz w:val="32"/>
          <w:szCs w:val="32"/>
        </w:rPr>
        <w:t xml:space="preserve">, Wang </w:t>
      </w:r>
      <w:proofErr w:type="spellStart"/>
      <w:r w:rsidRPr="00746A05">
        <w:rPr>
          <w:rFonts w:eastAsia="標楷體" w:cstheme="minorHAnsi"/>
          <w:sz w:val="32"/>
          <w:szCs w:val="32"/>
        </w:rPr>
        <w:t>Dafa</w:t>
      </w:r>
      <w:proofErr w:type="spellEnd"/>
      <w:r w:rsidRPr="00746A05">
        <w:rPr>
          <w:rFonts w:eastAsia="標楷體" w:cstheme="minorHAnsi"/>
          <w:sz w:val="32"/>
          <w:szCs w:val="32"/>
        </w:rPr>
        <w:t xml:space="preserve"> was admitted to the defendant hospital on the same day, with Defendant Jiang Yaohan serving as the attending physician. On January 12 of the same month and year, the plaintiffs and Wang </w:t>
      </w:r>
      <w:proofErr w:type="spellStart"/>
      <w:r w:rsidRPr="00746A05">
        <w:rPr>
          <w:rFonts w:eastAsia="標楷體" w:cstheme="minorHAnsi"/>
          <w:sz w:val="32"/>
          <w:szCs w:val="32"/>
        </w:rPr>
        <w:t>Dafa</w:t>
      </w:r>
      <w:proofErr w:type="spellEnd"/>
      <w:r w:rsidRPr="00746A05">
        <w:rPr>
          <w:rFonts w:eastAsia="標楷體" w:cstheme="minorHAnsi"/>
          <w:sz w:val="32"/>
          <w:szCs w:val="32"/>
        </w:rPr>
        <w:t xml:space="preserve"> discussed subsequent treatment with Defendant Dr. </w:t>
      </w:r>
      <w:proofErr w:type="spellStart"/>
      <w:r w:rsidRPr="00746A05">
        <w:rPr>
          <w:rFonts w:eastAsia="標楷體" w:cstheme="minorHAnsi"/>
          <w:sz w:val="32"/>
          <w:szCs w:val="32"/>
        </w:rPr>
        <w:t>Jin</w:t>
      </w:r>
      <w:proofErr w:type="spellEnd"/>
      <w:r w:rsidRPr="00746A05">
        <w:rPr>
          <w:rFonts w:eastAsia="標楷體" w:cstheme="minorHAnsi"/>
          <w:sz w:val="32"/>
          <w:szCs w:val="32"/>
        </w:rPr>
        <w:t xml:space="preserve"> </w:t>
      </w:r>
      <w:proofErr w:type="spellStart"/>
      <w:r w:rsidRPr="00746A05">
        <w:rPr>
          <w:rFonts w:eastAsia="標楷體" w:cstheme="minorHAnsi"/>
          <w:sz w:val="32"/>
          <w:szCs w:val="32"/>
        </w:rPr>
        <w:t>Jiawan</w:t>
      </w:r>
      <w:proofErr w:type="spellEnd"/>
      <w:r w:rsidRPr="00746A05">
        <w:rPr>
          <w:rFonts w:eastAsia="標楷體" w:cstheme="minorHAnsi"/>
          <w:sz w:val="32"/>
          <w:szCs w:val="32"/>
        </w:rPr>
        <w:t xml:space="preserve">. Because laparoscopic surgery takes less time, involves smaller incisions, and allows better and faster recovery, the plaintiffs and Wang </w:t>
      </w:r>
      <w:proofErr w:type="spellStart"/>
      <w:r w:rsidRPr="00746A05">
        <w:rPr>
          <w:rFonts w:eastAsia="標楷體" w:cstheme="minorHAnsi"/>
          <w:sz w:val="32"/>
          <w:szCs w:val="32"/>
        </w:rPr>
        <w:t>Dafa</w:t>
      </w:r>
      <w:proofErr w:type="spellEnd"/>
      <w:r w:rsidRPr="00746A05">
        <w:rPr>
          <w:rFonts w:eastAsia="標楷體" w:cstheme="minorHAnsi"/>
          <w:sz w:val="32"/>
          <w:szCs w:val="32"/>
        </w:rPr>
        <w:t xml:space="preserve"> agreed to proceed with the surgery.</w:t>
      </w:r>
    </w:p>
    <w:p w14:paraId="516D930F" w14:textId="77777777" w:rsidR="00746A05" w:rsidRDefault="0024763B" w:rsidP="00746A05">
      <w:pPr>
        <w:pStyle w:val="a3"/>
        <w:numPr>
          <w:ilvl w:val="0"/>
          <w:numId w:val="8"/>
        </w:numPr>
        <w:spacing w:line="520" w:lineRule="exact"/>
        <w:ind w:leftChars="0"/>
        <w:jc w:val="both"/>
        <w:rPr>
          <w:rFonts w:eastAsia="標楷體" w:cstheme="minorHAnsi"/>
          <w:sz w:val="32"/>
          <w:szCs w:val="32"/>
        </w:rPr>
      </w:pPr>
      <w:r w:rsidRPr="00746A05">
        <w:rPr>
          <w:rFonts w:eastAsia="標楷體" w:cstheme="minorHAnsi"/>
          <w:sz w:val="32"/>
          <w:szCs w:val="32"/>
        </w:rPr>
        <w:t xml:space="preserve">On the morning of January 13 of the same month and year, at approximately 7:00 AM, Wang </w:t>
      </w:r>
      <w:proofErr w:type="spellStart"/>
      <w:r w:rsidRPr="00746A05">
        <w:rPr>
          <w:rFonts w:eastAsia="標楷體" w:cstheme="minorHAnsi"/>
          <w:sz w:val="32"/>
          <w:szCs w:val="32"/>
        </w:rPr>
        <w:t>Dafa</w:t>
      </w:r>
      <w:proofErr w:type="spellEnd"/>
      <w:r w:rsidRPr="00746A05">
        <w:rPr>
          <w:rFonts w:eastAsia="標楷體" w:cstheme="minorHAnsi"/>
          <w:sz w:val="32"/>
          <w:szCs w:val="32"/>
        </w:rPr>
        <w:t xml:space="preserve"> entered the operating room for surgery. After the surgery, Defendant </w:t>
      </w:r>
      <w:proofErr w:type="spellStart"/>
      <w:r w:rsidRPr="00746A05">
        <w:rPr>
          <w:rFonts w:eastAsia="標楷體" w:cstheme="minorHAnsi"/>
          <w:sz w:val="32"/>
          <w:szCs w:val="32"/>
        </w:rPr>
        <w:t>Jin</w:t>
      </w:r>
      <w:proofErr w:type="spellEnd"/>
      <w:r w:rsidRPr="00746A05">
        <w:rPr>
          <w:rFonts w:eastAsia="標楷體" w:cstheme="minorHAnsi"/>
          <w:sz w:val="32"/>
          <w:szCs w:val="32"/>
        </w:rPr>
        <w:t xml:space="preserve"> </w:t>
      </w:r>
      <w:proofErr w:type="spellStart"/>
      <w:r w:rsidRPr="00746A05">
        <w:rPr>
          <w:rFonts w:eastAsia="標楷體" w:cstheme="minorHAnsi"/>
          <w:sz w:val="32"/>
          <w:szCs w:val="32"/>
        </w:rPr>
        <w:t>Jiawan</w:t>
      </w:r>
      <w:proofErr w:type="spellEnd"/>
      <w:r w:rsidRPr="00746A05">
        <w:rPr>
          <w:rFonts w:eastAsia="標楷體" w:cstheme="minorHAnsi"/>
          <w:sz w:val="32"/>
          <w:szCs w:val="32"/>
        </w:rPr>
        <w:t xml:space="preserve"> informed the plaintiffs that Wang </w:t>
      </w:r>
      <w:proofErr w:type="spellStart"/>
      <w:r w:rsidRPr="00746A05">
        <w:rPr>
          <w:rFonts w:eastAsia="標楷體" w:cstheme="minorHAnsi"/>
          <w:sz w:val="32"/>
          <w:szCs w:val="32"/>
        </w:rPr>
        <w:t>Dafa's</w:t>
      </w:r>
      <w:proofErr w:type="spellEnd"/>
      <w:r w:rsidRPr="00746A05">
        <w:rPr>
          <w:rFonts w:eastAsia="標楷體" w:cstheme="minorHAnsi"/>
          <w:sz w:val="32"/>
          <w:szCs w:val="32"/>
        </w:rPr>
        <w:t xml:space="preserve"> entire right hepatic lobe and gallbladder had been removed. Approximately three days post-surgery, Wang </w:t>
      </w:r>
      <w:proofErr w:type="spellStart"/>
      <w:r w:rsidRPr="00746A05">
        <w:rPr>
          <w:rFonts w:eastAsia="標楷體" w:cstheme="minorHAnsi"/>
          <w:sz w:val="32"/>
          <w:szCs w:val="32"/>
        </w:rPr>
        <w:t>Dafa</w:t>
      </w:r>
      <w:proofErr w:type="spellEnd"/>
      <w:r w:rsidRPr="00746A05">
        <w:rPr>
          <w:rFonts w:eastAsia="標楷體" w:cstheme="minorHAnsi"/>
          <w:sz w:val="32"/>
          <w:szCs w:val="32"/>
        </w:rPr>
        <w:t xml:space="preserve"> developed hepatic coma and liver failure, combined with gastrointestinal bleeding, jaundice, ascites, edema, and coagulation dysfunction. Subsequently, he </w:t>
      </w:r>
      <w:r w:rsidRPr="00746A05">
        <w:rPr>
          <w:rFonts w:eastAsia="標楷體" w:cstheme="minorHAnsi"/>
          <w:sz w:val="32"/>
          <w:szCs w:val="32"/>
        </w:rPr>
        <w:lastRenderedPageBreak/>
        <w:t>developed complications including pneumonia and renal failure, ultimately resulting in multiple organ failure, and died in the early morning of February 12 of the same year.</w:t>
      </w:r>
    </w:p>
    <w:p w14:paraId="15CCA3B5" w14:textId="0E99FBB4" w:rsidR="0024763B" w:rsidRPr="00746A05" w:rsidRDefault="00746A05" w:rsidP="00746A05">
      <w:pPr>
        <w:spacing w:line="520" w:lineRule="exact"/>
        <w:ind w:leftChars="118" w:left="283"/>
        <w:jc w:val="both"/>
        <w:rPr>
          <w:rFonts w:eastAsia="標楷體" w:cstheme="minorHAnsi"/>
          <w:sz w:val="32"/>
          <w:szCs w:val="32"/>
        </w:rPr>
      </w:pPr>
      <w:r>
        <w:rPr>
          <w:rFonts w:eastAsia="標楷體" w:cstheme="minorHAnsi"/>
          <w:sz w:val="32"/>
          <w:szCs w:val="32"/>
        </w:rPr>
        <w:t xml:space="preserve">(b) </w:t>
      </w:r>
      <w:r w:rsidR="0024763B" w:rsidRPr="00746A05">
        <w:rPr>
          <w:rFonts w:eastAsia="標楷體" w:cstheme="minorHAnsi"/>
          <w:sz w:val="32"/>
          <w:szCs w:val="32"/>
        </w:rPr>
        <w:t>Disputed Matters:</w:t>
      </w:r>
    </w:p>
    <w:p w14:paraId="3AFD62C8" w14:textId="71AEF5F4" w:rsidR="0024763B" w:rsidRDefault="0024763B" w:rsidP="00746A05">
      <w:pPr>
        <w:pStyle w:val="a3"/>
        <w:numPr>
          <w:ilvl w:val="0"/>
          <w:numId w:val="8"/>
        </w:numPr>
        <w:spacing w:line="520" w:lineRule="exact"/>
        <w:ind w:leftChars="0"/>
        <w:jc w:val="both"/>
        <w:rPr>
          <w:rFonts w:eastAsia="標楷體" w:cstheme="minorHAnsi"/>
          <w:sz w:val="32"/>
          <w:szCs w:val="32"/>
        </w:rPr>
      </w:pPr>
      <w:r w:rsidRPr="0024763B">
        <w:rPr>
          <w:rFonts w:eastAsia="標楷體" w:cstheme="minorHAnsi"/>
          <w:sz w:val="32"/>
          <w:szCs w:val="32"/>
        </w:rPr>
        <w:t xml:space="preserve">Whether Defendants Jiang Yaohan and </w:t>
      </w:r>
      <w:proofErr w:type="spellStart"/>
      <w:r w:rsidRPr="0024763B">
        <w:rPr>
          <w:rFonts w:eastAsia="標楷體" w:cstheme="minorHAnsi"/>
          <w:sz w:val="32"/>
          <w:szCs w:val="32"/>
        </w:rPr>
        <w:t>Jin</w:t>
      </w:r>
      <w:proofErr w:type="spellEnd"/>
      <w:r w:rsidRPr="0024763B">
        <w:rPr>
          <w:rFonts w:eastAsia="標楷體" w:cstheme="minorHAnsi"/>
          <w:sz w:val="32"/>
          <w:szCs w:val="32"/>
        </w:rPr>
        <w:t xml:space="preserve"> </w:t>
      </w:r>
      <w:proofErr w:type="spellStart"/>
      <w:r w:rsidRPr="0024763B">
        <w:rPr>
          <w:rFonts w:eastAsia="標楷體" w:cstheme="minorHAnsi"/>
          <w:sz w:val="32"/>
          <w:szCs w:val="32"/>
        </w:rPr>
        <w:t>Jiawan</w:t>
      </w:r>
      <w:proofErr w:type="spellEnd"/>
      <w:r w:rsidRPr="0024763B">
        <w:rPr>
          <w:rFonts w:eastAsia="標楷體" w:cstheme="minorHAnsi"/>
          <w:sz w:val="32"/>
          <w:szCs w:val="32"/>
        </w:rPr>
        <w:t xml:space="preserve"> intentionally or negligently infringed upon the rights of the plaintiffs or Wang </w:t>
      </w:r>
      <w:proofErr w:type="spellStart"/>
      <w:r w:rsidRPr="0024763B">
        <w:rPr>
          <w:rFonts w:eastAsia="標楷體" w:cstheme="minorHAnsi"/>
          <w:sz w:val="32"/>
          <w:szCs w:val="32"/>
        </w:rPr>
        <w:t>Dafa</w:t>
      </w:r>
      <w:proofErr w:type="spellEnd"/>
      <w:r w:rsidRPr="0024763B">
        <w:rPr>
          <w:rFonts w:eastAsia="標楷體" w:cstheme="minorHAnsi"/>
          <w:sz w:val="32"/>
          <w:szCs w:val="32"/>
        </w:rPr>
        <w:t>? Whether there was incomplete performance?</w:t>
      </w:r>
    </w:p>
    <w:p w14:paraId="1BA8A8FA" w14:textId="1A3261FD" w:rsidR="00746A05" w:rsidRPr="00746A05" w:rsidRDefault="0024763B" w:rsidP="00746A05">
      <w:pPr>
        <w:pStyle w:val="a3"/>
        <w:numPr>
          <w:ilvl w:val="0"/>
          <w:numId w:val="10"/>
        </w:numPr>
        <w:spacing w:line="520" w:lineRule="exact"/>
        <w:ind w:leftChars="0"/>
        <w:jc w:val="both"/>
        <w:rPr>
          <w:rFonts w:eastAsia="標楷體" w:cstheme="minorHAnsi"/>
          <w:sz w:val="32"/>
          <w:szCs w:val="32"/>
        </w:rPr>
      </w:pPr>
      <w:r w:rsidRPr="00746A05">
        <w:rPr>
          <w:rFonts w:eastAsia="標楷體" w:cstheme="minorHAnsi"/>
          <w:sz w:val="32"/>
          <w:szCs w:val="32"/>
        </w:rPr>
        <w:t xml:space="preserve">Did Defendant </w:t>
      </w:r>
      <w:proofErr w:type="spellStart"/>
      <w:r w:rsidRPr="00746A05">
        <w:rPr>
          <w:rFonts w:eastAsia="標楷體" w:cstheme="minorHAnsi"/>
          <w:sz w:val="32"/>
          <w:szCs w:val="32"/>
        </w:rPr>
        <w:t>Jin</w:t>
      </w:r>
      <w:proofErr w:type="spellEnd"/>
      <w:r w:rsidRPr="00746A05">
        <w:rPr>
          <w:rFonts w:eastAsia="標楷體" w:cstheme="minorHAnsi"/>
          <w:sz w:val="32"/>
          <w:szCs w:val="32"/>
        </w:rPr>
        <w:t xml:space="preserve"> </w:t>
      </w:r>
      <w:proofErr w:type="spellStart"/>
      <w:r w:rsidRPr="00746A05">
        <w:rPr>
          <w:rFonts w:eastAsia="標楷體" w:cstheme="minorHAnsi"/>
          <w:sz w:val="32"/>
          <w:szCs w:val="32"/>
        </w:rPr>
        <w:t>Jiawan</w:t>
      </w:r>
      <w:proofErr w:type="spellEnd"/>
      <w:r w:rsidRPr="00746A05">
        <w:rPr>
          <w:rFonts w:eastAsia="標楷體" w:cstheme="minorHAnsi"/>
          <w:sz w:val="32"/>
          <w:szCs w:val="32"/>
        </w:rPr>
        <w:t xml:space="preserve"> fail to fulfill preoperative informed consent obligations regarding who the operating surgeon would be, the scope of surgical resection, surgical risk assessment, and side effects?</w:t>
      </w:r>
    </w:p>
    <w:p w14:paraId="1C0268FC" w14:textId="60475B31" w:rsidR="00746A05" w:rsidRDefault="0024763B" w:rsidP="00746A05">
      <w:pPr>
        <w:pStyle w:val="a3"/>
        <w:numPr>
          <w:ilvl w:val="0"/>
          <w:numId w:val="10"/>
        </w:numPr>
        <w:spacing w:line="520" w:lineRule="exact"/>
        <w:ind w:leftChars="0"/>
        <w:jc w:val="both"/>
        <w:rPr>
          <w:rFonts w:eastAsia="標楷體" w:cstheme="minorHAnsi"/>
          <w:sz w:val="32"/>
          <w:szCs w:val="32"/>
        </w:rPr>
      </w:pPr>
      <w:r w:rsidRPr="0024763B">
        <w:rPr>
          <w:rFonts w:eastAsia="標楷體" w:cstheme="minorHAnsi"/>
          <w:sz w:val="32"/>
          <w:szCs w:val="32"/>
        </w:rPr>
        <w:t>Did Defendant Jiang Yaohan's actions _______ violate medical standards?</w:t>
      </w:r>
    </w:p>
    <w:p w14:paraId="47D349A6" w14:textId="2C82515A" w:rsidR="00746A05" w:rsidRDefault="0024763B" w:rsidP="00746A05">
      <w:pPr>
        <w:pStyle w:val="a3"/>
        <w:numPr>
          <w:ilvl w:val="0"/>
          <w:numId w:val="10"/>
        </w:numPr>
        <w:spacing w:line="520" w:lineRule="exact"/>
        <w:ind w:leftChars="0"/>
        <w:jc w:val="both"/>
        <w:rPr>
          <w:rFonts w:eastAsia="標楷體" w:cstheme="minorHAnsi"/>
          <w:sz w:val="32"/>
          <w:szCs w:val="32"/>
        </w:rPr>
      </w:pPr>
      <w:r w:rsidRPr="0024763B">
        <w:rPr>
          <w:rFonts w:eastAsia="標楷體" w:cstheme="minorHAnsi"/>
          <w:sz w:val="32"/>
          <w:szCs w:val="32"/>
        </w:rPr>
        <w:t>Was there an obligation during the surgery to inform about changes in surgical scope and allow the plaintiffs to reconsider whether to continue with the surgery?</w:t>
      </w:r>
    </w:p>
    <w:p w14:paraId="081019BC" w14:textId="1E77A86A" w:rsidR="00746A05" w:rsidRDefault="0024763B" w:rsidP="00746A05">
      <w:pPr>
        <w:pStyle w:val="a3"/>
        <w:numPr>
          <w:ilvl w:val="0"/>
          <w:numId w:val="10"/>
        </w:numPr>
        <w:spacing w:line="520" w:lineRule="exact"/>
        <w:ind w:leftChars="0"/>
        <w:jc w:val="both"/>
        <w:rPr>
          <w:rFonts w:eastAsia="標楷體" w:cstheme="minorHAnsi"/>
          <w:sz w:val="32"/>
          <w:szCs w:val="32"/>
        </w:rPr>
      </w:pPr>
      <w:r w:rsidRPr="0024763B">
        <w:rPr>
          <w:rFonts w:eastAsia="標楷體" w:cstheme="minorHAnsi"/>
          <w:sz w:val="32"/>
          <w:szCs w:val="32"/>
        </w:rPr>
        <w:t xml:space="preserve">Is there adequate causal relationship between the medical conduct of Defendants Jiang Yaohan and </w:t>
      </w:r>
      <w:proofErr w:type="spellStart"/>
      <w:r w:rsidRPr="0024763B">
        <w:rPr>
          <w:rFonts w:eastAsia="標楷體" w:cstheme="minorHAnsi"/>
          <w:sz w:val="32"/>
          <w:szCs w:val="32"/>
        </w:rPr>
        <w:t>Jin</w:t>
      </w:r>
      <w:proofErr w:type="spellEnd"/>
      <w:r w:rsidRPr="0024763B">
        <w:rPr>
          <w:rFonts w:eastAsia="標楷體" w:cstheme="minorHAnsi"/>
          <w:sz w:val="32"/>
          <w:szCs w:val="32"/>
        </w:rPr>
        <w:t xml:space="preserve"> </w:t>
      </w:r>
      <w:proofErr w:type="spellStart"/>
      <w:r w:rsidRPr="0024763B">
        <w:rPr>
          <w:rFonts w:eastAsia="標楷體" w:cstheme="minorHAnsi"/>
          <w:sz w:val="32"/>
          <w:szCs w:val="32"/>
        </w:rPr>
        <w:t>Jiawan</w:t>
      </w:r>
      <w:proofErr w:type="spellEnd"/>
      <w:r w:rsidRPr="0024763B">
        <w:rPr>
          <w:rFonts w:eastAsia="標楷體" w:cstheme="minorHAnsi"/>
          <w:sz w:val="32"/>
          <w:szCs w:val="32"/>
        </w:rPr>
        <w:t xml:space="preserve"> and Wang </w:t>
      </w:r>
      <w:proofErr w:type="spellStart"/>
      <w:r w:rsidRPr="0024763B">
        <w:rPr>
          <w:rFonts w:eastAsia="標楷體" w:cstheme="minorHAnsi"/>
          <w:sz w:val="32"/>
          <w:szCs w:val="32"/>
        </w:rPr>
        <w:t>Dafa's</w:t>
      </w:r>
      <w:proofErr w:type="spellEnd"/>
      <w:r w:rsidRPr="0024763B">
        <w:rPr>
          <w:rFonts w:eastAsia="標楷體" w:cstheme="minorHAnsi"/>
          <w:sz w:val="32"/>
          <w:szCs w:val="32"/>
        </w:rPr>
        <w:t xml:space="preserve"> death?</w:t>
      </w:r>
    </w:p>
    <w:p w14:paraId="061BE9DD" w14:textId="7FF5DF89" w:rsidR="00746A05" w:rsidRDefault="0024763B" w:rsidP="00746A05">
      <w:pPr>
        <w:pStyle w:val="a3"/>
        <w:numPr>
          <w:ilvl w:val="0"/>
          <w:numId w:val="8"/>
        </w:numPr>
        <w:spacing w:line="520" w:lineRule="exact"/>
        <w:ind w:leftChars="0"/>
        <w:jc w:val="both"/>
        <w:rPr>
          <w:rFonts w:eastAsia="標楷體" w:cstheme="minorHAnsi"/>
          <w:sz w:val="32"/>
          <w:szCs w:val="32"/>
        </w:rPr>
      </w:pPr>
      <w:r w:rsidRPr="0024763B">
        <w:rPr>
          <w:rFonts w:eastAsia="標楷體" w:cstheme="minorHAnsi"/>
          <w:sz w:val="32"/>
          <w:szCs w:val="32"/>
        </w:rPr>
        <w:t xml:space="preserve">Following the above, if Defendants Jiang Yaohan and </w:t>
      </w:r>
      <w:proofErr w:type="spellStart"/>
      <w:r w:rsidRPr="0024763B">
        <w:rPr>
          <w:rFonts w:eastAsia="標楷體" w:cstheme="minorHAnsi"/>
          <w:sz w:val="32"/>
          <w:szCs w:val="32"/>
        </w:rPr>
        <w:t>Jin</w:t>
      </w:r>
      <w:proofErr w:type="spellEnd"/>
      <w:r w:rsidRPr="0024763B">
        <w:rPr>
          <w:rFonts w:eastAsia="標楷體" w:cstheme="minorHAnsi"/>
          <w:sz w:val="32"/>
          <w:szCs w:val="32"/>
        </w:rPr>
        <w:t xml:space="preserve"> </w:t>
      </w:r>
      <w:proofErr w:type="spellStart"/>
      <w:r w:rsidRPr="0024763B">
        <w:rPr>
          <w:rFonts w:eastAsia="標楷體" w:cstheme="minorHAnsi"/>
          <w:sz w:val="32"/>
          <w:szCs w:val="32"/>
        </w:rPr>
        <w:t>Jiawan</w:t>
      </w:r>
      <w:proofErr w:type="spellEnd"/>
      <w:r w:rsidRPr="0024763B">
        <w:rPr>
          <w:rFonts w:eastAsia="標楷體" w:cstheme="minorHAnsi"/>
          <w:sz w:val="32"/>
          <w:szCs w:val="32"/>
        </w:rPr>
        <w:t xml:space="preserve"> should bear liability for damages to the plaintiffs, whether Defendant Social Hospital had negligence in supervising and directing these two individuals and should bear joint and several liability for damages?</w:t>
      </w:r>
    </w:p>
    <w:p w14:paraId="010ABEE5" w14:textId="168D9A69" w:rsidR="0024763B" w:rsidRDefault="0024763B" w:rsidP="00746A05">
      <w:pPr>
        <w:pStyle w:val="a3"/>
        <w:numPr>
          <w:ilvl w:val="0"/>
          <w:numId w:val="8"/>
        </w:numPr>
        <w:spacing w:line="520" w:lineRule="exact"/>
        <w:ind w:leftChars="0"/>
        <w:jc w:val="both"/>
        <w:rPr>
          <w:rFonts w:eastAsia="標楷體" w:cstheme="minorHAnsi"/>
          <w:sz w:val="32"/>
          <w:szCs w:val="32"/>
        </w:rPr>
      </w:pPr>
      <w:r w:rsidRPr="0024763B">
        <w:rPr>
          <w:rFonts w:eastAsia="標楷體" w:cstheme="minorHAnsi"/>
          <w:sz w:val="32"/>
          <w:szCs w:val="32"/>
        </w:rPr>
        <w:t>Whether the amount of non-pecuniary damages claimed by the plaintiffs is reasonable?</w:t>
      </w:r>
    </w:p>
    <w:p w14:paraId="2A1AE2AB" w14:textId="439E64BF" w:rsidR="00746A05" w:rsidRPr="00746A05" w:rsidRDefault="00746A05" w:rsidP="00746A05">
      <w:pPr>
        <w:spacing w:line="520" w:lineRule="exact"/>
        <w:ind w:leftChars="235" w:left="564" w:firstLine="2"/>
        <w:jc w:val="both"/>
        <w:rPr>
          <w:rFonts w:eastAsia="標楷體" w:cstheme="minorHAnsi"/>
          <w:b/>
          <w:sz w:val="32"/>
          <w:szCs w:val="32"/>
        </w:rPr>
      </w:pPr>
      <w:r w:rsidRPr="00746A05">
        <w:rPr>
          <w:rFonts w:eastAsia="標楷體" w:cstheme="minorHAnsi"/>
          <w:b/>
          <w:sz w:val="32"/>
          <w:szCs w:val="32"/>
        </w:rPr>
        <w:lastRenderedPageBreak/>
        <w:t>(</w:t>
      </w:r>
      <w:r w:rsidRPr="00746A05">
        <w:rPr>
          <w:rFonts w:eastAsia="標楷體" w:cstheme="minorHAnsi"/>
          <w:b/>
          <w:sz w:val="32"/>
          <w:szCs w:val="32"/>
        </w:rPr>
        <w:t>4</w:t>
      </w:r>
      <w:r w:rsidRPr="00746A05">
        <w:rPr>
          <w:rFonts w:eastAsia="標楷體" w:cstheme="minorHAnsi"/>
          <w:b/>
          <w:sz w:val="32"/>
          <w:szCs w:val="32"/>
        </w:rPr>
        <w:t>) The court inquired whether both parties had other evidence to request investigation. (Request to refer to the Medical Review Committee for expert opinion regarding disputed matters)</w:t>
      </w:r>
    </w:p>
    <w:p w14:paraId="01650DB9" w14:textId="77777777" w:rsidR="00FD1344" w:rsidRDefault="00746A05" w:rsidP="00FD1344">
      <w:pPr>
        <w:spacing w:line="520" w:lineRule="exact"/>
        <w:ind w:leftChars="235" w:left="564" w:firstLine="2"/>
        <w:jc w:val="both"/>
        <w:rPr>
          <w:rFonts w:eastAsia="標楷體" w:cstheme="minorHAnsi"/>
          <w:b/>
          <w:sz w:val="32"/>
          <w:szCs w:val="32"/>
        </w:rPr>
      </w:pPr>
      <w:r w:rsidRPr="00746A05">
        <w:rPr>
          <w:rFonts w:eastAsia="標楷體" w:cstheme="minorHAnsi"/>
          <w:b/>
          <w:sz w:val="32"/>
          <w:szCs w:val="32"/>
        </w:rPr>
        <w:t>Expert Opinion Questions:</w:t>
      </w:r>
    </w:p>
    <w:p w14:paraId="040380B9" w14:textId="77777777" w:rsidR="00FD1344" w:rsidRPr="00FD1344" w:rsidRDefault="00FD1344" w:rsidP="00FD1344">
      <w:pPr>
        <w:pStyle w:val="a3"/>
        <w:numPr>
          <w:ilvl w:val="0"/>
          <w:numId w:val="11"/>
        </w:numPr>
        <w:spacing w:line="520" w:lineRule="exact"/>
        <w:ind w:leftChars="0" w:left="1134" w:firstLine="0"/>
        <w:jc w:val="both"/>
        <w:rPr>
          <w:rFonts w:eastAsia="標楷體" w:cstheme="minorHAnsi"/>
          <w:b/>
          <w:sz w:val="32"/>
          <w:szCs w:val="32"/>
        </w:rPr>
      </w:pPr>
      <w:r>
        <w:rPr>
          <w:rFonts w:eastAsia="標楷體" w:cstheme="minorHAnsi"/>
          <w:sz w:val="32"/>
          <w:szCs w:val="32"/>
        </w:rPr>
        <w:t xml:space="preserve"> </w:t>
      </w:r>
      <w:r w:rsidR="00746A05" w:rsidRPr="00FD1344">
        <w:rPr>
          <w:rFonts w:eastAsia="標楷體" w:cstheme="minorHAnsi"/>
          <w:sz w:val="32"/>
          <w:szCs w:val="32"/>
        </w:rPr>
        <w:t xml:space="preserve">According to the medical records, Wang </w:t>
      </w:r>
      <w:proofErr w:type="spellStart"/>
      <w:r w:rsidR="00746A05" w:rsidRPr="00FD1344">
        <w:rPr>
          <w:rFonts w:eastAsia="標楷體" w:cstheme="minorHAnsi"/>
          <w:sz w:val="32"/>
          <w:szCs w:val="32"/>
        </w:rPr>
        <w:t>Dafa's</w:t>
      </w:r>
      <w:proofErr w:type="spellEnd"/>
      <w:r w:rsidR="00746A05" w:rsidRPr="00FD1344">
        <w:rPr>
          <w:rFonts w:eastAsia="標楷體" w:cstheme="minorHAnsi"/>
          <w:sz w:val="32"/>
          <w:szCs w:val="32"/>
        </w:rPr>
        <w:t xml:space="preserve"> preoperative liver function showed SGOT of 32 IU/L, SGPT of 39 IU/L, Total Bilirubin of 0.35 mg/dL, PT of 10.6 sec, INR of 0.98, and ICG15' of 8.7%. Given his age of 80 years, did he meet the criteria for liver resection?</w:t>
      </w:r>
    </w:p>
    <w:p w14:paraId="0F79CC76" w14:textId="77777777" w:rsidR="00FD1344" w:rsidRPr="00FD1344" w:rsidRDefault="00746A05" w:rsidP="00FD1344">
      <w:pPr>
        <w:pStyle w:val="a3"/>
        <w:numPr>
          <w:ilvl w:val="0"/>
          <w:numId w:val="11"/>
        </w:numPr>
        <w:spacing w:line="520" w:lineRule="exact"/>
        <w:ind w:leftChars="0" w:left="1134" w:firstLine="0"/>
        <w:jc w:val="both"/>
        <w:rPr>
          <w:rFonts w:eastAsia="標楷體" w:cstheme="minorHAnsi"/>
          <w:b/>
          <w:sz w:val="32"/>
          <w:szCs w:val="32"/>
        </w:rPr>
      </w:pPr>
      <w:r w:rsidRPr="00FD1344">
        <w:rPr>
          <w:rFonts w:eastAsia="標楷體" w:cstheme="minorHAnsi"/>
          <w:sz w:val="32"/>
          <w:szCs w:val="32"/>
        </w:rPr>
        <w:t xml:space="preserve">Did the liver resection surgery or procedures (including resection location and scope) performed on Wang </w:t>
      </w:r>
      <w:proofErr w:type="spellStart"/>
      <w:r w:rsidRPr="00FD1344">
        <w:rPr>
          <w:rFonts w:eastAsia="標楷體" w:cstheme="minorHAnsi"/>
          <w:sz w:val="32"/>
          <w:szCs w:val="32"/>
        </w:rPr>
        <w:t>Dafa</w:t>
      </w:r>
      <w:proofErr w:type="spellEnd"/>
      <w:r w:rsidRPr="00FD1344">
        <w:rPr>
          <w:rFonts w:eastAsia="標楷體" w:cstheme="minorHAnsi"/>
          <w:sz w:val="32"/>
          <w:szCs w:val="32"/>
        </w:rPr>
        <w:t xml:space="preserve"> on January 13, 2021, by the medical side comply with medical standards? Was there any negligence?</w:t>
      </w:r>
    </w:p>
    <w:p w14:paraId="25E43BC3" w14:textId="6BF77614" w:rsidR="00746A05" w:rsidRPr="00FD1344" w:rsidRDefault="00746A05" w:rsidP="00FD1344">
      <w:pPr>
        <w:pStyle w:val="a3"/>
        <w:numPr>
          <w:ilvl w:val="0"/>
          <w:numId w:val="11"/>
        </w:numPr>
        <w:spacing w:line="520" w:lineRule="exact"/>
        <w:ind w:leftChars="0" w:left="1134" w:firstLine="0"/>
        <w:jc w:val="both"/>
        <w:rPr>
          <w:rFonts w:eastAsia="標楷體" w:cstheme="minorHAnsi"/>
          <w:b/>
          <w:sz w:val="32"/>
          <w:szCs w:val="32"/>
        </w:rPr>
      </w:pPr>
      <w:r w:rsidRPr="00FD1344">
        <w:rPr>
          <w:rFonts w:eastAsia="標楷體" w:cstheme="minorHAnsi"/>
          <w:sz w:val="32"/>
          <w:szCs w:val="32"/>
        </w:rPr>
        <w:t>Given the staffing and scale of the defendant teaching hospital, must the physician who actually operates on the patient be the patient's attending physician from beginning to end? Is there currently a medical standard requiring disclosure to patients of who the operating surgeon will be?</w:t>
      </w:r>
    </w:p>
    <w:p w14:paraId="16DD8FA3" w14:textId="154E6CE8" w:rsidR="00746A05" w:rsidRPr="00FD1344" w:rsidRDefault="00746A05" w:rsidP="00FD1344">
      <w:pPr>
        <w:spacing w:line="520" w:lineRule="exact"/>
        <w:ind w:leftChars="235" w:left="564" w:firstLine="2"/>
        <w:jc w:val="both"/>
        <w:rPr>
          <w:rFonts w:eastAsia="標楷體" w:cstheme="minorHAnsi"/>
          <w:b/>
          <w:sz w:val="32"/>
          <w:szCs w:val="32"/>
        </w:rPr>
      </w:pPr>
      <w:r w:rsidRPr="00FD1344">
        <w:rPr>
          <w:rFonts w:eastAsia="標楷體" w:cstheme="minorHAnsi"/>
          <w:b/>
          <w:sz w:val="32"/>
          <w:szCs w:val="32"/>
        </w:rPr>
        <w:t>(</w:t>
      </w:r>
      <w:r w:rsidR="00FD1344">
        <w:rPr>
          <w:rFonts w:eastAsia="標楷體" w:cstheme="minorHAnsi"/>
          <w:b/>
          <w:sz w:val="32"/>
          <w:szCs w:val="32"/>
        </w:rPr>
        <w:t>5</w:t>
      </w:r>
      <w:r w:rsidRPr="00FD1344">
        <w:rPr>
          <w:rFonts w:eastAsia="標楷體" w:cstheme="minorHAnsi"/>
          <w:b/>
          <w:sz w:val="32"/>
          <w:szCs w:val="32"/>
        </w:rPr>
        <w:t>) The court ordered that the above matters be referred to the Medical Review Committee for expert opinion. This case is pending approval.</w:t>
      </w:r>
    </w:p>
    <w:p w14:paraId="4DAADA10" w14:textId="5C8B2C26" w:rsidR="00FD1344" w:rsidRPr="0024763B" w:rsidRDefault="00FD1344" w:rsidP="00FD1344">
      <w:pPr>
        <w:spacing w:line="520" w:lineRule="exact"/>
        <w:ind w:leftChars="118" w:left="283"/>
        <w:jc w:val="both"/>
        <w:rPr>
          <w:rFonts w:eastAsia="標楷體" w:cstheme="minorHAnsi"/>
          <w:sz w:val="32"/>
          <w:szCs w:val="32"/>
        </w:rPr>
      </w:pPr>
      <w:r>
        <w:rPr>
          <w:rFonts w:eastAsia="標楷體" w:cstheme="minorHAnsi"/>
          <w:sz w:val="32"/>
          <w:szCs w:val="32"/>
        </w:rPr>
        <w:t>2</w:t>
      </w:r>
      <w:r w:rsidRPr="0024763B">
        <w:rPr>
          <w:rFonts w:eastAsia="標楷體" w:cstheme="minorHAnsi"/>
          <w:sz w:val="32"/>
          <w:szCs w:val="32"/>
        </w:rPr>
        <w:t xml:space="preserve">. </w:t>
      </w:r>
      <w:r>
        <w:rPr>
          <w:rFonts w:eastAsia="標楷體" w:cstheme="minorHAnsi"/>
          <w:sz w:val="32"/>
          <w:szCs w:val="32"/>
        </w:rPr>
        <w:t>Second</w:t>
      </w:r>
      <w:r w:rsidRPr="0024763B">
        <w:rPr>
          <w:rFonts w:eastAsia="標楷體" w:cstheme="minorHAnsi"/>
          <w:sz w:val="32"/>
          <w:szCs w:val="32"/>
        </w:rPr>
        <w:t xml:space="preserve"> Oral Argument Session:</w:t>
      </w:r>
    </w:p>
    <w:p w14:paraId="749F5AA9" w14:textId="77777777" w:rsidR="00FD1344" w:rsidRPr="00FD1344" w:rsidRDefault="00FD1344" w:rsidP="00FD1344">
      <w:pPr>
        <w:spacing w:line="520" w:lineRule="exact"/>
        <w:ind w:leftChars="235" w:left="564" w:firstLine="2"/>
        <w:jc w:val="both"/>
        <w:rPr>
          <w:rFonts w:eastAsia="標楷體" w:cstheme="minorHAnsi"/>
          <w:sz w:val="32"/>
          <w:szCs w:val="32"/>
        </w:rPr>
      </w:pPr>
      <w:r w:rsidRPr="00FD1344">
        <w:rPr>
          <w:rFonts w:eastAsia="標楷體" w:cstheme="minorHAnsi"/>
          <w:sz w:val="32"/>
          <w:szCs w:val="32"/>
        </w:rPr>
        <w:t>(1)</w:t>
      </w:r>
      <w:r w:rsidRPr="00FD1344">
        <w:rPr>
          <w:rFonts w:eastAsia="標楷體" w:cstheme="minorHAnsi"/>
          <w:sz w:val="32"/>
          <w:szCs w:val="32"/>
        </w:rPr>
        <w:t xml:space="preserve"> The court inquired about both parties' claims and factual grounds.</w:t>
      </w:r>
    </w:p>
    <w:p w14:paraId="27A5C04B" w14:textId="77777777" w:rsidR="00FD1344" w:rsidRPr="00FD1344" w:rsidRDefault="00FD1344" w:rsidP="00FD1344">
      <w:pPr>
        <w:spacing w:line="520" w:lineRule="exact"/>
        <w:ind w:leftChars="235" w:left="564" w:firstLine="2"/>
        <w:jc w:val="both"/>
        <w:rPr>
          <w:rFonts w:eastAsia="標楷體" w:cstheme="minorHAnsi"/>
          <w:sz w:val="32"/>
          <w:szCs w:val="32"/>
        </w:rPr>
      </w:pPr>
      <w:r w:rsidRPr="00FD1344">
        <w:rPr>
          <w:rFonts w:eastAsia="標楷體" w:cstheme="minorHAnsi"/>
          <w:sz w:val="32"/>
          <w:szCs w:val="32"/>
        </w:rPr>
        <w:t xml:space="preserve">(2) </w:t>
      </w:r>
      <w:r w:rsidRPr="00FD1344">
        <w:rPr>
          <w:rFonts w:eastAsia="標楷體" w:cstheme="minorHAnsi"/>
          <w:sz w:val="32"/>
          <w:szCs w:val="32"/>
        </w:rPr>
        <w:t>The court presented the expert opinion report issued by the Medical Review Co</w:t>
      </w:r>
      <w:bookmarkStart w:id="0" w:name="_GoBack"/>
      <w:bookmarkEnd w:id="0"/>
      <w:r w:rsidRPr="00FD1344">
        <w:rPr>
          <w:rFonts w:eastAsia="標楷體" w:cstheme="minorHAnsi"/>
          <w:sz w:val="32"/>
          <w:szCs w:val="32"/>
        </w:rPr>
        <w:t xml:space="preserve">mmittee and inquired about both parties' </w:t>
      </w:r>
      <w:r w:rsidRPr="00FD1344">
        <w:rPr>
          <w:rFonts w:eastAsia="標楷體" w:cstheme="minorHAnsi"/>
          <w:sz w:val="32"/>
          <w:szCs w:val="32"/>
        </w:rPr>
        <w:lastRenderedPageBreak/>
        <w:t>opinions.</w:t>
      </w:r>
    </w:p>
    <w:p w14:paraId="2C72E114" w14:textId="77777777" w:rsidR="00FD1344" w:rsidRPr="00FD1344" w:rsidRDefault="00FD1344" w:rsidP="00FD1344">
      <w:pPr>
        <w:spacing w:line="520" w:lineRule="exact"/>
        <w:ind w:leftChars="235" w:left="564" w:firstLine="2"/>
        <w:jc w:val="both"/>
        <w:rPr>
          <w:rFonts w:eastAsia="標楷體" w:cstheme="minorHAnsi"/>
          <w:sz w:val="32"/>
          <w:szCs w:val="32"/>
        </w:rPr>
      </w:pPr>
      <w:r w:rsidRPr="00FD1344">
        <w:rPr>
          <w:rFonts w:eastAsia="標楷體" w:cstheme="minorHAnsi"/>
          <w:sz w:val="32"/>
          <w:szCs w:val="32"/>
        </w:rPr>
        <w:t xml:space="preserve">(3) </w:t>
      </w:r>
      <w:r w:rsidRPr="00FD1344">
        <w:rPr>
          <w:rFonts w:eastAsia="標楷體" w:cstheme="minorHAnsi"/>
          <w:sz w:val="32"/>
          <w:szCs w:val="32"/>
        </w:rPr>
        <w:t>After confirming that both parties had no other evidence to request investigation, the court presented all case file materials and allowed both parties to present arguments.</w:t>
      </w:r>
    </w:p>
    <w:p w14:paraId="307FF7D7" w14:textId="20466C28" w:rsidR="0058638B" w:rsidRPr="00FD1344" w:rsidRDefault="00FD1344" w:rsidP="00FD1344">
      <w:pPr>
        <w:spacing w:line="520" w:lineRule="exact"/>
        <w:ind w:leftChars="235" w:left="564" w:firstLine="2"/>
        <w:jc w:val="both"/>
        <w:rPr>
          <w:rFonts w:eastAsia="標楷體" w:cstheme="minorHAnsi"/>
          <w:sz w:val="32"/>
          <w:szCs w:val="32"/>
        </w:rPr>
      </w:pPr>
      <w:r w:rsidRPr="00FD1344">
        <w:rPr>
          <w:rFonts w:eastAsia="標楷體" w:cstheme="minorHAnsi"/>
          <w:sz w:val="32"/>
          <w:szCs w:val="32"/>
        </w:rPr>
        <w:t xml:space="preserve">(4) </w:t>
      </w:r>
      <w:r w:rsidRPr="00FD1344">
        <w:rPr>
          <w:rFonts w:eastAsia="標楷體" w:cstheme="minorHAnsi"/>
          <w:sz w:val="32"/>
          <w:szCs w:val="32"/>
        </w:rPr>
        <w:t>The court announced the conclusion of oral arguments and scheduled judgment to be rendered at 4:00 PM on September 21, 2022.</w:t>
      </w:r>
    </w:p>
    <w:sectPr w:rsidR="0058638B" w:rsidRPr="00FD1344" w:rsidSect="008D25E5">
      <w:footerReference w:type="default" r:id="rId8"/>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E419C0" w14:textId="77777777" w:rsidR="006773D2" w:rsidRDefault="006773D2" w:rsidP="000834CE">
      <w:r>
        <w:separator/>
      </w:r>
    </w:p>
  </w:endnote>
  <w:endnote w:type="continuationSeparator" w:id="0">
    <w:p w14:paraId="36D13F64" w14:textId="77777777" w:rsidR="006773D2" w:rsidRDefault="006773D2" w:rsidP="000834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4562505"/>
      <w:docPartObj>
        <w:docPartGallery w:val="Page Numbers (Bottom of Page)"/>
        <w:docPartUnique/>
      </w:docPartObj>
    </w:sdtPr>
    <w:sdtContent>
      <w:p w14:paraId="47E15575" w14:textId="77777777" w:rsidR="00F13979" w:rsidRDefault="00F13979">
        <w:pPr>
          <w:pStyle w:val="a6"/>
          <w:jc w:val="center"/>
        </w:pPr>
        <w:r>
          <w:fldChar w:fldCharType="begin"/>
        </w:r>
        <w:r>
          <w:instrText>PAGE   \* MERGEFORMAT</w:instrText>
        </w:r>
        <w:r>
          <w:fldChar w:fldCharType="separate"/>
        </w:r>
        <w:r w:rsidRPr="00CA7FBD">
          <w:rPr>
            <w:noProof/>
            <w:lang w:val="zh-TW"/>
          </w:rPr>
          <w:t>2</w:t>
        </w:r>
        <w:r>
          <w:fldChar w:fldCharType="end"/>
        </w:r>
      </w:p>
    </w:sdtContent>
  </w:sdt>
  <w:p w14:paraId="2A984FEF" w14:textId="77777777" w:rsidR="00F13979" w:rsidRDefault="00F1397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721250" w14:textId="77777777" w:rsidR="006773D2" w:rsidRDefault="006773D2" w:rsidP="000834CE">
      <w:r>
        <w:separator/>
      </w:r>
    </w:p>
  </w:footnote>
  <w:footnote w:type="continuationSeparator" w:id="0">
    <w:p w14:paraId="1944F224" w14:textId="77777777" w:rsidR="006773D2" w:rsidRDefault="006773D2" w:rsidP="000834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A32AAA"/>
    <w:multiLevelType w:val="hybridMultilevel"/>
    <w:tmpl w:val="C782574C"/>
    <w:lvl w:ilvl="0" w:tplc="0409000B">
      <w:start w:val="1"/>
      <w:numFmt w:val="bullet"/>
      <w:lvlText w:val=""/>
      <w:lvlJc w:val="left"/>
      <w:pPr>
        <w:ind w:left="1473" w:hanging="480"/>
      </w:pPr>
      <w:rPr>
        <w:rFonts w:ascii="Wingdings" w:hAnsi="Wingdings" w:hint="default"/>
      </w:rPr>
    </w:lvl>
    <w:lvl w:ilvl="1" w:tplc="04090003" w:tentative="1">
      <w:start w:val="1"/>
      <w:numFmt w:val="bullet"/>
      <w:lvlText w:val=""/>
      <w:lvlJc w:val="left"/>
      <w:pPr>
        <w:ind w:left="1953" w:hanging="480"/>
      </w:pPr>
      <w:rPr>
        <w:rFonts w:ascii="Wingdings" w:hAnsi="Wingdings" w:hint="default"/>
      </w:rPr>
    </w:lvl>
    <w:lvl w:ilvl="2" w:tplc="04090005" w:tentative="1">
      <w:start w:val="1"/>
      <w:numFmt w:val="bullet"/>
      <w:lvlText w:val=""/>
      <w:lvlJc w:val="left"/>
      <w:pPr>
        <w:ind w:left="2433" w:hanging="480"/>
      </w:pPr>
      <w:rPr>
        <w:rFonts w:ascii="Wingdings" w:hAnsi="Wingdings" w:hint="default"/>
      </w:rPr>
    </w:lvl>
    <w:lvl w:ilvl="3" w:tplc="04090001" w:tentative="1">
      <w:start w:val="1"/>
      <w:numFmt w:val="bullet"/>
      <w:lvlText w:val=""/>
      <w:lvlJc w:val="left"/>
      <w:pPr>
        <w:ind w:left="2913" w:hanging="480"/>
      </w:pPr>
      <w:rPr>
        <w:rFonts w:ascii="Wingdings" w:hAnsi="Wingdings" w:hint="default"/>
      </w:rPr>
    </w:lvl>
    <w:lvl w:ilvl="4" w:tplc="04090003" w:tentative="1">
      <w:start w:val="1"/>
      <w:numFmt w:val="bullet"/>
      <w:lvlText w:val=""/>
      <w:lvlJc w:val="left"/>
      <w:pPr>
        <w:ind w:left="3393" w:hanging="480"/>
      </w:pPr>
      <w:rPr>
        <w:rFonts w:ascii="Wingdings" w:hAnsi="Wingdings" w:hint="default"/>
      </w:rPr>
    </w:lvl>
    <w:lvl w:ilvl="5" w:tplc="04090005" w:tentative="1">
      <w:start w:val="1"/>
      <w:numFmt w:val="bullet"/>
      <w:lvlText w:val=""/>
      <w:lvlJc w:val="left"/>
      <w:pPr>
        <w:ind w:left="3873" w:hanging="480"/>
      </w:pPr>
      <w:rPr>
        <w:rFonts w:ascii="Wingdings" w:hAnsi="Wingdings" w:hint="default"/>
      </w:rPr>
    </w:lvl>
    <w:lvl w:ilvl="6" w:tplc="04090001" w:tentative="1">
      <w:start w:val="1"/>
      <w:numFmt w:val="bullet"/>
      <w:lvlText w:val=""/>
      <w:lvlJc w:val="left"/>
      <w:pPr>
        <w:ind w:left="4353" w:hanging="480"/>
      </w:pPr>
      <w:rPr>
        <w:rFonts w:ascii="Wingdings" w:hAnsi="Wingdings" w:hint="default"/>
      </w:rPr>
    </w:lvl>
    <w:lvl w:ilvl="7" w:tplc="04090003" w:tentative="1">
      <w:start w:val="1"/>
      <w:numFmt w:val="bullet"/>
      <w:lvlText w:val=""/>
      <w:lvlJc w:val="left"/>
      <w:pPr>
        <w:ind w:left="4833" w:hanging="480"/>
      </w:pPr>
      <w:rPr>
        <w:rFonts w:ascii="Wingdings" w:hAnsi="Wingdings" w:hint="default"/>
      </w:rPr>
    </w:lvl>
    <w:lvl w:ilvl="8" w:tplc="04090005" w:tentative="1">
      <w:start w:val="1"/>
      <w:numFmt w:val="bullet"/>
      <w:lvlText w:val=""/>
      <w:lvlJc w:val="left"/>
      <w:pPr>
        <w:ind w:left="5313" w:hanging="480"/>
      </w:pPr>
      <w:rPr>
        <w:rFonts w:ascii="Wingdings" w:hAnsi="Wingdings" w:hint="default"/>
      </w:rPr>
    </w:lvl>
  </w:abstractNum>
  <w:abstractNum w:abstractNumId="1" w15:restartNumberingAfterBreak="0">
    <w:nsid w:val="16810688"/>
    <w:multiLevelType w:val="hybridMultilevel"/>
    <w:tmpl w:val="25663E7E"/>
    <w:lvl w:ilvl="0" w:tplc="CF44E78A">
      <w:start w:val="1"/>
      <w:numFmt w:val="decimal"/>
      <w:lvlText w:val="(%1)"/>
      <w:lvlJc w:val="left"/>
      <w:pPr>
        <w:ind w:left="1022" w:hanging="456"/>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 w15:restartNumberingAfterBreak="0">
    <w:nsid w:val="21DF2629"/>
    <w:multiLevelType w:val="hybridMultilevel"/>
    <w:tmpl w:val="3B6E3ACC"/>
    <w:lvl w:ilvl="0" w:tplc="FF3EA3AC">
      <w:start w:val="1"/>
      <w:numFmt w:val="bullet"/>
      <w:lvlText w:val="˙"/>
      <w:lvlJc w:val="left"/>
      <w:pPr>
        <w:ind w:left="1046" w:hanging="480"/>
      </w:pPr>
      <w:rPr>
        <w:rFonts w:ascii="新細明體" w:eastAsia="新細明體" w:hAnsi="新細明體" w:hint="eastAsia"/>
      </w:rPr>
    </w:lvl>
    <w:lvl w:ilvl="1" w:tplc="04090003" w:tentative="1">
      <w:start w:val="1"/>
      <w:numFmt w:val="bullet"/>
      <w:lvlText w:val=""/>
      <w:lvlJc w:val="left"/>
      <w:pPr>
        <w:ind w:left="1526" w:hanging="480"/>
      </w:pPr>
      <w:rPr>
        <w:rFonts w:ascii="Wingdings" w:hAnsi="Wingdings" w:hint="default"/>
      </w:rPr>
    </w:lvl>
    <w:lvl w:ilvl="2" w:tplc="04090005" w:tentative="1">
      <w:start w:val="1"/>
      <w:numFmt w:val="bullet"/>
      <w:lvlText w:val=""/>
      <w:lvlJc w:val="left"/>
      <w:pPr>
        <w:ind w:left="2006" w:hanging="480"/>
      </w:pPr>
      <w:rPr>
        <w:rFonts w:ascii="Wingdings" w:hAnsi="Wingdings" w:hint="default"/>
      </w:rPr>
    </w:lvl>
    <w:lvl w:ilvl="3" w:tplc="04090001" w:tentative="1">
      <w:start w:val="1"/>
      <w:numFmt w:val="bullet"/>
      <w:lvlText w:val=""/>
      <w:lvlJc w:val="left"/>
      <w:pPr>
        <w:ind w:left="2486" w:hanging="480"/>
      </w:pPr>
      <w:rPr>
        <w:rFonts w:ascii="Wingdings" w:hAnsi="Wingdings" w:hint="default"/>
      </w:rPr>
    </w:lvl>
    <w:lvl w:ilvl="4" w:tplc="04090003" w:tentative="1">
      <w:start w:val="1"/>
      <w:numFmt w:val="bullet"/>
      <w:lvlText w:val=""/>
      <w:lvlJc w:val="left"/>
      <w:pPr>
        <w:ind w:left="2966" w:hanging="480"/>
      </w:pPr>
      <w:rPr>
        <w:rFonts w:ascii="Wingdings" w:hAnsi="Wingdings" w:hint="default"/>
      </w:rPr>
    </w:lvl>
    <w:lvl w:ilvl="5" w:tplc="04090005" w:tentative="1">
      <w:start w:val="1"/>
      <w:numFmt w:val="bullet"/>
      <w:lvlText w:val=""/>
      <w:lvlJc w:val="left"/>
      <w:pPr>
        <w:ind w:left="3446" w:hanging="480"/>
      </w:pPr>
      <w:rPr>
        <w:rFonts w:ascii="Wingdings" w:hAnsi="Wingdings" w:hint="default"/>
      </w:rPr>
    </w:lvl>
    <w:lvl w:ilvl="6" w:tplc="04090001" w:tentative="1">
      <w:start w:val="1"/>
      <w:numFmt w:val="bullet"/>
      <w:lvlText w:val=""/>
      <w:lvlJc w:val="left"/>
      <w:pPr>
        <w:ind w:left="3926" w:hanging="480"/>
      </w:pPr>
      <w:rPr>
        <w:rFonts w:ascii="Wingdings" w:hAnsi="Wingdings" w:hint="default"/>
      </w:rPr>
    </w:lvl>
    <w:lvl w:ilvl="7" w:tplc="04090003" w:tentative="1">
      <w:start w:val="1"/>
      <w:numFmt w:val="bullet"/>
      <w:lvlText w:val=""/>
      <w:lvlJc w:val="left"/>
      <w:pPr>
        <w:ind w:left="4406" w:hanging="480"/>
      </w:pPr>
      <w:rPr>
        <w:rFonts w:ascii="Wingdings" w:hAnsi="Wingdings" w:hint="default"/>
      </w:rPr>
    </w:lvl>
    <w:lvl w:ilvl="8" w:tplc="04090005" w:tentative="1">
      <w:start w:val="1"/>
      <w:numFmt w:val="bullet"/>
      <w:lvlText w:val=""/>
      <w:lvlJc w:val="left"/>
      <w:pPr>
        <w:ind w:left="4886" w:hanging="480"/>
      </w:pPr>
      <w:rPr>
        <w:rFonts w:ascii="Wingdings" w:hAnsi="Wingdings" w:hint="default"/>
      </w:rPr>
    </w:lvl>
  </w:abstractNum>
  <w:abstractNum w:abstractNumId="3" w15:restartNumberingAfterBreak="0">
    <w:nsid w:val="39F07D0C"/>
    <w:multiLevelType w:val="hybridMultilevel"/>
    <w:tmpl w:val="65C804FA"/>
    <w:lvl w:ilvl="0" w:tplc="FD24D412">
      <w:start w:val="1"/>
      <w:numFmt w:val="decimalEnclosedCircle"/>
      <w:lvlText w:val="%1"/>
      <w:lvlJc w:val="left"/>
      <w:pPr>
        <w:ind w:left="1005" w:hanging="360"/>
      </w:pPr>
      <w:rPr>
        <w:rFonts w:ascii="新細明體" w:eastAsia="新細明體" w:hAnsi="新細明體" w:cs="新細明體" w:hint="default"/>
      </w:rPr>
    </w:lvl>
    <w:lvl w:ilvl="1" w:tplc="04090019" w:tentative="1">
      <w:start w:val="1"/>
      <w:numFmt w:val="ideographTraditional"/>
      <w:lvlText w:val="%2、"/>
      <w:lvlJc w:val="left"/>
      <w:pPr>
        <w:ind w:left="1605" w:hanging="480"/>
      </w:pPr>
    </w:lvl>
    <w:lvl w:ilvl="2" w:tplc="0409001B" w:tentative="1">
      <w:start w:val="1"/>
      <w:numFmt w:val="lowerRoman"/>
      <w:lvlText w:val="%3."/>
      <w:lvlJc w:val="right"/>
      <w:pPr>
        <w:ind w:left="2085" w:hanging="480"/>
      </w:pPr>
    </w:lvl>
    <w:lvl w:ilvl="3" w:tplc="0409000F" w:tentative="1">
      <w:start w:val="1"/>
      <w:numFmt w:val="decimal"/>
      <w:lvlText w:val="%4."/>
      <w:lvlJc w:val="left"/>
      <w:pPr>
        <w:ind w:left="2565" w:hanging="480"/>
      </w:pPr>
    </w:lvl>
    <w:lvl w:ilvl="4" w:tplc="04090019" w:tentative="1">
      <w:start w:val="1"/>
      <w:numFmt w:val="ideographTraditional"/>
      <w:lvlText w:val="%5、"/>
      <w:lvlJc w:val="left"/>
      <w:pPr>
        <w:ind w:left="3045" w:hanging="480"/>
      </w:pPr>
    </w:lvl>
    <w:lvl w:ilvl="5" w:tplc="0409001B" w:tentative="1">
      <w:start w:val="1"/>
      <w:numFmt w:val="lowerRoman"/>
      <w:lvlText w:val="%6."/>
      <w:lvlJc w:val="right"/>
      <w:pPr>
        <w:ind w:left="3525" w:hanging="480"/>
      </w:pPr>
    </w:lvl>
    <w:lvl w:ilvl="6" w:tplc="0409000F" w:tentative="1">
      <w:start w:val="1"/>
      <w:numFmt w:val="decimal"/>
      <w:lvlText w:val="%7."/>
      <w:lvlJc w:val="left"/>
      <w:pPr>
        <w:ind w:left="4005" w:hanging="480"/>
      </w:pPr>
    </w:lvl>
    <w:lvl w:ilvl="7" w:tplc="04090019" w:tentative="1">
      <w:start w:val="1"/>
      <w:numFmt w:val="ideographTraditional"/>
      <w:lvlText w:val="%8、"/>
      <w:lvlJc w:val="left"/>
      <w:pPr>
        <w:ind w:left="4485" w:hanging="480"/>
      </w:pPr>
    </w:lvl>
    <w:lvl w:ilvl="8" w:tplc="0409001B" w:tentative="1">
      <w:start w:val="1"/>
      <w:numFmt w:val="lowerRoman"/>
      <w:lvlText w:val="%9."/>
      <w:lvlJc w:val="right"/>
      <w:pPr>
        <w:ind w:left="4965" w:hanging="480"/>
      </w:pPr>
    </w:lvl>
  </w:abstractNum>
  <w:abstractNum w:abstractNumId="4" w15:restartNumberingAfterBreak="0">
    <w:nsid w:val="3F8A4BEE"/>
    <w:multiLevelType w:val="hybridMultilevel"/>
    <w:tmpl w:val="ACBE9D3E"/>
    <w:lvl w:ilvl="0" w:tplc="FF3EA3AC">
      <w:start w:val="1"/>
      <w:numFmt w:val="bullet"/>
      <w:lvlText w:val="˙"/>
      <w:lvlJc w:val="left"/>
      <w:pPr>
        <w:ind w:left="1471" w:hanging="480"/>
      </w:pPr>
      <w:rPr>
        <w:rFonts w:ascii="新細明體" w:eastAsia="新細明體" w:hAnsi="新細明體" w:hint="eastAsia"/>
      </w:rPr>
    </w:lvl>
    <w:lvl w:ilvl="1" w:tplc="04090003" w:tentative="1">
      <w:start w:val="1"/>
      <w:numFmt w:val="bullet"/>
      <w:lvlText w:val=""/>
      <w:lvlJc w:val="left"/>
      <w:pPr>
        <w:ind w:left="1951" w:hanging="480"/>
      </w:pPr>
      <w:rPr>
        <w:rFonts w:ascii="Wingdings" w:hAnsi="Wingdings" w:hint="default"/>
      </w:rPr>
    </w:lvl>
    <w:lvl w:ilvl="2" w:tplc="04090005" w:tentative="1">
      <w:start w:val="1"/>
      <w:numFmt w:val="bullet"/>
      <w:lvlText w:val=""/>
      <w:lvlJc w:val="left"/>
      <w:pPr>
        <w:ind w:left="2431" w:hanging="480"/>
      </w:pPr>
      <w:rPr>
        <w:rFonts w:ascii="Wingdings" w:hAnsi="Wingdings" w:hint="default"/>
      </w:rPr>
    </w:lvl>
    <w:lvl w:ilvl="3" w:tplc="04090001" w:tentative="1">
      <w:start w:val="1"/>
      <w:numFmt w:val="bullet"/>
      <w:lvlText w:val=""/>
      <w:lvlJc w:val="left"/>
      <w:pPr>
        <w:ind w:left="2911" w:hanging="480"/>
      </w:pPr>
      <w:rPr>
        <w:rFonts w:ascii="Wingdings" w:hAnsi="Wingdings" w:hint="default"/>
      </w:rPr>
    </w:lvl>
    <w:lvl w:ilvl="4" w:tplc="04090003" w:tentative="1">
      <w:start w:val="1"/>
      <w:numFmt w:val="bullet"/>
      <w:lvlText w:val=""/>
      <w:lvlJc w:val="left"/>
      <w:pPr>
        <w:ind w:left="3391" w:hanging="480"/>
      </w:pPr>
      <w:rPr>
        <w:rFonts w:ascii="Wingdings" w:hAnsi="Wingdings" w:hint="default"/>
      </w:rPr>
    </w:lvl>
    <w:lvl w:ilvl="5" w:tplc="04090005" w:tentative="1">
      <w:start w:val="1"/>
      <w:numFmt w:val="bullet"/>
      <w:lvlText w:val=""/>
      <w:lvlJc w:val="left"/>
      <w:pPr>
        <w:ind w:left="3871" w:hanging="480"/>
      </w:pPr>
      <w:rPr>
        <w:rFonts w:ascii="Wingdings" w:hAnsi="Wingdings" w:hint="default"/>
      </w:rPr>
    </w:lvl>
    <w:lvl w:ilvl="6" w:tplc="04090001" w:tentative="1">
      <w:start w:val="1"/>
      <w:numFmt w:val="bullet"/>
      <w:lvlText w:val=""/>
      <w:lvlJc w:val="left"/>
      <w:pPr>
        <w:ind w:left="4351" w:hanging="480"/>
      </w:pPr>
      <w:rPr>
        <w:rFonts w:ascii="Wingdings" w:hAnsi="Wingdings" w:hint="default"/>
      </w:rPr>
    </w:lvl>
    <w:lvl w:ilvl="7" w:tplc="04090003" w:tentative="1">
      <w:start w:val="1"/>
      <w:numFmt w:val="bullet"/>
      <w:lvlText w:val=""/>
      <w:lvlJc w:val="left"/>
      <w:pPr>
        <w:ind w:left="4831" w:hanging="480"/>
      </w:pPr>
      <w:rPr>
        <w:rFonts w:ascii="Wingdings" w:hAnsi="Wingdings" w:hint="default"/>
      </w:rPr>
    </w:lvl>
    <w:lvl w:ilvl="8" w:tplc="04090005" w:tentative="1">
      <w:start w:val="1"/>
      <w:numFmt w:val="bullet"/>
      <w:lvlText w:val=""/>
      <w:lvlJc w:val="left"/>
      <w:pPr>
        <w:ind w:left="5311" w:hanging="480"/>
      </w:pPr>
      <w:rPr>
        <w:rFonts w:ascii="Wingdings" w:hAnsi="Wingdings" w:hint="default"/>
      </w:rPr>
    </w:lvl>
  </w:abstractNum>
  <w:abstractNum w:abstractNumId="5" w15:restartNumberingAfterBreak="0">
    <w:nsid w:val="45010AF5"/>
    <w:multiLevelType w:val="hybridMultilevel"/>
    <w:tmpl w:val="2506B098"/>
    <w:lvl w:ilvl="0" w:tplc="8A623BF4">
      <w:start w:val="1"/>
      <w:numFmt w:val="taiwaneseCountingThousand"/>
      <w:lvlText w:val="（%1）"/>
      <w:lvlJc w:val="left"/>
      <w:pPr>
        <w:ind w:left="1080" w:hanging="10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53C03B6F"/>
    <w:multiLevelType w:val="hybridMultilevel"/>
    <w:tmpl w:val="9B1E3B8A"/>
    <w:lvl w:ilvl="0" w:tplc="CDFCECF8">
      <w:start w:val="1"/>
      <w:numFmt w:val="decimalEnclosedFullstop"/>
      <w:lvlText w:val="%1"/>
      <w:lvlJc w:val="left"/>
      <w:pPr>
        <w:ind w:left="30" w:hanging="360"/>
      </w:pPr>
      <w:rPr>
        <w:rFonts w:ascii="MS Gothic" w:eastAsia="MS Gothic" w:hAnsi="MS Gothic" w:cs="MS Gothic" w:hint="default"/>
      </w:rPr>
    </w:lvl>
    <w:lvl w:ilvl="1" w:tplc="04090019" w:tentative="1">
      <w:start w:val="1"/>
      <w:numFmt w:val="ideographTraditional"/>
      <w:lvlText w:val="%2、"/>
      <w:lvlJc w:val="left"/>
      <w:pPr>
        <w:ind w:left="630" w:hanging="480"/>
      </w:pPr>
    </w:lvl>
    <w:lvl w:ilvl="2" w:tplc="0409001B" w:tentative="1">
      <w:start w:val="1"/>
      <w:numFmt w:val="lowerRoman"/>
      <w:lvlText w:val="%3."/>
      <w:lvlJc w:val="right"/>
      <w:pPr>
        <w:ind w:left="1110" w:hanging="480"/>
      </w:pPr>
    </w:lvl>
    <w:lvl w:ilvl="3" w:tplc="0409000F" w:tentative="1">
      <w:start w:val="1"/>
      <w:numFmt w:val="decimal"/>
      <w:lvlText w:val="%4."/>
      <w:lvlJc w:val="left"/>
      <w:pPr>
        <w:ind w:left="1590" w:hanging="480"/>
      </w:pPr>
    </w:lvl>
    <w:lvl w:ilvl="4" w:tplc="04090019" w:tentative="1">
      <w:start w:val="1"/>
      <w:numFmt w:val="ideographTraditional"/>
      <w:lvlText w:val="%5、"/>
      <w:lvlJc w:val="left"/>
      <w:pPr>
        <w:ind w:left="2070" w:hanging="480"/>
      </w:pPr>
    </w:lvl>
    <w:lvl w:ilvl="5" w:tplc="0409001B" w:tentative="1">
      <w:start w:val="1"/>
      <w:numFmt w:val="lowerRoman"/>
      <w:lvlText w:val="%6."/>
      <w:lvlJc w:val="right"/>
      <w:pPr>
        <w:ind w:left="2550" w:hanging="480"/>
      </w:pPr>
    </w:lvl>
    <w:lvl w:ilvl="6" w:tplc="0409000F" w:tentative="1">
      <w:start w:val="1"/>
      <w:numFmt w:val="decimal"/>
      <w:lvlText w:val="%7."/>
      <w:lvlJc w:val="left"/>
      <w:pPr>
        <w:ind w:left="3030" w:hanging="480"/>
      </w:pPr>
    </w:lvl>
    <w:lvl w:ilvl="7" w:tplc="04090019" w:tentative="1">
      <w:start w:val="1"/>
      <w:numFmt w:val="ideographTraditional"/>
      <w:lvlText w:val="%8、"/>
      <w:lvlJc w:val="left"/>
      <w:pPr>
        <w:ind w:left="3510" w:hanging="480"/>
      </w:pPr>
    </w:lvl>
    <w:lvl w:ilvl="8" w:tplc="0409001B" w:tentative="1">
      <w:start w:val="1"/>
      <w:numFmt w:val="lowerRoman"/>
      <w:lvlText w:val="%9."/>
      <w:lvlJc w:val="right"/>
      <w:pPr>
        <w:ind w:left="3990" w:hanging="480"/>
      </w:pPr>
    </w:lvl>
  </w:abstractNum>
  <w:abstractNum w:abstractNumId="7" w15:restartNumberingAfterBreak="0">
    <w:nsid w:val="67451747"/>
    <w:multiLevelType w:val="hybridMultilevel"/>
    <w:tmpl w:val="691CB3AC"/>
    <w:lvl w:ilvl="0" w:tplc="8A623BF4">
      <w:start w:val="1"/>
      <w:numFmt w:val="taiwaneseCountingThousand"/>
      <w:lvlText w:val="（%1）"/>
      <w:lvlJc w:val="left"/>
      <w:pPr>
        <w:ind w:left="1080" w:hanging="10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DA8109A"/>
    <w:multiLevelType w:val="hybridMultilevel"/>
    <w:tmpl w:val="7EE822EC"/>
    <w:lvl w:ilvl="0" w:tplc="09B6F1AE">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C3C6FF0"/>
    <w:multiLevelType w:val="hybridMultilevel"/>
    <w:tmpl w:val="2390B8B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7F414598"/>
    <w:multiLevelType w:val="hybridMultilevel"/>
    <w:tmpl w:val="B69C147A"/>
    <w:lvl w:ilvl="0" w:tplc="7CBE2362">
      <w:start w:val="1"/>
      <w:numFmt w:val="lowerLetter"/>
      <w:lvlText w:val="(%1)"/>
      <w:lvlJc w:val="left"/>
      <w:pPr>
        <w:ind w:left="926" w:hanging="360"/>
      </w:pPr>
      <w:rPr>
        <w:rFonts w:hint="default"/>
        <w:b w:val="0"/>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num w:numId="1">
    <w:abstractNumId w:val="8"/>
  </w:num>
  <w:num w:numId="2">
    <w:abstractNumId w:val="6"/>
  </w:num>
  <w:num w:numId="3">
    <w:abstractNumId w:val="3"/>
  </w:num>
  <w:num w:numId="4">
    <w:abstractNumId w:val="9"/>
  </w:num>
  <w:num w:numId="5">
    <w:abstractNumId w:val="7"/>
  </w:num>
  <w:num w:numId="6">
    <w:abstractNumId w:val="5"/>
  </w:num>
  <w:num w:numId="7">
    <w:abstractNumId w:val="4"/>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5E5"/>
    <w:rsid w:val="00037FDC"/>
    <w:rsid w:val="00047D3A"/>
    <w:rsid w:val="00064B59"/>
    <w:rsid w:val="000741DB"/>
    <w:rsid w:val="000834CE"/>
    <w:rsid w:val="000D3189"/>
    <w:rsid w:val="000E29C3"/>
    <w:rsid w:val="000F536E"/>
    <w:rsid w:val="001B71A8"/>
    <w:rsid w:val="001E6A3D"/>
    <w:rsid w:val="00236D74"/>
    <w:rsid w:val="0024763B"/>
    <w:rsid w:val="00417720"/>
    <w:rsid w:val="004366F3"/>
    <w:rsid w:val="0043794E"/>
    <w:rsid w:val="00442AD5"/>
    <w:rsid w:val="00457FCF"/>
    <w:rsid w:val="004C237D"/>
    <w:rsid w:val="004F25B0"/>
    <w:rsid w:val="00556BF3"/>
    <w:rsid w:val="0058638B"/>
    <w:rsid w:val="005C7C6E"/>
    <w:rsid w:val="0066599F"/>
    <w:rsid w:val="006773D2"/>
    <w:rsid w:val="00723341"/>
    <w:rsid w:val="007465DD"/>
    <w:rsid w:val="00746A05"/>
    <w:rsid w:val="00754D73"/>
    <w:rsid w:val="007C55FE"/>
    <w:rsid w:val="007F1C2C"/>
    <w:rsid w:val="00801FF8"/>
    <w:rsid w:val="008D25E5"/>
    <w:rsid w:val="009013D6"/>
    <w:rsid w:val="0097445E"/>
    <w:rsid w:val="00983F9A"/>
    <w:rsid w:val="009C38F3"/>
    <w:rsid w:val="00C03267"/>
    <w:rsid w:val="00C04335"/>
    <w:rsid w:val="00C10DC9"/>
    <w:rsid w:val="00C359F6"/>
    <w:rsid w:val="00C5511A"/>
    <w:rsid w:val="00C6067F"/>
    <w:rsid w:val="00CA21C9"/>
    <w:rsid w:val="00CA7FBD"/>
    <w:rsid w:val="00CD3481"/>
    <w:rsid w:val="00CE7C54"/>
    <w:rsid w:val="00D40D8C"/>
    <w:rsid w:val="00D53862"/>
    <w:rsid w:val="00E300CE"/>
    <w:rsid w:val="00EA587E"/>
    <w:rsid w:val="00EC125D"/>
    <w:rsid w:val="00F13979"/>
    <w:rsid w:val="00F13BF0"/>
    <w:rsid w:val="00FD1344"/>
    <w:rsid w:val="00FF13A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A8393F"/>
  <w15:chartTrackingRefBased/>
  <w15:docId w15:val="{BBE07E10-3D69-4213-90B0-2CC7CA890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D25E5"/>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D25E5"/>
    <w:pPr>
      <w:ind w:leftChars="200" w:left="480"/>
    </w:pPr>
  </w:style>
  <w:style w:type="paragraph" w:styleId="a4">
    <w:name w:val="header"/>
    <w:basedOn w:val="a"/>
    <w:link w:val="a5"/>
    <w:uiPriority w:val="99"/>
    <w:unhideWhenUsed/>
    <w:rsid w:val="0058638B"/>
    <w:pPr>
      <w:tabs>
        <w:tab w:val="center" w:pos="4153"/>
        <w:tab w:val="right" w:pos="8306"/>
      </w:tabs>
      <w:snapToGrid w:val="0"/>
    </w:pPr>
    <w:rPr>
      <w:sz w:val="20"/>
      <w:szCs w:val="20"/>
    </w:rPr>
  </w:style>
  <w:style w:type="character" w:customStyle="1" w:styleId="a5">
    <w:name w:val="頁首 字元"/>
    <w:basedOn w:val="a0"/>
    <w:link w:val="a4"/>
    <w:uiPriority w:val="99"/>
    <w:rsid w:val="0058638B"/>
    <w:rPr>
      <w:sz w:val="20"/>
      <w:szCs w:val="20"/>
    </w:rPr>
  </w:style>
  <w:style w:type="paragraph" w:styleId="a6">
    <w:name w:val="footer"/>
    <w:basedOn w:val="a"/>
    <w:link w:val="a7"/>
    <w:uiPriority w:val="99"/>
    <w:unhideWhenUsed/>
    <w:rsid w:val="0058638B"/>
    <w:pPr>
      <w:tabs>
        <w:tab w:val="center" w:pos="4153"/>
        <w:tab w:val="right" w:pos="8306"/>
      </w:tabs>
      <w:snapToGrid w:val="0"/>
    </w:pPr>
    <w:rPr>
      <w:sz w:val="20"/>
      <w:szCs w:val="20"/>
    </w:rPr>
  </w:style>
  <w:style w:type="character" w:customStyle="1" w:styleId="a7">
    <w:name w:val="頁尾 字元"/>
    <w:basedOn w:val="a0"/>
    <w:link w:val="a6"/>
    <w:uiPriority w:val="99"/>
    <w:rsid w:val="0058638B"/>
    <w:rPr>
      <w:sz w:val="20"/>
      <w:szCs w:val="20"/>
    </w:rPr>
  </w:style>
  <w:style w:type="paragraph" w:styleId="Web">
    <w:name w:val="Normal (Web)"/>
    <w:basedOn w:val="a"/>
    <w:uiPriority w:val="99"/>
    <w:semiHidden/>
    <w:unhideWhenUsed/>
    <w:rsid w:val="0058638B"/>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023282">
      <w:bodyDiv w:val="1"/>
      <w:marLeft w:val="0"/>
      <w:marRight w:val="0"/>
      <w:marTop w:val="0"/>
      <w:marBottom w:val="0"/>
      <w:divBdr>
        <w:top w:val="none" w:sz="0" w:space="0" w:color="auto"/>
        <w:left w:val="none" w:sz="0" w:space="0" w:color="auto"/>
        <w:bottom w:val="none" w:sz="0" w:space="0" w:color="auto"/>
        <w:right w:val="none" w:sz="0" w:space="0" w:color="auto"/>
      </w:divBdr>
    </w:div>
    <w:div w:id="1037007831">
      <w:bodyDiv w:val="1"/>
      <w:marLeft w:val="0"/>
      <w:marRight w:val="0"/>
      <w:marTop w:val="0"/>
      <w:marBottom w:val="0"/>
      <w:divBdr>
        <w:top w:val="none" w:sz="0" w:space="0" w:color="auto"/>
        <w:left w:val="none" w:sz="0" w:space="0" w:color="auto"/>
        <w:bottom w:val="none" w:sz="0" w:space="0" w:color="auto"/>
        <w:right w:val="none" w:sz="0" w:space="0" w:color="auto"/>
      </w:divBdr>
      <w:divsChild>
        <w:div w:id="1702125097">
          <w:marLeft w:val="0"/>
          <w:marRight w:val="0"/>
          <w:marTop w:val="0"/>
          <w:marBottom w:val="0"/>
          <w:divBdr>
            <w:top w:val="none" w:sz="0" w:space="0" w:color="auto"/>
            <w:left w:val="none" w:sz="0" w:space="0" w:color="auto"/>
            <w:bottom w:val="none" w:sz="0" w:space="0" w:color="auto"/>
            <w:right w:val="none" w:sz="0" w:space="0" w:color="auto"/>
          </w:divBdr>
        </w:div>
        <w:div w:id="1862041376">
          <w:marLeft w:val="0"/>
          <w:marRight w:val="0"/>
          <w:marTop w:val="0"/>
          <w:marBottom w:val="0"/>
          <w:divBdr>
            <w:top w:val="none" w:sz="0" w:space="0" w:color="auto"/>
            <w:left w:val="none" w:sz="0" w:space="0" w:color="auto"/>
            <w:bottom w:val="none" w:sz="0" w:space="0" w:color="auto"/>
            <w:right w:val="none" w:sz="0" w:space="0" w:color="auto"/>
          </w:divBdr>
        </w:div>
        <w:div w:id="160005680">
          <w:marLeft w:val="0"/>
          <w:marRight w:val="0"/>
          <w:marTop w:val="0"/>
          <w:marBottom w:val="0"/>
          <w:divBdr>
            <w:top w:val="none" w:sz="0" w:space="0" w:color="auto"/>
            <w:left w:val="none" w:sz="0" w:space="0" w:color="auto"/>
            <w:bottom w:val="none" w:sz="0" w:space="0" w:color="auto"/>
            <w:right w:val="none" w:sz="0" w:space="0" w:color="auto"/>
          </w:divBdr>
        </w:div>
        <w:div w:id="788086658">
          <w:marLeft w:val="0"/>
          <w:marRight w:val="0"/>
          <w:marTop w:val="0"/>
          <w:marBottom w:val="0"/>
          <w:divBdr>
            <w:top w:val="none" w:sz="0" w:space="0" w:color="auto"/>
            <w:left w:val="none" w:sz="0" w:space="0" w:color="auto"/>
            <w:bottom w:val="none" w:sz="0" w:space="0" w:color="auto"/>
            <w:right w:val="none" w:sz="0" w:space="0" w:color="auto"/>
          </w:divBdr>
        </w:div>
        <w:div w:id="164513671">
          <w:marLeft w:val="0"/>
          <w:marRight w:val="0"/>
          <w:marTop w:val="0"/>
          <w:marBottom w:val="0"/>
          <w:divBdr>
            <w:top w:val="none" w:sz="0" w:space="0" w:color="auto"/>
            <w:left w:val="none" w:sz="0" w:space="0" w:color="auto"/>
            <w:bottom w:val="none" w:sz="0" w:space="0" w:color="auto"/>
            <w:right w:val="none" w:sz="0" w:space="0" w:color="auto"/>
          </w:divBdr>
        </w:div>
        <w:div w:id="660045037">
          <w:marLeft w:val="0"/>
          <w:marRight w:val="0"/>
          <w:marTop w:val="0"/>
          <w:marBottom w:val="0"/>
          <w:divBdr>
            <w:top w:val="none" w:sz="0" w:space="0" w:color="auto"/>
            <w:left w:val="none" w:sz="0" w:space="0" w:color="auto"/>
            <w:bottom w:val="none" w:sz="0" w:space="0" w:color="auto"/>
            <w:right w:val="none" w:sz="0" w:space="0" w:color="auto"/>
          </w:divBdr>
        </w:div>
        <w:div w:id="778371932">
          <w:marLeft w:val="0"/>
          <w:marRight w:val="0"/>
          <w:marTop w:val="0"/>
          <w:marBottom w:val="0"/>
          <w:divBdr>
            <w:top w:val="none" w:sz="0" w:space="0" w:color="auto"/>
            <w:left w:val="none" w:sz="0" w:space="0" w:color="auto"/>
            <w:bottom w:val="none" w:sz="0" w:space="0" w:color="auto"/>
            <w:right w:val="none" w:sz="0" w:space="0" w:color="auto"/>
          </w:divBdr>
        </w:div>
        <w:div w:id="1900093661">
          <w:marLeft w:val="0"/>
          <w:marRight w:val="0"/>
          <w:marTop w:val="0"/>
          <w:marBottom w:val="0"/>
          <w:divBdr>
            <w:top w:val="none" w:sz="0" w:space="0" w:color="auto"/>
            <w:left w:val="none" w:sz="0" w:space="0" w:color="auto"/>
            <w:bottom w:val="none" w:sz="0" w:space="0" w:color="auto"/>
            <w:right w:val="none" w:sz="0" w:space="0" w:color="auto"/>
          </w:divBdr>
        </w:div>
        <w:div w:id="1356036882">
          <w:marLeft w:val="0"/>
          <w:marRight w:val="0"/>
          <w:marTop w:val="0"/>
          <w:marBottom w:val="0"/>
          <w:divBdr>
            <w:top w:val="none" w:sz="0" w:space="0" w:color="auto"/>
            <w:left w:val="none" w:sz="0" w:space="0" w:color="auto"/>
            <w:bottom w:val="none" w:sz="0" w:space="0" w:color="auto"/>
            <w:right w:val="none" w:sz="0" w:space="0" w:color="auto"/>
          </w:divBdr>
        </w:div>
        <w:div w:id="319619621">
          <w:marLeft w:val="0"/>
          <w:marRight w:val="0"/>
          <w:marTop w:val="0"/>
          <w:marBottom w:val="0"/>
          <w:divBdr>
            <w:top w:val="none" w:sz="0" w:space="0" w:color="auto"/>
            <w:left w:val="none" w:sz="0" w:space="0" w:color="auto"/>
            <w:bottom w:val="none" w:sz="0" w:space="0" w:color="auto"/>
            <w:right w:val="none" w:sz="0" w:space="0" w:color="auto"/>
          </w:divBdr>
        </w:div>
        <w:div w:id="1321883179">
          <w:marLeft w:val="0"/>
          <w:marRight w:val="0"/>
          <w:marTop w:val="0"/>
          <w:marBottom w:val="0"/>
          <w:divBdr>
            <w:top w:val="none" w:sz="0" w:space="0" w:color="auto"/>
            <w:left w:val="none" w:sz="0" w:space="0" w:color="auto"/>
            <w:bottom w:val="none" w:sz="0" w:space="0" w:color="auto"/>
            <w:right w:val="none" w:sz="0" w:space="0" w:color="auto"/>
          </w:divBdr>
        </w:div>
        <w:div w:id="1587956306">
          <w:marLeft w:val="0"/>
          <w:marRight w:val="0"/>
          <w:marTop w:val="0"/>
          <w:marBottom w:val="0"/>
          <w:divBdr>
            <w:top w:val="none" w:sz="0" w:space="0" w:color="auto"/>
            <w:left w:val="none" w:sz="0" w:space="0" w:color="auto"/>
            <w:bottom w:val="none" w:sz="0" w:space="0" w:color="auto"/>
            <w:right w:val="none" w:sz="0" w:space="0" w:color="auto"/>
          </w:divBdr>
        </w:div>
        <w:div w:id="1529371357">
          <w:marLeft w:val="0"/>
          <w:marRight w:val="0"/>
          <w:marTop w:val="0"/>
          <w:marBottom w:val="0"/>
          <w:divBdr>
            <w:top w:val="none" w:sz="0" w:space="0" w:color="auto"/>
            <w:left w:val="none" w:sz="0" w:space="0" w:color="auto"/>
            <w:bottom w:val="none" w:sz="0" w:space="0" w:color="auto"/>
            <w:right w:val="none" w:sz="0" w:space="0" w:color="auto"/>
          </w:divBdr>
        </w:div>
        <w:div w:id="103154997">
          <w:marLeft w:val="0"/>
          <w:marRight w:val="0"/>
          <w:marTop w:val="0"/>
          <w:marBottom w:val="0"/>
          <w:divBdr>
            <w:top w:val="none" w:sz="0" w:space="0" w:color="auto"/>
            <w:left w:val="none" w:sz="0" w:space="0" w:color="auto"/>
            <w:bottom w:val="none" w:sz="0" w:space="0" w:color="auto"/>
            <w:right w:val="none" w:sz="0" w:space="0" w:color="auto"/>
          </w:divBdr>
        </w:div>
        <w:div w:id="1510832430">
          <w:marLeft w:val="0"/>
          <w:marRight w:val="0"/>
          <w:marTop w:val="0"/>
          <w:marBottom w:val="0"/>
          <w:divBdr>
            <w:top w:val="none" w:sz="0" w:space="0" w:color="auto"/>
            <w:left w:val="none" w:sz="0" w:space="0" w:color="auto"/>
            <w:bottom w:val="none" w:sz="0" w:space="0" w:color="auto"/>
            <w:right w:val="none" w:sz="0" w:space="0" w:color="auto"/>
          </w:divBdr>
        </w:div>
        <w:div w:id="155195259">
          <w:marLeft w:val="0"/>
          <w:marRight w:val="0"/>
          <w:marTop w:val="0"/>
          <w:marBottom w:val="0"/>
          <w:divBdr>
            <w:top w:val="none" w:sz="0" w:space="0" w:color="auto"/>
            <w:left w:val="none" w:sz="0" w:space="0" w:color="auto"/>
            <w:bottom w:val="none" w:sz="0" w:space="0" w:color="auto"/>
            <w:right w:val="none" w:sz="0" w:space="0" w:color="auto"/>
          </w:divBdr>
        </w:div>
        <w:div w:id="1574121408">
          <w:marLeft w:val="0"/>
          <w:marRight w:val="0"/>
          <w:marTop w:val="0"/>
          <w:marBottom w:val="0"/>
          <w:divBdr>
            <w:top w:val="none" w:sz="0" w:space="0" w:color="auto"/>
            <w:left w:val="none" w:sz="0" w:space="0" w:color="auto"/>
            <w:bottom w:val="none" w:sz="0" w:space="0" w:color="auto"/>
            <w:right w:val="none" w:sz="0" w:space="0" w:color="auto"/>
          </w:divBdr>
        </w:div>
        <w:div w:id="1619022323">
          <w:marLeft w:val="0"/>
          <w:marRight w:val="0"/>
          <w:marTop w:val="0"/>
          <w:marBottom w:val="0"/>
          <w:divBdr>
            <w:top w:val="none" w:sz="0" w:space="0" w:color="auto"/>
            <w:left w:val="none" w:sz="0" w:space="0" w:color="auto"/>
            <w:bottom w:val="none" w:sz="0" w:space="0" w:color="auto"/>
            <w:right w:val="none" w:sz="0" w:space="0" w:color="auto"/>
          </w:divBdr>
        </w:div>
        <w:div w:id="2119595845">
          <w:marLeft w:val="0"/>
          <w:marRight w:val="0"/>
          <w:marTop w:val="0"/>
          <w:marBottom w:val="0"/>
          <w:divBdr>
            <w:top w:val="none" w:sz="0" w:space="0" w:color="auto"/>
            <w:left w:val="none" w:sz="0" w:space="0" w:color="auto"/>
            <w:bottom w:val="none" w:sz="0" w:space="0" w:color="auto"/>
            <w:right w:val="none" w:sz="0" w:space="0" w:color="auto"/>
          </w:divBdr>
        </w:div>
        <w:div w:id="1229731761">
          <w:marLeft w:val="0"/>
          <w:marRight w:val="0"/>
          <w:marTop w:val="0"/>
          <w:marBottom w:val="0"/>
          <w:divBdr>
            <w:top w:val="none" w:sz="0" w:space="0" w:color="auto"/>
            <w:left w:val="none" w:sz="0" w:space="0" w:color="auto"/>
            <w:bottom w:val="none" w:sz="0" w:space="0" w:color="auto"/>
            <w:right w:val="none" w:sz="0" w:space="0" w:color="auto"/>
          </w:divBdr>
        </w:div>
        <w:div w:id="277487214">
          <w:marLeft w:val="0"/>
          <w:marRight w:val="0"/>
          <w:marTop w:val="0"/>
          <w:marBottom w:val="0"/>
          <w:divBdr>
            <w:top w:val="none" w:sz="0" w:space="0" w:color="auto"/>
            <w:left w:val="none" w:sz="0" w:space="0" w:color="auto"/>
            <w:bottom w:val="none" w:sz="0" w:space="0" w:color="auto"/>
            <w:right w:val="none" w:sz="0" w:space="0" w:color="auto"/>
          </w:divBdr>
        </w:div>
        <w:div w:id="1879583595">
          <w:marLeft w:val="0"/>
          <w:marRight w:val="0"/>
          <w:marTop w:val="0"/>
          <w:marBottom w:val="0"/>
          <w:divBdr>
            <w:top w:val="none" w:sz="0" w:space="0" w:color="auto"/>
            <w:left w:val="none" w:sz="0" w:space="0" w:color="auto"/>
            <w:bottom w:val="none" w:sz="0" w:space="0" w:color="auto"/>
            <w:right w:val="none" w:sz="0" w:space="0" w:color="auto"/>
          </w:divBdr>
        </w:div>
        <w:div w:id="913586565">
          <w:marLeft w:val="0"/>
          <w:marRight w:val="0"/>
          <w:marTop w:val="0"/>
          <w:marBottom w:val="0"/>
          <w:divBdr>
            <w:top w:val="none" w:sz="0" w:space="0" w:color="auto"/>
            <w:left w:val="none" w:sz="0" w:space="0" w:color="auto"/>
            <w:bottom w:val="none" w:sz="0" w:space="0" w:color="auto"/>
            <w:right w:val="none" w:sz="0" w:space="0" w:color="auto"/>
          </w:divBdr>
        </w:div>
        <w:div w:id="966161354">
          <w:marLeft w:val="0"/>
          <w:marRight w:val="0"/>
          <w:marTop w:val="0"/>
          <w:marBottom w:val="0"/>
          <w:divBdr>
            <w:top w:val="none" w:sz="0" w:space="0" w:color="auto"/>
            <w:left w:val="none" w:sz="0" w:space="0" w:color="auto"/>
            <w:bottom w:val="none" w:sz="0" w:space="0" w:color="auto"/>
            <w:right w:val="none" w:sz="0" w:space="0" w:color="auto"/>
          </w:divBdr>
        </w:div>
        <w:div w:id="9031778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CFEAA7-7F5C-408C-9E94-1FD698CA4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15</Pages>
  <Words>2879</Words>
  <Characters>16412</Characters>
  <Application>Microsoft Office Word</Application>
  <DocSecurity>0</DocSecurity>
  <Lines>136</Lines>
  <Paragraphs>38</Paragraphs>
  <ScaleCrop>false</ScaleCrop>
  <Company/>
  <LinksUpToDate>false</LinksUpToDate>
  <CharactersWithSpaces>19253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林勇如</dc:creator>
  <cp:keywords/>
  <dc:description/>
  <cp:lastModifiedBy>周義超</cp:lastModifiedBy>
  <cp:revision>9</cp:revision>
  <dcterms:created xsi:type="dcterms:W3CDTF">2022-03-28T09:07:00Z</dcterms:created>
  <dcterms:modified xsi:type="dcterms:W3CDTF">2025-11-10T03:11:00Z</dcterms:modified>
</cp:coreProperties>
</file>