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AC5CC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Table </w:t>
      </w:r>
      <w:r>
        <w:rPr>
          <w:rFonts w:hint="eastAsia" w:cs="Times New Roman"/>
          <w:b/>
          <w:bCs/>
        </w:rPr>
        <w:t>S</w:t>
      </w:r>
      <w:r>
        <w:rPr>
          <w:rFonts w:cs="Times New Roman"/>
          <w:b/>
          <w:bCs/>
        </w:rPr>
        <w:t xml:space="preserve">1. </w:t>
      </w:r>
      <w:r>
        <w:rPr>
          <w:rFonts w:hint="eastAsia" w:cs="Times New Roman"/>
          <w:b/>
          <w:bCs/>
          <w:lang w:val="en-US" w:eastAsia="zh-CN"/>
        </w:rPr>
        <w:t>Difference in d</w:t>
      </w:r>
      <w:r>
        <w:rPr>
          <w:rFonts w:cs="Times New Roman"/>
          <w:b/>
          <w:bCs/>
        </w:rPr>
        <w:t xml:space="preserve">emographic characteristics of the participants </w:t>
      </w:r>
      <w:r>
        <w:rPr>
          <w:rFonts w:hint="eastAsia" w:cs="Times New Roman"/>
          <w:b/>
          <w:bCs/>
          <w:lang w:val="en-US" w:eastAsia="zh-CN"/>
        </w:rPr>
        <w:t xml:space="preserve">on self-reflection and empathy </w:t>
      </w:r>
      <w:r>
        <w:rPr>
          <w:rFonts w:cs="Times New Roman"/>
          <w:b/>
          <w:bCs/>
        </w:rPr>
        <w:t>(N=258)</w:t>
      </w:r>
    </w:p>
    <w:tbl>
      <w:tblPr>
        <w:tblStyle w:val="16"/>
        <w:tblW w:w="92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1530"/>
        <w:gridCol w:w="720"/>
        <w:gridCol w:w="1010"/>
        <w:gridCol w:w="1620"/>
        <w:gridCol w:w="789"/>
        <w:gridCol w:w="876"/>
      </w:tblGrid>
      <w:tr w14:paraId="41A94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58B31A2B">
            <w:pPr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16AEE00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Self-reflection</w:t>
            </w:r>
          </w:p>
          <w:p w14:paraId="4DD5336D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M (P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vertAlign w:val="subscript"/>
              </w:rPr>
              <w:t>25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, P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vertAlign w:val="subscript"/>
              </w:rPr>
              <w:t>75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0722AFFF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Z</w:t>
            </w:r>
          </w:p>
        </w:tc>
        <w:tc>
          <w:tcPr>
            <w:tcW w:w="10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58C6837B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52AEE83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Empathy</w:t>
            </w:r>
          </w:p>
          <w:p w14:paraId="1B0F5A5A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M (P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vertAlign w:val="subscript"/>
              </w:rPr>
              <w:t>25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, P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  <w:vertAlign w:val="subscript"/>
              </w:rPr>
              <w:t>75</w:t>
            </w: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3709F667">
            <w:pPr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Z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143EA0BE">
            <w:pPr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14:paraId="4404E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6D19D36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Sex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55D387A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44C883F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-0.823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3713C742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0.410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CCFF7E3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16568D4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-1.840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A734AAE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0.066</w:t>
            </w:r>
          </w:p>
        </w:tc>
      </w:tr>
      <w:tr w14:paraId="0979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A5976F0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B9111BF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75.5 (71.0,86.5)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762BCEE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61F6C9B4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3A4F706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94.0 (80.8,110.8)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7AA58BF3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3BF6E343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14:paraId="2CEAF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E025887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B93957D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78.0 (73.0, 84.3)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7DABEA5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0DD07871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1A938E2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104.0 (84.0,115.0)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23F7E190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77951246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14:paraId="4CA51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C96E5F2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 xml:space="preserve">Age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9CEBFD0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BA16793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3.146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A0F6A82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C760406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6852B54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0.413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DDC047E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0.813</w:t>
            </w:r>
          </w:p>
        </w:tc>
      </w:tr>
      <w:tr w14:paraId="6080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4F5D02D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≤20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AF0788F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81.5 (78.5,88.5)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64DFAB0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8970BA1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5A5E33A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104.0 (92.5,115.5)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80AE356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4C04E16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14:paraId="520D2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54D7A6C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21–22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75733E2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78.0 (72.0,84.0)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76E4921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CF863A2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013263B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103.0 (83.0,115.0)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9AE59F5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0BDF282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14:paraId="6CD85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E4262FD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&gt;22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A050967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77.0 (74.0,84.0)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E46892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308D47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4CAD82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98.0 (81.0,115.0)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4D2451B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1B1CB7E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23061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138230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Ethnicity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AB9C18C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3431477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-0.591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7F74F5C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4505468E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7670943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-2.204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57F311FE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0.027*</w:t>
            </w:r>
          </w:p>
        </w:tc>
      </w:tr>
      <w:tr w14:paraId="1CF4A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C5DFD73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Han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6242354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78.0 (72.75,84.0)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36C528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4DA65550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123C33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103.5 (84.0,115.0)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5404F710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5D86F1B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4601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0723837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Minority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E97F44C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79.5 (73.0,87.5)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68402F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3171B0CB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1981C0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91.0 (82.0,108.8)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7378594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6B05510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7A5FA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2F1D12B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 xml:space="preserve">Place of residence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3B7C0B0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B67F069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-1.923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D7EC92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3F6E0C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11A6B25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-1.285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D8D220B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0.199</w:t>
            </w:r>
          </w:p>
        </w:tc>
      </w:tr>
      <w:tr w14:paraId="0B7AC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32D495F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Rural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F018DDA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76.0 (72.0,83.0)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9AB9B6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7762CB0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B9D4D74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105.0 (85.0,115.0)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CB13C1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65B669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46051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F3A1FC3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Urban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BDF29A4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79.0 (74.0,87.0)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B4D3340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BB3DA5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DCC2F5F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98.5 (82.0,114.0)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D421B57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C1FAB8D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24836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D35C471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One-child family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C7375D1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47BD527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-0.048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3DAD075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0.961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1FE999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0F566C8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-0.045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018D4B0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0.964</w:t>
            </w:r>
          </w:p>
        </w:tc>
      </w:tr>
      <w:tr w14:paraId="7C657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F974073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92C36C0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77.0 (72.3,85.8)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03D4E5F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2AF47E8F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0A80AF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103.5 (82.3,116.8)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49B894F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937CAA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6DEEF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B2BAACD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CEFA9DF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78.0 (73.0,84.0)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154852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1284613D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B932C9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102.0 (84.0,115.0)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58235980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5F2D7504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40F1B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42FC6A3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Student leader experience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1D83C33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F8A42E0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-2.546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63456C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0.011*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0F0F99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7A4CB2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-1.473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812B68B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0.141</w:t>
            </w:r>
          </w:p>
        </w:tc>
      </w:tr>
      <w:tr w14:paraId="7ECB3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37B9BFC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B2715C3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80.0 (74.0,88.0)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57A9509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AB440C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025E937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105.0 (86.8,115.0)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9708B1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D93EBD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16556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40AF510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4E3718C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76.0 (72.0,83.0)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487B23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4CBF3B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F50AAB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102.0 (82.0,113.0)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4B2DB8C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C9D370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593D8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A17494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Volunteer experience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95A50EA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8DEF18E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-2.021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7BE5B889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0.043*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6E56BD0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1A65D0C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-2.496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4F06F6F9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0.013*</w:t>
            </w:r>
          </w:p>
        </w:tc>
      </w:tr>
      <w:tr w14:paraId="57610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66147D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Yes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DC592DF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78.0 (73.0,85.0)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FA05DD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563CB91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295020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103.0 (84.0,115.0)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597C284D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0B22F6C1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22953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0B0A739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E725762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74.0 (70.0,77.0)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38F2CE9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14:paraId="16BAA61D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183543F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84.0 (80.0,104.0)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7643A0B7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</w:tcPr>
          <w:p w14:paraId="1B7996A7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14:paraId="009D5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14738BC">
            <w:pPr>
              <w:jc w:val="left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N</w:t>
            </w:r>
            <w:r>
              <w:rPr>
                <w:rFonts w:hint="eastAsia" w:cs="Times New Roman" w:eastAsiaTheme="minorEastAsia"/>
                <w:sz w:val="18"/>
                <w:szCs w:val="18"/>
              </w:rPr>
              <w:t>ubmer</w:t>
            </w:r>
            <w:r>
              <w:rPr>
                <w:rFonts w:eastAsia="Times New Roman" w:cs="Times New Roman"/>
                <w:sz w:val="18"/>
                <w:szCs w:val="18"/>
              </w:rPr>
              <w:t xml:space="preserve"> of nursing observations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D1A76A5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B467993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-0.915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9B2C9E2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0.360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AF78F88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64A4999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-0.436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AF6295A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0.663</w:t>
            </w:r>
          </w:p>
        </w:tc>
      </w:tr>
      <w:tr w14:paraId="12557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F7CB4FE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≤5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E2B4D77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76.0 (73.5,81.5)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E47915E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AA09366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D437822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103.0 (81.0,114.5)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064A683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054DAAA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14:paraId="733F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73720D17">
            <w:pPr>
              <w:ind w:firstLine="320" w:firstLineChars="178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&gt;5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6BD98285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78.0 (72.0,85.0)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12711424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171E6B3E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0504EBEA">
            <w:pPr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102.0 (84.0,115.0)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28DB20F0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1F1F1"/>
          </w:tcPr>
          <w:p w14:paraId="798B621D">
            <w:pPr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14:paraId="18D56A17">
      <w:pPr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Note: *</w:t>
      </w:r>
      <w:r>
        <w:rPr>
          <w:rFonts w:cs="Times New Roman"/>
          <w:i/>
          <w:iCs/>
          <w:sz w:val="21"/>
          <w:szCs w:val="21"/>
        </w:rPr>
        <w:t>p</w:t>
      </w:r>
      <w:r>
        <w:rPr>
          <w:rFonts w:cs="Times New Roman"/>
          <w:sz w:val="21"/>
          <w:szCs w:val="21"/>
        </w:rPr>
        <w:t>-value&lt;0.05.</w:t>
      </w:r>
    </w:p>
    <w:p w14:paraId="1804061D">
      <w:pPr>
        <w:rPr>
          <w:rFonts w:cs="Times New Roman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</w:p>
    <w:p w14:paraId="414DC8FB">
      <w:pPr>
        <w:jc w:val="both"/>
        <w:rPr>
          <w:rFonts w:hint="eastAsia"/>
          <w:b/>
          <w:bCs/>
        </w:rPr>
      </w:pPr>
    </w:p>
    <w:p w14:paraId="46FE56FB">
      <w:pPr>
        <w:jc w:val="center"/>
        <w:rPr>
          <w:b/>
          <w:bCs/>
        </w:rPr>
      </w:pPr>
      <w:r>
        <w:rPr>
          <w:rFonts w:hint="eastAsia"/>
          <w:b/>
          <w:bCs/>
        </w:rPr>
        <w:t>Table S</w:t>
      </w:r>
      <w:r>
        <w:rPr>
          <w:rFonts w:hint="eastAsia"/>
          <w:b/>
          <w:bCs/>
          <w:lang w:val="en-US" w:eastAsia="zh-CN"/>
        </w:rPr>
        <w:t>2.</w:t>
      </w:r>
      <w:r>
        <w:rPr>
          <w:rFonts w:hint="eastAsia"/>
          <w:b/>
          <w:bCs/>
        </w:rPr>
        <w:t xml:space="preserve"> </w:t>
      </w:r>
      <w:bookmarkStart w:id="0" w:name="_GoBack"/>
      <w:bookmarkEnd w:id="0"/>
      <w:r>
        <w:rPr>
          <w:rFonts w:hint="eastAsia"/>
          <w:b/>
          <w:bCs/>
        </w:rPr>
        <w:t>Edge weights matrix in Mixed graphical model</w:t>
      </w:r>
    </w:p>
    <w:tbl>
      <w:tblPr>
        <w:tblStyle w:val="16"/>
        <w:tblW w:w="139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390"/>
        <w:gridCol w:w="1390"/>
        <w:gridCol w:w="1391"/>
        <w:gridCol w:w="1391"/>
        <w:gridCol w:w="1391"/>
        <w:gridCol w:w="1391"/>
        <w:gridCol w:w="1391"/>
        <w:gridCol w:w="1391"/>
        <w:gridCol w:w="1391"/>
      </w:tblGrid>
      <w:tr w14:paraId="0837F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4" w:hRule="atLeast"/>
        </w:trPr>
        <w:tc>
          <w:tcPr>
            <w:tcW w:w="13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A0CA2">
            <w:pPr>
              <w:jc w:val="center"/>
            </w:pPr>
          </w:p>
        </w:tc>
        <w:tc>
          <w:tcPr>
            <w:tcW w:w="13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16C242">
            <w:pPr>
              <w:jc w:val="center"/>
            </w:pPr>
            <w:r>
              <w:rPr>
                <w:rFonts w:hint="eastAsia"/>
              </w:rPr>
              <w:t>SR-E</w:t>
            </w:r>
          </w:p>
        </w:tc>
        <w:tc>
          <w:tcPr>
            <w:tcW w:w="13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270F82">
            <w:pPr>
              <w:jc w:val="center"/>
            </w:pPr>
            <w:r>
              <w:rPr>
                <w:rFonts w:hint="eastAsia"/>
              </w:rPr>
              <w:t>SR-N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8AA42D">
            <w:pPr>
              <w:jc w:val="center"/>
            </w:pPr>
            <w:r>
              <w:rPr>
                <w:rFonts w:hint="eastAsia"/>
              </w:rPr>
              <w:t>IN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C923CC">
            <w:pPr>
              <w:jc w:val="center"/>
            </w:pPr>
            <w:r>
              <w:rPr>
                <w:rFonts w:hint="eastAsia"/>
              </w:rPr>
              <w:t>E1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6F0D99">
            <w:pPr>
              <w:jc w:val="center"/>
            </w:pPr>
            <w:r>
              <w:rPr>
                <w:rFonts w:hint="eastAsia"/>
              </w:rPr>
              <w:t>E2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695ACF">
            <w:pPr>
              <w:jc w:val="center"/>
            </w:pPr>
            <w:r>
              <w:rPr>
                <w:rFonts w:hint="eastAsia"/>
              </w:rPr>
              <w:t>E3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CD81D4">
            <w:pPr>
              <w:jc w:val="center"/>
            </w:pPr>
            <w:r>
              <w:rPr>
                <w:rFonts w:hint="eastAsia"/>
              </w:rPr>
              <w:t>VE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FA788F">
            <w:pPr>
              <w:jc w:val="center"/>
            </w:pPr>
            <w:r>
              <w:rPr>
                <w:rFonts w:hint="eastAsia"/>
              </w:rPr>
              <w:t>ET</w:t>
            </w:r>
          </w:p>
        </w:tc>
        <w:tc>
          <w:tcPr>
            <w:tcW w:w="13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EFD7EC">
            <w:pPr>
              <w:jc w:val="center"/>
            </w:pPr>
            <w:r>
              <w:rPr>
                <w:rFonts w:hint="eastAsia"/>
              </w:rPr>
              <w:t>LE</w:t>
            </w:r>
          </w:p>
        </w:tc>
      </w:tr>
      <w:tr w14:paraId="4A3D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90" w:type="dxa"/>
            <w:tcBorders>
              <w:top w:val="single" w:color="auto" w:sz="4" w:space="0"/>
            </w:tcBorders>
            <w:vAlign w:val="center"/>
          </w:tcPr>
          <w:p w14:paraId="58448A24">
            <w:pPr>
              <w:jc w:val="center"/>
            </w:pPr>
            <w:r>
              <w:rPr>
                <w:rFonts w:hint="eastAsia"/>
              </w:rPr>
              <w:t>SR-E</w:t>
            </w:r>
          </w:p>
        </w:tc>
        <w:tc>
          <w:tcPr>
            <w:tcW w:w="1390" w:type="dxa"/>
            <w:tcBorders>
              <w:top w:val="single" w:color="auto" w:sz="4" w:space="0"/>
            </w:tcBorders>
            <w:vAlign w:val="center"/>
          </w:tcPr>
          <w:p w14:paraId="65E38541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0" w:type="dxa"/>
            <w:tcBorders>
              <w:top w:val="single" w:color="auto" w:sz="4" w:space="0"/>
            </w:tcBorders>
            <w:vAlign w:val="center"/>
          </w:tcPr>
          <w:p w14:paraId="647BF2DE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tcBorders>
              <w:top w:val="single" w:color="auto" w:sz="4" w:space="0"/>
            </w:tcBorders>
            <w:vAlign w:val="center"/>
          </w:tcPr>
          <w:p w14:paraId="022109D7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tcBorders>
              <w:top w:val="single" w:color="auto" w:sz="4" w:space="0"/>
            </w:tcBorders>
            <w:vAlign w:val="center"/>
          </w:tcPr>
          <w:p w14:paraId="488332C1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tcBorders>
              <w:top w:val="single" w:color="auto" w:sz="4" w:space="0"/>
            </w:tcBorders>
            <w:vAlign w:val="center"/>
          </w:tcPr>
          <w:p w14:paraId="6C3EF20D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tcBorders>
              <w:top w:val="single" w:color="auto" w:sz="4" w:space="0"/>
            </w:tcBorders>
            <w:vAlign w:val="center"/>
          </w:tcPr>
          <w:p w14:paraId="45D8C8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tcBorders>
              <w:top w:val="single" w:color="auto" w:sz="4" w:space="0"/>
            </w:tcBorders>
            <w:vAlign w:val="center"/>
          </w:tcPr>
          <w:p w14:paraId="289824C4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tcBorders>
              <w:top w:val="single" w:color="auto" w:sz="4" w:space="0"/>
            </w:tcBorders>
            <w:vAlign w:val="center"/>
          </w:tcPr>
          <w:p w14:paraId="6FC72D58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tcBorders>
              <w:top w:val="single" w:color="auto" w:sz="4" w:space="0"/>
            </w:tcBorders>
            <w:vAlign w:val="center"/>
          </w:tcPr>
          <w:p w14:paraId="4723875F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53AD8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90" w:type="dxa"/>
            <w:vAlign w:val="center"/>
          </w:tcPr>
          <w:p w14:paraId="04E79B57">
            <w:pPr>
              <w:jc w:val="center"/>
            </w:pPr>
            <w:r>
              <w:rPr>
                <w:rFonts w:hint="eastAsia"/>
              </w:rPr>
              <w:t>SR-N</w:t>
            </w:r>
          </w:p>
        </w:tc>
        <w:tc>
          <w:tcPr>
            <w:tcW w:w="1390" w:type="dxa"/>
            <w:vAlign w:val="center"/>
          </w:tcPr>
          <w:p w14:paraId="3B6C2E7C">
            <w:pPr>
              <w:jc w:val="center"/>
            </w:pPr>
            <w:r>
              <w:rPr>
                <w:rFonts w:hint="eastAsia"/>
              </w:rPr>
              <w:t>0. 576</w:t>
            </w:r>
          </w:p>
        </w:tc>
        <w:tc>
          <w:tcPr>
            <w:tcW w:w="1390" w:type="dxa"/>
            <w:vAlign w:val="center"/>
          </w:tcPr>
          <w:p w14:paraId="40401EF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76F0D45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100F6CBF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3ACB8C2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2DCD0A9D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2E1CFD55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292F669E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1A8092D8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6ECA6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390" w:type="dxa"/>
            <w:vAlign w:val="center"/>
          </w:tcPr>
          <w:p w14:paraId="3F74EDAF">
            <w:pPr>
              <w:jc w:val="center"/>
            </w:pPr>
            <w:r>
              <w:rPr>
                <w:rFonts w:hint="eastAsia"/>
              </w:rPr>
              <w:t>IN</w:t>
            </w:r>
          </w:p>
        </w:tc>
        <w:tc>
          <w:tcPr>
            <w:tcW w:w="1390" w:type="dxa"/>
            <w:vAlign w:val="center"/>
          </w:tcPr>
          <w:p w14:paraId="4304C74E">
            <w:pPr>
              <w:jc w:val="center"/>
            </w:pPr>
            <w:r>
              <w:rPr>
                <w:rFonts w:hint="eastAsia"/>
              </w:rPr>
              <w:t>0.196</w:t>
            </w:r>
          </w:p>
        </w:tc>
        <w:tc>
          <w:tcPr>
            <w:tcW w:w="1390" w:type="dxa"/>
            <w:vAlign w:val="center"/>
          </w:tcPr>
          <w:p w14:paraId="295EC4B1">
            <w:pPr>
              <w:jc w:val="center"/>
            </w:pPr>
            <w:r>
              <w:rPr>
                <w:rFonts w:hint="eastAsia"/>
              </w:rPr>
              <w:t>0.007</w:t>
            </w:r>
          </w:p>
        </w:tc>
        <w:tc>
          <w:tcPr>
            <w:tcW w:w="1391" w:type="dxa"/>
            <w:vAlign w:val="center"/>
          </w:tcPr>
          <w:p w14:paraId="33AC8D7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7DBC264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3614A0DF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506C5E4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6868DC3F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19D647A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4C87F204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5A3BA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90" w:type="dxa"/>
            <w:vAlign w:val="center"/>
          </w:tcPr>
          <w:p w14:paraId="3D57F6A5">
            <w:pPr>
              <w:jc w:val="center"/>
            </w:pPr>
            <w:r>
              <w:rPr>
                <w:rFonts w:hint="eastAsia"/>
              </w:rPr>
              <w:t>E1</w:t>
            </w:r>
          </w:p>
        </w:tc>
        <w:tc>
          <w:tcPr>
            <w:tcW w:w="1390" w:type="dxa"/>
            <w:vAlign w:val="center"/>
          </w:tcPr>
          <w:p w14:paraId="6679F3F1">
            <w:pPr>
              <w:jc w:val="center"/>
            </w:pPr>
            <w:r>
              <w:rPr>
                <w:rFonts w:hint="eastAsia"/>
              </w:rPr>
              <w:t>0.026</w:t>
            </w:r>
          </w:p>
        </w:tc>
        <w:tc>
          <w:tcPr>
            <w:tcW w:w="1390" w:type="dxa"/>
            <w:vAlign w:val="center"/>
          </w:tcPr>
          <w:p w14:paraId="6F904821">
            <w:pPr>
              <w:jc w:val="center"/>
            </w:pPr>
            <w:r>
              <w:rPr>
                <w:rFonts w:hint="eastAsia"/>
              </w:rPr>
              <w:t>0.050</w:t>
            </w:r>
          </w:p>
        </w:tc>
        <w:tc>
          <w:tcPr>
            <w:tcW w:w="1391" w:type="dxa"/>
            <w:vAlign w:val="center"/>
          </w:tcPr>
          <w:p w14:paraId="0D2C0331">
            <w:pPr>
              <w:jc w:val="center"/>
            </w:pPr>
            <w:r>
              <w:rPr>
                <w:rFonts w:hint="eastAsia"/>
              </w:rPr>
              <w:t>0.068</w:t>
            </w:r>
          </w:p>
        </w:tc>
        <w:tc>
          <w:tcPr>
            <w:tcW w:w="1391" w:type="dxa"/>
            <w:vAlign w:val="center"/>
          </w:tcPr>
          <w:p w14:paraId="6C83232C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7DE94DE9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7A5ED874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23A2E13D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3AA7A7D1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4CDDE1C7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3E883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4" w:hRule="atLeast"/>
        </w:trPr>
        <w:tc>
          <w:tcPr>
            <w:tcW w:w="1390" w:type="dxa"/>
            <w:vAlign w:val="center"/>
          </w:tcPr>
          <w:p w14:paraId="32623F89">
            <w:pPr>
              <w:jc w:val="center"/>
            </w:pPr>
            <w:r>
              <w:rPr>
                <w:rFonts w:hint="eastAsia"/>
              </w:rPr>
              <w:t>E2</w:t>
            </w:r>
          </w:p>
        </w:tc>
        <w:tc>
          <w:tcPr>
            <w:tcW w:w="1390" w:type="dxa"/>
            <w:vAlign w:val="center"/>
          </w:tcPr>
          <w:p w14:paraId="3EA99B3C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0" w:type="dxa"/>
            <w:vAlign w:val="center"/>
          </w:tcPr>
          <w:p w14:paraId="0BB52BF6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406423B4">
            <w:pPr>
              <w:jc w:val="center"/>
            </w:pPr>
            <w:r>
              <w:rPr>
                <w:rFonts w:hint="eastAsia"/>
              </w:rPr>
              <w:t>0.139</w:t>
            </w:r>
          </w:p>
        </w:tc>
        <w:tc>
          <w:tcPr>
            <w:tcW w:w="1391" w:type="dxa"/>
            <w:vAlign w:val="center"/>
          </w:tcPr>
          <w:p w14:paraId="5CBA9817">
            <w:pPr>
              <w:jc w:val="center"/>
            </w:pPr>
            <w:r>
              <w:rPr>
                <w:rFonts w:hint="eastAsia"/>
              </w:rPr>
              <w:t>0.648</w:t>
            </w:r>
          </w:p>
        </w:tc>
        <w:tc>
          <w:tcPr>
            <w:tcW w:w="1391" w:type="dxa"/>
            <w:vAlign w:val="center"/>
          </w:tcPr>
          <w:p w14:paraId="7D69932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564029F8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7696FC69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195E48E0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511E6F3F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36936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90" w:type="dxa"/>
            <w:vAlign w:val="center"/>
          </w:tcPr>
          <w:p w14:paraId="7EDE998E">
            <w:pPr>
              <w:jc w:val="center"/>
            </w:pPr>
            <w:r>
              <w:rPr>
                <w:rFonts w:hint="eastAsia"/>
              </w:rPr>
              <w:t>E3</w:t>
            </w:r>
          </w:p>
        </w:tc>
        <w:tc>
          <w:tcPr>
            <w:tcW w:w="1390" w:type="dxa"/>
            <w:vAlign w:val="center"/>
          </w:tcPr>
          <w:p w14:paraId="0A07B25A">
            <w:pPr>
              <w:jc w:val="center"/>
            </w:pPr>
            <w:r>
              <w:rPr>
                <w:rFonts w:hint="eastAsia"/>
              </w:rPr>
              <w:t>0.033</w:t>
            </w:r>
          </w:p>
        </w:tc>
        <w:tc>
          <w:tcPr>
            <w:tcW w:w="1390" w:type="dxa"/>
            <w:vAlign w:val="center"/>
          </w:tcPr>
          <w:p w14:paraId="6451CE7B">
            <w:pPr>
              <w:jc w:val="center"/>
            </w:pPr>
            <w:r>
              <w:rPr>
                <w:rFonts w:hint="eastAsia"/>
              </w:rPr>
              <w:t>0.142</w:t>
            </w:r>
          </w:p>
        </w:tc>
        <w:tc>
          <w:tcPr>
            <w:tcW w:w="1391" w:type="dxa"/>
            <w:vAlign w:val="center"/>
          </w:tcPr>
          <w:p w14:paraId="316B2FD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7816CE79">
            <w:pPr>
              <w:jc w:val="center"/>
            </w:pPr>
            <w:r>
              <w:rPr>
                <w:rFonts w:hint="eastAsia"/>
              </w:rPr>
              <w:t>0.372</w:t>
            </w:r>
          </w:p>
        </w:tc>
        <w:tc>
          <w:tcPr>
            <w:tcW w:w="1391" w:type="dxa"/>
            <w:vAlign w:val="center"/>
          </w:tcPr>
          <w:p w14:paraId="1DFBFED5">
            <w:pPr>
              <w:jc w:val="center"/>
            </w:pPr>
            <w:r>
              <w:rPr>
                <w:rFonts w:hint="eastAsia"/>
              </w:rPr>
              <w:t>0.113</w:t>
            </w:r>
          </w:p>
        </w:tc>
        <w:tc>
          <w:tcPr>
            <w:tcW w:w="1391" w:type="dxa"/>
            <w:vAlign w:val="center"/>
          </w:tcPr>
          <w:p w14:paraId="676BE30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30F27A56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614BFE7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3B6D4703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52D9C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90" w:type="dxa"/>
            <w:vAlign w:val="center"/>
          </w:tcPr>
          <w:p w14:paraId="2532222B">
            <w:pPr>
              <w:jc w:val="center"/>
            </w:pPr>
            <w:r>
              <w:rPr>
                <w:rFonts w:hint="eastAsia"/>
              </w:rPr>
              <w:t>VE</w:t>
            </w:r>
          </w:p>
        </w:tc>
        <w:tc>
          <w:tcPr>
            <w:tcW w:w="1390" w:type="dxa"/>
            <w:vAlign w:val="center"/>
          </w:tcPr>
          <w:p w14:paraId="4F234DED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0" w:type="dxa"/>
            <w:vAlign w:val="center"/>
          </w:tcPr>
          <w:p w14:paraId="1871523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4E6BEF0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1DBCF034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7457B18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6341D863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70173A1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461C3BF4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391" w:type="dxa"/>
            <w:vAlign w:val="center"/>
          </w:tcPr>
          <w:p w14:paraId="4434D116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4B3B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4" w:hRule="atLeast"/>
        </w:trPr>
        <w:tc>
          <w:tcPr>
            <w:tcW w:w="1390" w:type="dxa"/>
            <w:vAlign w:val="center"/>
          </w:tcPr>
          <w:p w14:paraId="637194C5">
            <w:pPr>
              <w:jc w:val="center"/>
            </w:pPr>
            <w:r>
              <w:rPr>
                <w:rFonts w:hint="eastAsia"/>
              </w:rPr>
              <w:t>ET</w:t>
            </w:r>
          </w:p>
        </w:tc>
        <w:tc>
          <w:tcPr>
            <w:tcW w:w="1390" w:type="dxa"/>
            <w:vAlign w:val="center"/>
          </w:tcPr>
          <w:p w14:paraId="081B7C4C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0" w:type="dxa"/>
            <w:vAlign w:val="center"/>
          </w:tcPr>
          <w:p w14:paraId="217C1FCA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31DC5A5B">
            <w:pPr>
              <w:jc w:val="center"/>
            </w:pPr>
            <w:r>
              <w:rPr>
                <w:rFonts w:hint="eastAsia"/>
              </w:rPr>
              <w:t>0.075</w:t>
            </w:r>
          </w:p>
        </w:tc>
        <w:tc>
          <w:tcPr>
            <w:tcW w:w="1391" w:type="dxa"/>
            <w:vAlign w:val="center"/>
          </w:tcPr>
          <w:p w14:paraId="6D8323F5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5B07521B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42E5C96C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046D187E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68514E9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vAlign w:val="center"/>
          </w:tcPr>
          <w:p w14:paraId="12411F99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14:paraId="56C05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90" w:type="dxa"/>
            <w:tcBorders>
              <w:bottom w:val="single" w:color="auto" w:sz="4" w:space="0"/>
            </w:tcBorders>
            <w:vAlign w:val="center"/>
          </w:tcPr>
          <w:p w14:paraId="21EBD1D6">
            <w:pPr>
              <w:jc w:val="center"/>
            </w:pPr>
            <w:r>
              <w:rPr>
                <w:rFonts w:hint="eastAsia"/>
              </w:rPr>
              <w:t>LE</w:t>
            </w:r>
          </w:p>
        </w:tc>
        <w:tc>
          <w:tcPr>
            <w:tcW w:w="1390" w:type="dxa"/>
            <w:tcBorders>
              <w:bottom w:val="single" w:color="auto" w:sz="4" w:space="0"/>
            </w:tcBorders>
            <w:vAlign w:val="center"/>
          </w:tcPr>
          <w:p w14:paraId="4018449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0" w:type="dxa"/>
            <w:tcBorders>
              <w:bottom w:val="single" w:color="auto" w:sz="4" w:space="0"/>
            </w:tcBorders>
            <w:vAlign w:val="center"/>
          </w:tcPr>
          <w:p w14:paraId="7E0C2D91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343D164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268C6C59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742561E7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5929D75F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35384C7A">
            <w:pPr>
              <w:jc w:val="center"/>
            </w:pPr>
            <w:r>
              <w:rPr>
                <w:rFonts w:hint="eastAsia"/>
              </w:rPr>
              <w:t>0.101</w:t>
            </w: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4BDAAC8D">
            <w:pPr>
              <w:jc w:val="center"/>
            </w:pPr>
            <w:r>
              <w:rPr>
                <w:rFonts w:hint="eastAsia"/>
              </w:rPr>
              <w:t>0.106</w:t>
            </w: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1F1A7AF6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</w:tbl>
    <w:p w14:paraId="1659B59A">
      <w:r>
        <w:rPr>
          <w:sz w:val="21"/>
          <w:szCs w:val="21"/>
        </w:rPr>
        <w:t>Note</w:t>
      </w:r>
      <w:r>
        <w:rPr>
          <w:sz w:val="21"/>
          <w:szCs w:val="21"/>
          <w:lang w:val="en-IN"/>
        </w:rPr>
        <w:t xml:space="preserve">: </w:t>
      </w:r>
      <w:r>
        <w:rPr>
          <w:sz w:val="21"/>
          <w:szCs w:val="21"/>
        </w:rPr>
        <w:t>SRE=engagement in self-reflection, SRN=need for self-reflection, IN=insight, E1=perspective taking, E2=compassionate care, E3=walking in their shoes, VE=volunteer experience, ET=ethnicity, LE= leader</w:t>
      </w:r>
      <w:r>
        <w:rPr>
          <w:rFonts w:cs="Times New Roman"/>
          <w:sz w:val="21"/>
          <w:szCs w:val="21"/>
        </w:rPr>
        <w:t xml:space="preserve"> experience</w:t>
      </w:r>
    </w:p>
    <w:p w14:paraId="3CE7E657">
      <w:pPr>
        <w:widowControl/>
        <w:jc w:val="center"/>
      </w:pPr>
      <w:r>
        <w:drawing>
          <wp:inline distT="0" distB="0" distL="114300" distR="114300">
            <wp:extent cx="5773420" cy="5273675"/>
            <wp:effectExtent l="0" t="0" r="1778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73420" cy="527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60EA1">
      <w:r>
        <w:drawing>
          <wp:inline distT="0" distB="0" distL="114300" distR="114300">
            <wp:extent cx="8772525" cy="36576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725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CD844">
      <w:pPr>
        <w:rPr>
          <w:rFonts w:hint="eastAsia"/>
        </w:rPr>
      </w:pPr>
    </w:p>
    <w:p w14:paraId="46970A82">
      <w:pPr>
        <w:rPr>
          <w:rFonts w:hint="eastAsia"/>
        </w:rPr>
      </w:pPr>
      <w:r>
        <w:drawing>
          <wp:inline distT="0" distB="0" distL="114300" distR="114300">
            <wp:extent cx="8853805" cy="3238500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380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550FF">
      <w:pPr>
        <w:jc w:val="center"/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37D"/>
    <w:rsid w:val="000075B3"/>
    <w:rsid w:val="0002175F"/>
    <w:rsid w:val="000344F2"/>
    <w:rsid w:val="000A181C"/>
    <w:rsid w:val="000F02E1"/>
    <w:rsid w:val="0013696B"/>
    <w:rsid w:val="00144D81"/>
    <w:rsid w:val="00243D47"/>
    <w:rsid w:val="00247B3E"/>
    <w:rsid w:val="00256C32"/>
    <w:rsid w:val="0040437D"/>
    <w:rsid w:val="00416A5A"/>
    <w:rsid w:val="006A1391"/>
    <w:rsid w:val="007D032B"/>
    <w:rsid w:val="00992035"/>
    <w:rsid w:val="00B07C9C"/>
    <w:rsid w:val="00DC1DFD"/>
    <w:rsid w:val="00DD3A2E"/>
    <w:rsid w:val="00F904E2"/>
    <w:rsid w:val="01D669B3"/>
    <w:rsid w:val="178B6CD4"/>
    <w:rsid w:val="556F45FC"/>
    <w:rsid w:val="6267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样式1"/>
    <w:basedOn w:val="1"/>
    <w:link w:val="19"/>
    <w:qFormat/>
    <w:uiPriority w:val="0"/>
    <w:pPr>
      <w:spacing w:line="360" w:lineRule="auto"/>
      <w:jc w:val="left"/>
    </w:pPr>
    <w:rPr>
      <w:sz w:val="28"/>
    </w:rPr>
  </w:style>
  <w:style w:type="character" w:customStyle="1" w:styleId="19">
    <w:name w:val="样式1 字符"/>
    <w:basedOn w:val="17"/>
    <w:link w:val="18"/>
    <w:qFormat/>
    <w:uiPriority w:val="0"/>
    <w:rPr>
      <w:rFonts w:eastAsia="宋体"/>
      <w:sz w:val="28"/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295</Words>
  <Characters>1502</Characters>
  <Lines>12</Lines>
  <Paragraphs>4</Paragraphs>
  <TotalTime>25</TotalTime>
  <ScaleCrop>false</ScaleCrop>
  <LinksUpToDate>false</LinksUpToDate>
  <CharactersWithSpaces>1598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2025-02-26T03:45:00Z</dcterms:created>
  <dc:creator>vivi wu</dc:creator>
  <cp:lastModifiedBy>吴炜炜</cp:lastModifiedBy>
  <dcterms:modified xsi:type="dcterms:W3CDTF">2025-11-20T09:12:01Z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eyJoZGlkIjoiZTc0ZmQxZDY5YzUzZGY3ZDc1ZjhjODNhZGI2MmFmMGQiLCJ1c2VySWQiOiIyMDk0MTM2MzkifQ==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B7CAD5AF264C466BA1B45DD318FDB2E2_13</vt:lpwstr>
  </property>
</Properties>
</file>