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65" w:type="dxa"/>
        <w:tblLook w:val="04A0" w:firstRow="1" w:lastRow="0" w:firstColumn="1" w:lastColumn="0" w:noHBand="0" w:noVBand="1"/>
      </w:tblPr>
      <w:tblGrid>
        <w:gridCol w:w="6379"/>
        <w:gridCol w:w="1985"/>
        <w:gridCol w:w="1701"/>
      </w:tblGrid>
      <w:tr w:rsidR="008964AA" w:rsidRPr="006F1904" w:rsidTr="00065C2C">
        <w:trPr>
          <w:trHeight w:val="582"/>
        </w:trPr>
        <w:tc>
          <w:tcPr>
            <w:tcW w:w="6379" w:type="dxa"/>
            <w:tcBorders>
              <w:top w:val="nil"/>
              <w:left w:val="nil"/>
            </w:tcBorders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</w:p>
        </w:tc>
        <w:tc>
          <w:tcPr>
            <w:tcW w:w="1985" w:type="dxa"/>
            <w:shd w:val="clear" w:color="auto" w:fill="7F7F7F" w:themeFill="text1" w:themeFillTint="80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color w:val="FFFFFF" w:themeColor="background1"/>
                <w:lang w:val="en-US"/>
              </w:rPr>
            </w:pPr>
            <w:r w:rsidRPr="006F1904">
              <w:rPr>
                <w:rFonts w:asciiTheme="minorBidi" w:hAnsiTheme="minorBidi"/>
                <w:color w:val="FFFFFF" w:themeColor="background1"/>
                <w:lang w:val="en-US"/>
              </w:rPr>
              <w:t>Group A</w:t>
            </w:r>
          </w:p>
        </w:tc>
        <w:tc>
          <w:tcPr>
            <w:tcW w:w="1701" w:type="dxa"/>
            <w:shd w:val="clear" w:color="auto" w:fill="7F7F7F" w:themeFill="text1" w:themeFillTint="80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color w:val="FFFFFF" w:themeColor="background1"/>
                <w:lang w:val="en-US"/>
              </w:rPr>
            </w:pPr>
            <w:r w:rsidRPr="006F1904">
              <w:rPr>
                <w:rFonts w:asciiTheme="minorBidi" w:hAnsiTheme="minorBidi"/>
                <w:color w:val="FFFFFF" w:themeColor="background1"/>
                <w:lang w:val="en-US"/>
              </w:rPr>
              <w:t>Group B</w:t>
            </w:r>
          </w:p>
        </w:tc>
      </w:tr>
      <w:tr w:rsidR="008964AA" w:rsidRPr="005B799B" w:rsidTr="00065C2C">
        <w:trPr>
          <w:trHeight w:val="582"/>
        </w:trPr>
        <w:tc>
          <w:tcPr>
            <w:tcW w:w="10065" w:type="dxa"/>
            <w:gridSpan w:val="3"/>
            <w:shd w:val="clear" w:color="auto" w:fill="E7E6E6" w:themeFill="background2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Factors related to the hospital environment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the configuration of the hospital department facilities.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0.46 ± 0.61*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1.6 ± 1.54*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the preparation of a dental treatment room.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0.93 ± 1.18*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 xml:space="preserve">2 ± </w:t>
            </w:r>
            <w:r w:rsidRPr="006F1904">
              <w:rPr>
                <w:rFonts w:asciiTheme="minorBidi" w:hAnsiTheme="minorBidi"/>
              </w:rPr>
              <w:t>2.12</w:t>
            </w:r>
            <w:r w:rsidRPr="006F1904">
              <w:rPr>
                <w:rFonts w:asciiTheme="minorBidi" w:hAnsiTheme="minorBidi"/>
                <w:lang w:val="en-US"/>
              </w:rPr>
              <w:t>*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the available equipment (selection and location).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1.06 ± 1.33*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 xml:space="preserve">2.2 ± </w:t>
            </w:r>
            <w:r w:rsidRPr="006F1904">
              <w:rPr>
                <w:rFonts w:asciiTheme="minorBidi" w:hAnsiTheme="minorBidi"/>
              </w:rPr>
              <w:t>2.31</w:t>
            </w:r>
            <w:r w:rsidRPr="006F1904">
              <w:rPr>
                <w:rFonts w:asciiTheme="minorBidi" w:hAnsiTheme="minorBidi"/>
                <w:lang w:val="en-US"/>
              </w:rPr>
              <w:t>*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administrative tasks.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0" w:name="_Hlk216093748"/>
            <w:r w:rsidRPr="006F1904">
              <w:rPr>
                <w:rFonts w:asciiTheme="minorBidi" w:hAnsiTheme="minorBidi"/>
                <w:lang w:val="en-US"/>
              </w:rPr>
              <w:t>2.06 ± 0.77</w:t>
            </w:r>
            <w:bookmarkEnd w:id="0"/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1" w:name="_Hlk216093791"/>
            <w:r w:rsidRPr="006F1904">
              <w:rPr>
                <w:rFonts w:asciiTheme="minorBidi" w:hAnsiTheme="minorBidi"/>
                <w:lang w:val="en-US"/>
              </w:rPr>
              <w:t xml:space="preserve">3.13 ± </w:t>
            </w:r>
            <w:r w:rsidRPr="006F1904">
              <w:rPr>
                <w:rFonts w:asciiTheme="minorBidi" w:hAnsiTheme="minorBidi"/>
              </w:rPr>
              <w:t>1.49</w:t>
            </w:r>
            <w:bookmarkEnd w:id="1"/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communication with patients.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2" w:name="_Hlk216094039"/>
            <w:r w:rsidRPr="006F1904">
              <w:rPr>
                <w:rFonts w:asciiTheme="minorBidi" w:hAnsiTheme="minorBidi"/>
                <w:lang w:val="en-US"/>
              </w:rPr>
              <w:t>1.13 ± 1.99</w:t>
            </w:r>
            <w:bookmarkEnd w:id="2"/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3" w:name="_Hlk216094057"/>
            <w:r w:rsidRPr="006F1904">
              <w:rPr>
                <w:rFonts w:asciiTheme="minorBidi" w:hAnsiTheme="minorBidi"/>
                <w:lang w:val="en-US"/>
              </w:rPr>
              <w:t xml:space="preserve">2.26 ± </w:t>
            </w:r>
            <w:r w:rsidRPr="006F1904">
              <w:rPr>
                <w:rFonts w:asciiTheme="minorBidi" w:hAnsiTheme="minorBidi"/>
              </w:rPr>
              <w:t>1.18</w:t>
            </w:r>
            <w:bookmarkEnd w:id="3"/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communication with the parents.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1.26 ± 1.56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 ± 1.63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the atmosphere created by clinical instructors.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4" w:name="_Hlk216093881"/>
            <w:r w:rsidRPr="006F1904">
              <w:rPr>
                <w:rFonts w:asciiTheme="minorBidi" w:hAnsiTheme="minorBidi"/>
                <w:lang w:val="en-US"/>
              </w:rPr>
              <w:t>1.53 ± 0.61</w:t>
            </w:r>
            <w:bookmarkEnd w:id="4"/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5" w:name="_Hlk216093915"/>
            <w:r w:rsidRPr="006F1904">
              <w:rPr>
                <w:rFonts w:asciiTheme="minorBidi" w:hAnsiTheme="minorBidi"/>
                <w:lang w:val="en-US"/>
              </w:rPr>
              <w:t>2.06 ± 1.56</w:t>
            </w:r>
            <w:bookmarkEnd w:id="5"/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</w:rPr>
              <w:t xml:space="preserve">Stress </w:t>
            </w:r>
            <w:proofErr w:type="spellStart"/>
            <w:r w:rsidRPr="006F1904">
              <w:rPr>
                <w:rFonts w:asciiTheme="minorBidi" w:hAnsiTheme="minorBidi"/>
              </w:rPr>
              <w:t>related</w:t>
            </w:r>
            <w:proofErr w:type="spellEnd"/>
            <w:r w:rsidRPr="006F1904">
              <w:rPr>
                <w:rFonts w:asciiTheme="minorBidi" w:hAnsiTheme="minorBidi"/>
              </w:rPr>
              <w:t xml:space="preserve"> to </w:t>
            </w:r>
            <w:proofErr w:type="spellStart"/>
            <w:r w:rsidRPr="006F1904">
              <w:rPr>
                <w:rFonts w:asciiTheme="minorBidi" w:hAnsiTheme="minorBidi"/>
              </w:rPr>
              <w:t>assessment</w:t>
            </w:r>
            <w:proofErr w:type="spellEnd"/>
            <w:r w:rsidRPr="006F1904">
              <w:rPr>
                <w:rFonts w:asciiTheme="minorBidi" w:hAnsiTheme="minorBidi"/>
              </w:rPr>
              <w:t>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6" w:name="_Hlk216093936"/>
            <w:r w:rsidRPr="006F1904">
              <w:rPr>
                <w:rFonts w:asciiTheme="minorBidi" w:hAnsiTheme="minorBidi"/>
                <w:lang w:val="en-US"/>
              </w:rPr>
              <w:t>1.66 ± 1.44</w:t>
            </w:r>
            <w:bookmarkEnd w:id="6"/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bookmarkStart w:id="7" w:name="_Hlk216093954"/>
            <w:r w:rsidRPr="006F1904">
              <w:rPr>
                <w:rFonts w:asciiTheme="minorBidi" w:hAnsiTheme="minorBidi"/>
                <w:lang w:val="en-US"/>
              </w:rPr>
              <w:t>2.66 ± 2.62</w:t>
            </w:r>
            <w:bookmarkEnd w:id="7"/>
          </w:p>
        </w:tc>
      </w:tr>
      <w:tr w:rsidR="008964AA" w:rsidRPr="005B799B" w:rsidTr="00065C2C">
        <w:trPr>
          <w:trHeight w:val="582"/>
        </w:trPr>
        <w:tc>
          <w:tcPr>
            <w:tcW w:w="10065" w:type="dxa"/>
            <w:gridSpan w:val="3"/>
            <w:shd w:val="clear" w:color="auto" w:fill="E7E6E6" w:themeFill="background2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Factors related to higher education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the number of course hours.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1.66 ± 1.92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2.53 ± 2.33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personal workload.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2.33 ± 1.61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3.2 ± 2.37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the difficulty of the studies.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2.33 ± 1.19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2.86 ± 0.71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learning technical procedures.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2.53 ± 1.58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2.8 ± 2.00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theoretical exams.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3.53 ± 2.21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3.46 ± 1.08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competition among peers.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1.4 ± 1.35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1.33 ± 1.61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reconsidering the choice of a dental career.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0.73 ± 1.12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0.73 ± 1.12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relationships with teachers.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2.06 ± 0.57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2.33 ± 1.07</w:t>
            </w:r>
          </w:p>
        </w:tc>
      </w:tr>
      <w:tr w:rsidR="008964AA" w:rsidRPr="006F1904" w:rsidTr="00065C2C">
        <w:trPr>
          <w:trHeight w:val="582"/>
        </w:trPr>
        <w:tc>
          <w:tcPr>
            <w:tcW w:w="10065" w:type="dxa"/>
            <w:gridSpan w:val="3"/>
            <w:shd w:val="clear" w:color="auto" w:fill="E7E6E6" w:themeFill="background2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proofErr w:type="spellStart"/>
            <w:r w:rsidRPr="006F1904">
              <w:rPr>
                <w:rFonts w:asciiTheme="minorBidi" w:hAnsiTheme="minorBidi"/>
              </w:rPr>
              <w:t>Personal</w:t>
            </w:r>
            <w:proofErr w:type="spellEnd"/>
            <w:r w:rsidRPr="006F1904">
              <w:rPr>
                <w:rFonts w:asciiTheme="minorBidi" w:hAnsiTheme="minorBidi"/>
              </w:rPr>
              <w:t xml:space="preserve"> </w:t>
            </w:r>
            <w:proofErr w:type="spellStart"/>
            <w:r w:rsidRPr="006F1904">
              <w:rPr>
                <w:rFonts w:asciiTheme="minorBidi" w:hAnsiTheme="minorBidi"/>
              </w:rPr>
              <w:t>factors</w:t>
            </w:r>
            <w:proofErr w:type="spellEnd"/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conflicts with family or close relatives.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0.6 ± 1.01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0.86 ± 1.78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lastRenderedPageBreak/>
              <w:t>Stress related to being a parent.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0.13 ± 0.33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 ± 0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financial problems.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0.46 ± 1.02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1.13 ± 0.80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addiction issues (alcohol, drugs).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 ± 0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0.33 ± 0.69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personal health problems.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0.46 ± 0.61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0.86 ± 0.95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a relative’s health problems.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0.33 ± 0.47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1.13 ± 1.20</w:t>
            </w:r>
          </w:p>
        </w:tc>
      </w:tr>
      <w:tr w:rsidR="008964AA" w:rsidRPr="006F1904" w:rsidTr="00065C2C">
        <w:trPr>
          <w:trHeight w:val="582"/>
        </w:trPr>
        <w:tc>
          <w:tcPr>
            <w:tcW w:w="6379" w:type="dxa"/>
            <w:vAlign w:val="center"/>
          </w:tcPr>
          <w:p w:rsidR="008964AA" w:rsidRPr="006F1904" w:rsidRDefault="008964AA" w:rsidP="00065C2C">
            <w:pPr>
              <w:spacing w:line="276" w:lineRule="auto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Stress related to other personal issues.</w:t>
            </w:r>
          </w:p>
        </w:tc>
        <w:tc>
          <w:tcPr>
            <w:tcW w:w="1985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0.46 ± 0.95</w:t>
            </w:r>
          </w:p>
        </w:tc>
        <w:tc>
          <w:tcPr>
            <w:tcW w:w="1701" w:type="dxa"/>
            <w:vAlign w:val="center"/>
          </w:tcPr>
          <w:p w:rsidR="008964AA" w:rsidRPr="006F1904" w:rsidRDefault="008964AA" w:rsidP="00065C2C">
            <w:pPr>
              <w:spacing w:line="276" w:lineRule="auto"/>
              <w:jc w:val="center"/>
              <w:rPr>
                <w:rFonts w:asciiTheme="minorBidi" w:hAnsiTheme="minorBidi"/>
                <w:lang w:val="en-US"/>
              </w:rPr>
            </w:pPr>
            <w:r w:rsidRPr="006F1904">
              <w:rPr>
                <w:rFonts w:asciiTheme="minorBidi" w:hAnsiTheme="minorBidi"/>
                <w:lang w:val="en-US"/>
              </w:rPr>
              <w:t>1.2 ± 1.22</w:t>
            </w:r>
          </w:p>
        </w:tc>
      </w:tr>
    </w:tbl>
    <w:p w:rsidR="008964AA" w:rsidRPr="006F1904" w:rsidRDefault="008964AA" w:rsidP="008964AA">
      <w:pPr>
        <w:spacing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</w:p>
    <w:p w:rsidR="008964AA" w:rsidRPr="006F1904" w:rsidRDefault="008964AA" w:rsidP="008964AA">
      <w:pPr>
        <w:spacing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006F1904">
        <w:rPr>
          <w:rFonts w:asciiTheme="minorBidi" w:hAnsiTheme="minorBidi"/>
          <w:sz w:val="24"/>
          <w:szCs w:val="24"/>
          <w:lang w:val="en-US"/>
        </w:rPr>
        <w:t>Addi</w:t>
      </w:r>
      <w:r>
        <w:rPr>
          <w:rFonts w:asciiTheme="minorBidi" w:hAnsiTheme="minorBidi"/>
          <w:sz w:val="24"/>
          <w:szCs w:val="24"/>
          <w:lang w:val="en-US"/>
        </w:rPr>
        <w:t>tional File 2</w:t>
      </w:r>
      <w:r w:rsidRPr="006F1904">
        <w:rPr>
          <w:rFonts w:asciiTheme="minorBidi" w:hAnsiTheme="minorBidi"/>
          <w:sz w:val="24"/>
          <w:szCs w:val="24"/>
          <w:lang w:val="en-US"/>
        </w:rPr>
        <w:t>: Table presenting the anxiety levels reported by participants on their first day of clinical placement (mean with standard deviation (SD) reported to two decimal places). *Statistically significant difference between the two groups.</w:t>
      </w:r>
    </w:p>
    <w:p w:rsidR="006B6288" w:rsidRDefault="006B6288">
      <w:bookmarkStart w:id="8" w:name="_GoBack"/>
      <w:bookmarkEnd w:id="8"/>
    </w:p>
    <w:sectPr w:rsidR="006B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AA"/>
    <w:rsid w:val="003702B6"/>
    <w:rsid w:val="004573C1"/>
    <w:rsid w:val="00661FAC"/>
    <w:rsid w:val="006B6288"/>
    <w:rsid w:val="00816A35"/>
    <w:rsid w:val="008964AA"/>
    <w:rsid w:val="00A075F0"/>
    <w:rsid w:val="00E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3EF420-71D4-4ECB-BA2B-9345F516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4AA"/>
    <w:rPr>
      <w:kern w:val="2"/>
      <w:lang w:val="fr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4AA"/>
    <w:pPr>
      <w:spacing w:after="0" w:line="240" w:lineRule="auto"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 Ragasa</dc:creator>
  <cp:keywords/>
  <dc:description/>
  <cp:lastModifiedBy>Yumi Ragasa</cp:lastModifiedBy>
  <cp:revision>1</cp:revision>
  <dcterms:created xsi:type="dcterms:W3CDTF">2025-12-23T06:39:00Z</dcterms:created>
  <dcterms:modified xsi:type="dcterms:W3CDTF">2025-12-23T06:40:00Z</dcterms:modified>
</cp:coreProperties>
</file>