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58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Supplemental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Table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2. Analysis of Questionnaire Results on the Current Status, Problems and Difficulties of Renal Pathology-related Training</w:t>
      </w:r>
    </w:p>
    <w:tbl>
      <w:tblPr>
        <w:tblStyle w:val="2"/>
        <w:tblW w:w="1967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7"/>
        <w:gridCol w:w="1063"/>
        <w:gridCol w:w="975"/>
        <w:gridCol w:w="875"/>
        <w:gridCol w:w="637"/>
        <w:gridCol w:w="850"/>
        <w:gridCol w:w="863"/>
        <w:gridCol w:w="775"/>
        <w:gridCol w:w="875"/>
        <w:gridCol w:w="887"/>
        <w:gridCol w:w="663"/>
        <w:gridCol w:w="962"/>
        <w:gridCol w:w="900"/>
        <w:gridCol w:w="750"/>
        <w:gridCol w:w="900"/>
        <w:gridCol w:w="863"/>
        <w:gridCol w:w="625"/>
        <w:gridCol w:w="900"/>
        <w:gridCol w:w="912"/>
        <w:gridCol w:w="663"/>
      </w:tblGrid>
      <w:tr w14:paraId="1CD9F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37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02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center"/>
          </w:tcPr>
          <w:p w14:paraId="0CB9F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Style w:val="4"/>
                <w:rFonts w:hint="eastAsia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All (n=256)</w:t>
            </w:r>
          </w:p>
        </w:tc>
        <w:tc>
          <w:tcPr>
            <w:tcW w:w="24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6C1F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Sex</w:t>
            </w:r>
          </w:p>
        </w:tc>
        <w:tc>
          <w:tcPr>
            <w:tcW w:w="24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90C7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Age</w:t>
            </w:r>
          </w:p>
        </w:tc>
        <w:tc>
          <w:tcPr>
            <w:tcW w:w="2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2ECB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Working time</w:t>
            </w:r>
          </w:p>
        </w:tc>
        <w:tc>
          <w:tcPr>
            <w:tcW w:w="26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04BA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Medical Professional Title</w:t>
            </w:r>
          </w:p>
        </w:tc>
        <w:tc>
          <w:tcPr>
            <w:tcW w:w="23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DE8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1"/>
                <w:szCs w:val="24"/>
              </w:rPr>
              <w:t>Affiliation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3EA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Report Interpretation Volume</w:t>
            </w:r>
          </w:p>
        </w:tc>
      </w:tr>
      <w:tr w14:paraId="69F87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DB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EA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Style w:val="4"/>
                <w:rFonts w:hint="eastAsia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43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Style w:val="4"/>
                <w:rFonts w:hint="eastAsia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Male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n=111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）</w:t>
            </w: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208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 xml:space="preserve">Fema;e 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(n=145)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A5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  <w:lang w:val="en-US" w:eastAsia="zh-CN"/>
              </w:rPr>
              <w:t>p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5F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≤40</w:t>
            </w:r>
            <w:r>
              <w:rPr>
                <w:rStyle w:val="4"/>
                <w:rFonts w:hint="eastAsia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y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n=180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）</w:t>
            </w: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FA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＞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40</w:t>
            </w:r>
            <w:r>
              <w:rPr>
                <w:rStyle w:val="4"/>
                <w:rFonts w:hint="eastAsia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y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n=76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）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69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lang w:val="en-US" w:eastAsia="zh-CN" w:bidi="ar"/>
              </w:rPr>
              <w:t>p</w:t>
            </w: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14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≤10</w:t>
            </w: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years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n=151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）</w:t>
            </w: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6F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＞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10</w:t>
            </w:r>
            <w:r>
              <w:rPr>
                <w:rStyle w:val="4"/>
                <w:rFonts w:hint="eastAsia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years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n=105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）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8B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u w:val="none"/>
                <w:lang w:val="en-US" w:eastAsia="zh-CN"/>
              </w:rPr>
              <w:t>p</w:t>
            </w:r>
          </w:p>
        </w:tc>
        <w:tc>
          <w:tcPr>
            <w:tcW w:w="96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AB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Attending Physician and Below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n=188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）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72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Associate Chief Physician and Above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n=68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）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B8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5"/>
                <w:szCs w:val="15"/>
                <w:lang w:val="en-US" w:eastAsia="zh-CN" w:bidi="ar"/>
              </w:rPr>
              <w:t>p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5C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Grade A Tertiary Hospital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n=148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）</w:t>
            </w: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E1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Grade B Tertiary Hospital and Below</w:t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7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n=108</w:t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）</w:t>
            </w:r>
          </w:p>
        </w:tc>
        <w:tc>
          <w:tcPr>
            <w:tcW w:w="6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67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p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A5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≤10</w:t>
            </w: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cases/year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n=180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15"/>
                <w:szCs w:val="15"/>
                <w:lang w:val="en-US" w:eastAsia="zh-CN" w:bidi="ar"/>
              </w:rPr>
              <w:t>）</w:t>
            </w: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FB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＞10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cases/year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（n=76）</w:t>
            </w:r>
          </w:p>
        </w:tc>
        <w:tc>
          <w:tcPr>
            <w:tcW w:w="6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6B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p</w:t>
            </w:r>
          </w:p>
        </w:tc>
      </w:tr>
      <w:tr w14:paraId="44E86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675" w:type="dxa"/>
            <w:gridSpan w:val="20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E5D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Current Status, Problems and Difficulties of Renal Pathology-related Training</w:t>
            </w:r>
          </w:p>
        </w:tc>
      </w:tr>
      <w:tr w14:paraId="7743B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67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EA2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Through which channels do you mainly learn and update renal pathology knowledge?</w:t>
            </w:r>
          </w:p>
        </w:tc>
      </w:tr>
      <w:tr w14:paraId="5CA35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C8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Medical School Courses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22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149 (58.2)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F4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61 (55.0)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EE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88 (60.7)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8E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73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113 (62.8)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E1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36 (47.4)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BB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0.027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01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93 (61.6)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0F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56 (53.3)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4E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A5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117 (62.2)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49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32 (47.1)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01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36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 (57.4)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3C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64 (59.3)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1B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9F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106 (58.9)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59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43 (56.6)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D6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2CD2A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14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Resident/Specialist Standardized Training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C2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145 (56.6)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5F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59 (53.2)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60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86 (59.3)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18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04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117 (65.0)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7D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28 (36.8)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A9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lang w:val="en-US" w:eastAsia="zh-CN" w:bidi="ar"/>
              </w:rPr>
              <w:t>＜</w:t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5"/>
                <w:szCs w:val="15"/>
                <w:lang w:val="en-US" w:eastAsia="zh-CN" w:bidi="ar"/>
              </w:rPr>
              <w:t>0.001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91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99 (65.6)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99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46 (43.8)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8A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0.001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70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120 (63.8)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4B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25 (36.8)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DB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D3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76 (51.4)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5A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69 (63.9)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D8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0.055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48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100 (55.6)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CD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45 (59.2)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81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2E08A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37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Attending Academic Conferences/Lectures/Training Programs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8D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196 (76.6)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F8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87 (78.4)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1D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109 (75.2)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78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19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134 (74.4)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4B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62 (81.6)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B3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22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103 (68.2)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0D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93 (88.6)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8A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84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137 (72.9)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45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59 (86.8)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2E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05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110 (74.3)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35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86 (79.6)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4B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25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134 (74.4)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55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62 (81.6)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73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24056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06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Reading Professional Books and Journal Literatures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4B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159 (62.1)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B1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65 (58.6)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67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94 (64.8)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55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D2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110 (61.1)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12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49 (64.5)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38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00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81 (53.6)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37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78 (74.3)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60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0.001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2F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111 (59.0)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CF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48 (70.6)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90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0.109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78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90 (60.8)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2D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69 (63.9)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14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E4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102 (56.7)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42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57 (75.0)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2A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0.007</w:t>
            </w:r>
          </w:p>
        </w:tc>
      </w:tr>
      <w:tr w14:paraId="772B0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63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Online Learning Resources (e.g., Online Courses, Databases, Pathology Atlases)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44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156 (60.9)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1A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71 (64.0)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E0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85 (58.6)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E0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31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112 (62.2)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28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44 (57.9)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DF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59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84 (55.6)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92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72 (68.6)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F1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0.038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E6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109 (58.0)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D9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47 (69.1)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2B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0.113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20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86 (58.1)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0E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70 (64.8)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91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FF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102 (56.7)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6A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54 (71.1)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CF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0.036</w:t>
            </w:r>
          </w:p>
        </w:tc>
      </w:tr>
      <w:tr w14:paraId="2DAD6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F2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Communication/Joint Slide Review with Pathologists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A3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104 (40.6)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A0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43 (38.7)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09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61 (42.1)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F2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2D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66 (36.7)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32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38 (50.0)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5B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0.052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D3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52 (34.4)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06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52 (49.5)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4D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79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69 (36.7)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37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35 (51.5)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AB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DD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60 (40.5)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18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44 (40.7)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1B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56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64 (35.6)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36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40 (52.6)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6A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0.012</w:t>
            </w:r>
          </w:p>
        </w:tc>
      </w:tr>
      <w:tr w14:paraId="3AB7D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17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Case Discussions (Departmental/MDT)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46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106 (41.4)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54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45 (40.5)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C9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61 (42.1)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C6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D3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69 (38.3)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A5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37 (48.7)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04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0.129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00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53 (35.1)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04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53 (50.5)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AD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0.015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6E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71 (37.8)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18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35 (51.5)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AD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E3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62 (41.9)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32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44 (40.7)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3A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F4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69 (38.3)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05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37 (48.7)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0A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51955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69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Self-study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7F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75 (29.3)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E9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37 (33.3)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4D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38 (26.2)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0F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24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52 (28.9)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DC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23 (30.3)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31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7B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39 (25.8)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DD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36 (34.3)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0C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5F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55 (29.3)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A4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20 (29.4)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BC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8C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41 (27.7)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18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34 (31.5)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46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5D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52 (28.9)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42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23 (30.3)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D2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05ADD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67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A8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Do you currently participate in renal pathology-related training (e.g., academic conferences, pathology slide seminars)?</w:t>
            </w:r>
          </w:p>
        </w:tc>
      </w:tr>
      <w:tr w14:paraId="0CC51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48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≥ 1 Time/Year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91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136 (53.1)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9E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65 (58.6)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AF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71 (49.0)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E6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0.132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2F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99 (55.0)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49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37 (48.7)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DA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2F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91 (60.3)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55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45 (42.9)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77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0.007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95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105 (55.9)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D7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31 (45.6)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7C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89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84 (56.8)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7A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52 (48.1)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6A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06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82 (45.6)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B5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54 (71.1)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F3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&lt;0.001</w:t>
            </w:r>
          </w:p>
        </w:tc>
      </w:tr>
      <w:tr w14:paraId="4D1E1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67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BB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Do you think the following abilities have improved after attending renal pathology-related training?</w:t>
            </w:r>
          </w:p>
        </w:tc>
      </w:tr>
      <w:tr w14:paraId="5A245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F1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Accuracy of Pathology Report Interpretation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B4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199 (77.7)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25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82 (73.9)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46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117 (80.7)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2A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FF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138 (76.7)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8A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61 (80.3)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A7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26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112 (74.2)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B3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87 (82.9)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85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01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144 (76.6)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7B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55 (80.9)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7B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9D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119 (80.4)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86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80 (74.1)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B6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2C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132 (73.3)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2C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67 (88.2)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E9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0.009</w:t>
            </w:r>
          </w:p>
        </w:tc>
      </w:tr>
      <w:tr w14:paraId="2BB3F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3E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Clinical-Pathological Correlation Analysis Ability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A7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206 (80.5)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51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88 (79.3)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96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118 (81.4)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70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39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143 (79.4)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86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63 (82.9)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7A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8E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113 (74.8)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59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93 (88.6)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87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0.006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01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145 (77.1)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AE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61 (89.7)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F1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CD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118 (79.7)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F4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88 (81.5)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1C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A4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141 (78.3)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3C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65 (85.5)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8B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1DE03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EF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Confidence in Diagnosis and Treatment of Complex Cases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95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157 (61.3)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2B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89 (80.2)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89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68 (46.9)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5E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b w:val="0"/>
                <w:bCs w:val="0"/>
                <w:color w:val="auto"/>
                <w:sz w:val="15"/>
                <w:szCs w:val="15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5"/>
                <w:szCs w:val="15"/>
                <w:lang w:val="en-US" w:eastAsia="zh-CN" w:bidi="ar"/>
              </w:rPr>
              <w:t>0.001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7B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110 (61.1)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8C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47 (61.8)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5C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E1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84 (55.6)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04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73 (69.5)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28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0.027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FA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108 (57.4)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5A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49 (72.1)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F0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8C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84 (56.8)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A4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73 (67.6)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95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1D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104 (57.8)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5B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53 (69.7)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99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0.092</w:t>
            </w:r>
          </w:p>
        </w:tc>
      </w:tr>
      <w:tr w14:paraId="02A81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C3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Communication Efficiency with Pathologists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6D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129 (50.4)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87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57 (51.4)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A1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72 (49.7)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A9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AC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86 (47.8)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CD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43 (56.6)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08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49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68 (45.0)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C9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61 (58.1)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AD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0.043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41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89 (47.3)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F5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40 (58.8)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76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BC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71 (48.0)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EA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58 (53.7)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0B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44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87 (48.3)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F3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42 (55.3)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A2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4E0DF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5D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No Significant Improvement Perceived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BE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33 (12.9)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DD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18 (16.2)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0F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15 (10.3)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03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F0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23 (12.8)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F8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 (13.2)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D6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96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20 (13.2)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3F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13 (12.4)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A7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F9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23 (12.2)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E5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 (14.7)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4C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03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22 (14.9)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1C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 (10.2)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11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4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26 (14.4)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62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 (9.2)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E6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2F504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67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043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What are the main difficulties you face in participating in renal pathology continuing medical education?</w:t>
            </w:r>
          </w:p>
        </w:tc>
      </w:tr>
      <w:tr w14:paraId="1776C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93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Time Conflict (Busy Clinical Work, Difficulty in Sparing Time)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4C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195 (76.2)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82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81 (73.0)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7F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114 (78.6)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44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75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136 (75.6)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A4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59 (77.6)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49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1F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113 (74.8)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0A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82 (78.1)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59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E6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140 (74.5)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18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55 (80.9)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58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97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115 (77.7)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C2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80 (74.1)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B4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15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137 (76.1)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50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58 (76.3)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CB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757C7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B1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Training Resources Concentrated in Large Cities, Inconvenient for Grassroots Participation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84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178 (69.5)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A0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81 (73.0)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C2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97 (66.9)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BA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EF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129 (71.7)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8C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49 (64.5)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14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79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102 (67.5)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AA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76 (72.4)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6E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4E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129 (68.6)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ED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49 (72.1)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54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B6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94 (63.5)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7D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84 (77.8)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AF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0.019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CC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132 (73.3)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91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46 (60.5)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42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0.053</w:t>
            </w:r>
          </w:p>
        </w:tc>
      </w:tr>
      <w:tr w14:paraId="0CA5E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00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Mismatch Between Training Content and Personal Needs (e.g., Tertiary Hospital Physicians Find Content Too Basic; Grassroots Physicians Find It Too Complex)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4D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171 (66.8)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56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71 (64.0)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91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100 (69.0)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7C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58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122 (67.8)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55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49 (64.5)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C8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BF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96 (63.6)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C5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75 (71.4)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B6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98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124 (66.0)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02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47 (69.1)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7B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4A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93 (62.8)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5E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78 (72.2)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34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9B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125 (69.4)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C6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46 (60.5)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2E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0A419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7C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Lack of Funding Support (e.g., Training Fees, Travel Expenses)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9F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127 (49.6)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A2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58 (52.3)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3C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69 (47.6)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CD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ED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86 (47.8)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DF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41 (53.9)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2E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7B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64 (42.4)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46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63 (60.0)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83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0.007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81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85 (45.2)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AE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42 (61.8)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C5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B8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68 (45.9)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DC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59 (54.6)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45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47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89 (49.4)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CD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38 (50.0)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1F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0FDA4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A1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Single Training Format (e.g., Online Only, Lack of Practical Operation)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5F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88 (34.4)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7C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41 (36.9)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27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47 (32.4)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0C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8D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60 (33.3)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C1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28 (36.8)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3C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79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48 (31.8)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3F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40 (38.1)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D3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B9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63 (33.5)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4D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25 (36.8)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86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E2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48 (32.4)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A2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40 (37.0)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FA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3C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59 (32.8)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0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29 (38.2)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34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3A218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67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D9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What do you think are the main problems in current renal pathology continuing medical education?</w:t>
            </w:r>
          </w:p>
        </w:tc>
      </w:tr>
      <w:tr w14:paraId="1ED44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40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Low Training Frequency (e.g., Only 1–2 Times/Year)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2A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183 (71.5)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2E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82 (73.9)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E9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101 (69.7)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BC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EE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124 (68.9)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EF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59 (77.6)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6F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B7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103 (68.2)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5C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80 (76.2)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7D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0C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133 (70.7)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FE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50 (73.5)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41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ED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101 (68.2)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D4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82 (75.9)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D2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5A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131 (72.8)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10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52 (68.4)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7B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66C49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E8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Disconnection Between Content and Clinical Practice (e.g., Pure Theory, Lack of Case Analysis)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D3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166 (64.8)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CA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75 (67.6)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E9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91 (62.8)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7D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D4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118 (65.6)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D9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48 (63.2)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DB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B5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92 (60.9)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16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74 (70.5)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5B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0.143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AA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117 (62.2)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53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49 (72.1)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CE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D7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89 (60.1)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51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77 (71.3)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6D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00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121 (67.2)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E0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45 (59.2)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CC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6DE35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DB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Single Format (e.g., Offline Lectures Only, No Online Playback)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F7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164 (64.1)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AB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68 (61.3)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3E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96 (66.2)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97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64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118 (65.6)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4C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46 (60.5)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4B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86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89 (58.9)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24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75 (71.4)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8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0.047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16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119 (63.3)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5F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45 (66.2)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61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7B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95 (64.2)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2C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69 (63.9)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06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F9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118 (65.6)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A5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46 (60.5)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4A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62D46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A3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Lack of Targeting (e.g., Failing to Distinguish Needs of Physicians with Different Titles)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21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142 (55.5)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77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55 (49.5)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E2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87 (60.0)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75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0.101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02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96 (53.3)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D2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46 (60.5)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C2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DA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72 (47.7)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A8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70 (66.7)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C8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0.003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4A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97 (51.6)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4F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45 (66.2)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B5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0.046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8A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81 (54.7)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A7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61 (56.5)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B8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9E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101 (56.1)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BA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41 (53.9)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5E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5280E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7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562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Absence of Assessment Mechanism (No Feedback on Training Effects After Completion)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F93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74 (28.9)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930D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33 (29.7)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AC93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41 (28.3)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4C93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B8B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52 (28.9)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419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22 (28.9)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A160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B2E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37 (24.5)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80BD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37 (35.2)</w:t>
            </w:r>
          </w:p>
        </w:tc>
        <w:tc>
          <w:tcPr>
            <w:tcW w:w="6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6CE7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35D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51 (27.1)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50ED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23 (33.8)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549E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1CA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41 (27.7)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0568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33 (30.6)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989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B77C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52 (28.9)</w:t>
            </w:r>
          </w:p>
        </w:tc>
        <w:tc>
          <w:tcPr>
            <w:tcW w:w="9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A4B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5"/>
                <w:szCs w:val="15"/>
                <w:lang w:val="en-US" w:eastAsia="zh-CN" w:bidi="ar"/>
              </w:rPr>
              <w:t>22 (28.9)</w:t>
            </w:r>
          </w:p>
        </w:tc>
        <w:tc>
          <w:tcPr>
            <w:tcW w:w="6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A13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</w:t>
            </w:r>
          </w:p>
        </w:tc>
      </w:tr>
      <w:tr w14:paraId="71627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9675" w:type="dxa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5A1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ns，not significant;</w:t>
            </w:r>
          </w:p>
        </w:tc>
      </w:tr>
    </w:tbl>
    <w:p w14:paraId="6EDED81C">
      <w:pPr>
        <w:rPr>
          <w:rFonts w:hint="default"/>
          <w:lang w:val="en-US" w:eastAsia="zh-CN"/>
        </w:rPr>
      </w:pPr>
    </w:p>
    <w:sectPr>
      <w:pgSz w:w="22507" w:h="11906" w:orient="landscape"/>
      <w:pgMar w:top="1803" w:right="1440" w:bottom="180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1C552E"/>
    <w:rsid w:val="01401F5A"/>
    <w:rsid w:val="03C74BB5"/>
    <w:rsid w:val="065244A7"/>
    <w:rsid w:val="06530982"/>
    <w:rsid w:val="06AD48DA"/>
    <w:rsid w:val="09A727B4"/>
    <w:rsid w:val="0FB05E2C"/>
    <w:rsid w:val="13EE3A98"/>
    <w:rsid w:val="1CAE0DE9"/>
    <w:rsid w:val="1CE65C54"/>
    <w:rsid w:val="21F8186C"/>
    <w:rsid w:val="23FA3A52"/>
    <w:rsid w:val="26230A5D"/>
    <w:rsid w:val="27E364D4"/>
    <w:rsid w:val="2E00469C"/>
    <w:rsid w:val="2E142D75"/>
    <w:rsid w:val="316136A3"/>
    <w:rsid w:val="31950990"/>
    <w:rsid w:val="33A309C5"/>
    <w:rsid w:val="34EA39B0"/>
    <w:rsid w:val="3AFD443D"/>
    <w:rsid w:val="3BF27D19"/>
    <w:rsid w:val="3E6A6981"/>
    <w:rsid w:val="49A563CB"/>
    <w:rsid w:val="54A13C33"/>
    <w:rsid w:val="564104D7"/>
    <w:rsid w:val="5A4527F3"/>
    <w:rsid w:val="5A94715C"/>
    <w:rsid w:val="635527B8"/>
    <w:rsid w:val="635A7DCF"/>
    <w:rsid w:val="6497295D"/>
    <w:rsid w:val="687F09E7"/>
    <w:rsid w:val="69113FAA"/>
    <w:rsid w:val="69C410C7"/>
    <w:rsid w:val="69DE3C67"/>
    <w:rsid w:val="6A484E25"/>
    <w:rsid w:val="6A9A2810"/>
    <w:rsid w:val="6D870701"/>
    <w:rsid w:val="6F3314F1"/>
    <w:rsid w:val="6FB76632"/>
    <w:rsid w:val="771C552E"/>
    <w:rsid w:val="7E9260EA"/>
    <w:rsid w:val="7F41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2"/>
    <w:basedOn w:val="3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6">
    <w:name w:val="font51"/>
    <w:basedOn w:val="3"/>
    <w:uiPriority w:val="0"/>
    <w:rPr>
      <w:rFonts w:hint="eastAsia" w:ascii="宋体" w:hAnsi="宋体" w:eastAsia="宋体" w:cs="宋体"/>
      <w:b/>
      <w:bCs/>
      <w:color w:val="FF0000"/>
      <w:sz w:val="18"/>
      <w:szCs w:val="18"/>
      <w:u w:val="none"/>
    </w:rPr>
  </w:style>
  <w:style w:type="character" w:customStyle="1" w:styleId="7">
    <w:name w:val="font41"/>
    <w:basedOn w:val="3"/>
    <w:uiPriority w:val="0"/>
    <w:rPr>
      <w:rFonts w:hint="default" w:ascii="Times New Roman" w:hAnsi="Times New Roman" w:cs="Times New Roman"/>
      <w:b/>
      <w:bCs/>
      <w:color w:val="FF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1129</Words>
  <Characters>5217</Characters>
  <Lines>0</Lines>
  <Paragraphs>0</Paragraphs>
  <TotalTime>0</TotalTime>
  <ScaleCrop>false</ScaleCrop>
  <LinksUpToDate>false</LinksUpToDate>
  <CharactersWithSpaces>5794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2026-01-01T06:40:00Z</dcterms:created>
  <dc:creator>Olivia☆倩</dc:creator>
  <cp:lastModifiedBy>Olivia☆倩</cp:lastModifiedBy>
  <dcterms:modified xsi:type="dcterms:W3CDTF">2026-01-03T07:13:05Z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987AFC0E9B4F4F41ABB156594FF2D4D3_11</vt:lpwstr>
  </property>
  <property fmtid="{D5CDD505-2E9C-101B-9397-08002B2CF9AE}" pid="4" name="KSOTemplateDocerSaveRecord">
    <vt:lpwstr>eyJoZGlkIjoiNDc2NjUxNDU5NmRlNmFjM2Y2ZjVjMTAxMWM2ZDI1MjAiLCJ1c2VySWQiOiIyODAzNTM5NzEifQ==</vt:lpwstr>
  </property>
</Properties>
</file>