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C0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Supplemental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Table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4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lang w:val="en-US" w:eastAsia="zh-CN"/>
        </w:rPr>
        <w:t>. Analysis of Questionnaire Results on the Importance, Methods and Approaches of Continuing Medical Education</w:t>
      </w:r>
    </w:p>
    <w:tbl>
      <w:tblPr>
        <w:tblStyle w:val="2"/>
        <w:tblW w:w="1966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5"/>
        <w:gridCol w:w="1025"/>
        <w:gridCol w:w="1000"/>
        <w:gridCol w:w="888"/>
        <w:gridCol w:w="675"/>
        <w:gridCol w:w="925"/>
        <w:gridCol w:w="862"/>
        <w:gridCol w:w="825"/>
        <w:gridCol w:w="950"/>
        <w:gridCol w:w="888"/>
        <w:gridCol w:w="737"/>
        <w:gridCol w:w="1075"/>
        <w:gridCol w:w="925"/>
        <w:gridCol w:w="800"/>
        <w:gridCol w:w="950"/>
        <w:gridCol w:w="1063"/>
        <w:gridCol w:w="637"/>
        <w:gridCol w:w="1025"/>
        <w:gridCol w:w="1045"/>
        <w:gridCol w:w="680"/>
      </w:tblGrid>
      <w:tr w14:paraId="1BAD7A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685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60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025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6C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All (n=256)</w:t>
            </w:r>
          </w:p>
        </w:tc>
        <w:tc>
          <w:tcPr>
            <w:tcW w:w="2563" w:type="dxa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956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Sex</w:t>
            </w:r>
          </w:p>
        </w:tc>
        <w:tc>
          <w:tcPr>
            <w:tcW w:w="2612" w:type="dxa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319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Age</w:t>
            </w:r>
          </w:p>
        </w:tc>
        <w:tc>
          <w:tcPr>
            <w:tcW w:w="2575" w:type="dxa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2F4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Working time</w:t>
            </w:r>
          </w:p>
        </w:tc>
        <w:tc>
          <w:tcPr>
            <w:tcW w:w="2800" w:type="dxa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E8AD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Medical Professional Title</w:t>
            </w:r>
          </w:p>
        </w:tc>
        <w:tc>
          <w:tcPr>
            <w:tcW w:w="2650" w:type="dxa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F6E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Affiliation</w:t>
            </w:r>
          </w:p>
        </w:tc>
        <w:tc>
          <w:tcPr>
            <w:tcW w:w="2750" w:type="dxa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C52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Report Interpretation Volume</w:t>
            </w:r>
          </w:p>
        </w:tc>
      </w:tr>
      <w:tr w14:paraId="1C534E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268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961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02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1BCA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DCCB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Male ( n=111）</w:t>
            </w:r>
          </w:p>
        </w:tc>
        <w:tc>
          <w:tcPr>
            <w:tcW w:w="8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45D7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Female (n=145)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9DD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p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982D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≤40y（n=180）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B1F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＞40y（n=76）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C23E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p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46A8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≤10 year（n=151）</w:t>
            </w:r>
          </w:p>
        </w:tc>
        <w:tc>
          <w:tcPr>
            <w:tcW w:w="8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126B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＞10year（n=105）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8EBC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p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DA4D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Attending Physician and Below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（n=188）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6480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Associate Chief Physician and Above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（n=68）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B81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p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620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Grade A Tertiary Hospital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（n=148）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0690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Grade B Tertiary Hospital and Below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（n=108）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BBC8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2FA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≤10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cases/year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（n=180）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AE56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＞10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cases/year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（n=76）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36C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p</w:t>
            </w:r>
          </w:p>
        </w:tc>
      </w:tr>
      <w:tr w14:paraId="131834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4F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Current Status, Problems and Difficulties of Renal Pathology-related Training</w:t>
            </w:r>
          </w:p>
        </w:tc>
      </w:tr>
      <w:tr w14:paraId="6EC271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D7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Channels Do You Mainly Use to Learn and Update Renal Pathology Knowledge?</w:t>
            </w:r>
          </w:p>
        </w:tc>
      </w:tr>
      <w:tr w14:paraId="286198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95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Medical School Courses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7A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149 (58.2)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0F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(55.0)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EE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88 (60.7)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39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6A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113 (62.8)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41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36 (47.4)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24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D2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93 (61.6)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0B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56 (53.3)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98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55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117 (62.2)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FB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32 (47.1)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F3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0.032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73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85 (57.4)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EF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(59.3)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1A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ED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106 (58.9)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67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43 (56.6)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06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EE523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75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Resident/Specialist Standardized Training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50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145 (56.6)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8F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(53.2)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B2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(59.3)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93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33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117 (65.0)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30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28 (36.8)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21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＜0.001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9E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99 (65.6)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A9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(43.8)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65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68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120 (63.8)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3B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25 (36.8)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37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91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76 (51.4)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04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(63.9)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A7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0.055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F7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100 (55.6)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B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45 (59.2)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06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010BD8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76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Attending Academic Conferences/Lectures/Training Courses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B0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196 (76.6)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F9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(78.4)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EA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109 (75.2)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4C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D1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134 (74.4)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7F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62 (81.6)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26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D3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103 (68.2)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32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93 (88.6)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4C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C2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137 (72.9)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79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59 (86.8)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92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59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110 (74.3)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82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(79.6)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11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6E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134 (74.4)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4D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62 (81.6)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E5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029AA1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5B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Reading Professional Books and Journal Literature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70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159 (62.1)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86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(58.6)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16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94 (64.8)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37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73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110 (61.1)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22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49 (64.5)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03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CB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81 (53.6)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35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78 (74.3)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43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40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111 (59.0)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F6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48 (70.6)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28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0.109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8D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90 (60.8)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B8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(63.9)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E6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7B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102 (56.7)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2C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57 (75.0)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2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0.007</w:t>
            </w:r>
          </w:p>
        </w:tc>
      </w:tr>
      <w:tr w14:paraId="617A2F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67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Online Learning Resources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0A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156 (60.9)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82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(64.0)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85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85 (58.6)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5E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77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112 (62.2)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DD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44 (57.9)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FE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5F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(55.6)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30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72 (68.6)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C4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0.038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AD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109 (58.0)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9B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47 (69.1)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0D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4A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(58.1)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40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70 (64.8)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16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DA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102 (56.7)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29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54 (71.1)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FD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0.036</w:t>
            </w:r>
          </w:p>
        </w:tc>
      </w:tr>
      <w:tr w14:paraId="0DC732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52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Communication with Pathologists/Joint Slide Review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E9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104 (40.6)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48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(38.7)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43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(42.1)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33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80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66 (36.7)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F9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38 (50.0)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39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0.052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CB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(34.4)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8D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(49.5)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C5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D3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(36.7)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1A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35 (51.5)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5A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E8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60 (40.5)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A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44 (40.7)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13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AB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(35.6)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6E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40 (52.6)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80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0.012</w:t>
            </w:r>
          </w:p>
        </w:tc>
      </w:tr>
      <w:tr w14:paraId="314DD0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C8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 Conferences (Departmental/MDT)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8B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106 (41.4)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A7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(40.5)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6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(42.1)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AF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AD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(38.3)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D6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37 (48.7)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51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0.129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43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53 (35.1)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AC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53 (50.5)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F7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0.015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26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71 (37.8)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03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35 (51.5)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51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0.062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3D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62 (41.9)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F8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44 (40.7)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05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14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(38.3)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ED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37 (48.7)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DE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04750F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EA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Self-study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03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75 (29.3)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1C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(33.3)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DD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38 (26.2)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4A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05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(28.9)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4F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23 (30.3)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54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57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39 (25.8)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A4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36 (34.3)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12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89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55 (29.3)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A2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20 (29.4)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1A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7F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41 (27.7)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6A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34 (31.5)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C8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76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(28.9)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DB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23 (30.3)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D5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4F5537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4B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Do You Currently Participate in Renal Pathology-related Training (e.g., Academic Conferences, Pathology Slide Seminars)?</w:t>
            </w:r>
          </w:p>
        </w:tc>
      </w:tr>
      <w:tr w14:paraId="444938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8F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≥ 1 Time/Year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34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136 (53.1)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63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(58.6)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E6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71 (49.0)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2F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0.132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4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99 (55.0)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99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37 (48.7)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AA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FA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91 (60.3)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1B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45 (42.9)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5C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A4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105 (55.9)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5F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31 (45.6)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F5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E7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(56.8)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51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(48.1)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95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55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82 (45.6)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45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54 (71.1)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A7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660218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09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Do You Think the Following Abilities Have Improved After Attending Renal Pathology-related Training?</w:t>
            </w:r>
          </w:p>
        </w:tc>
      </w:tr>
      <w:tr w14:paraId="6C5BDF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E8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Accuracy of Pathology Report Interpretation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34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199 (77.7)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13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(73.9)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A4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117 (80.7)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A5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C1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138 (76.7)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57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(80.3)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F6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DA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112 (74.2)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C3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87 (82.9)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68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A5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144 (76.6)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89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55 (80.9)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0F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C8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119 (80.4)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45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80 (74.1)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39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AE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132 (73.3)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4C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67 (88.2)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CD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0.009</w:t>
            </w:r>
          </w:p>
        </w:tc>
      </w:tr>
      <w:tr w14:paraId="755FA9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D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Clinical-Pathological Correlation Analysis Ability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79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206 (80.5)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B8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(79.3)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4F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118 (81.4)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71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E6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143 (79.4)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61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63 (82.9)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67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D2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113 (74.8)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82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93 (88.6)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DE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46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145 (77.1)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1F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(89.7)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C4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0.031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46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118 (79.7)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C3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88 (81.5)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56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00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141 (78.3)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9A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65 (85.5)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28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7B4432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49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Confidence in Diagnosis and Treatment of Complex Cases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F0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157 (61.3)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01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(80.2)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A4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68 (46.9)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28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＜0.001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7F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110 (61.1)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3D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47 (61.8)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06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F4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(55.6)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CF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73 (69.5)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CC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82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108 (57.4)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27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49 (72.1)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C3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02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(56.8)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85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73 (67.6)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C4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FA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104 (57.8)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91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53 (69.7)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F9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0.092</w:t>
            </w:r>
          </w:p>
        </w:tc>
      </w:tr>
      <w:tr w14:paraId="390EAC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59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Efficiency of Communication with Pathologists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78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129 (50.4)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F2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(51.4)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81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72 (49.7)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B6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D1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(47.8)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6C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43 (56.6)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65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D0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68 (45.0)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1E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(58.1)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F9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E5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89 (47.3)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73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40 (58.8)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DD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AE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71 (48.0)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AA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58 (53.7)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1E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8E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87 (48.3)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23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42 (55.3)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2E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5C9421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3B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 Significant Improvement Perceived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9A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33 (12.9)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B2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(16.2)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3A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 (10.3)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66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89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23 (12.8)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CE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 (13.2)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0A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77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20 (13.2)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F3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 (12.4)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9F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6D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23 (12.2)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5C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 (14.7)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72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5F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22 (14.9)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BD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 (10.2)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C5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E7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26 (14.4)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2C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 (9.2)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45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32B146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A5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Are the Main Difficulties You Face in Participating in Renal Pathology Continuing Education?</w:t>
            </w:r>
          </w:p>
        </w:tc>
      </w:tr>
      <w:tr w14:paraId="627BE5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6C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Time Conflict (Busy Clinical Work, Difficulty in Spare Time)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78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195 (76.2)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2F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(73.0)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E6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114 (78.6)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30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20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136 (75.6)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52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59 (77.6)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90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9C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113 (74.8)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EA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82 (78.1)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9B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49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140 (74.5)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9B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55 (80.9)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46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BB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115 (77.7)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9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80 (74.1)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AE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F3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137 (76.1)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87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58 (76.3)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E3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490940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64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Training Resources Concentrated in Large Cities, Inconvenient for Grassroots Participation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10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178 (69.5)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D9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(73.0)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73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97 (66.9)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35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CA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129 (71.7)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BB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49 (64.5)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CD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2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102 (67.5)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B8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76 (72.4)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19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11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129 (68.6)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5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49 (72.1)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C9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6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94 (63.5)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A4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(77.8)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C8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0.019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8E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132 (73.3)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D3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(60.5)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9E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0.053</w:t>
            </w:r>
          </w:p>
        </w:tc>
      </w:tr>
      <w:tr w14:paraId="21DB68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33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Mismatch Between Training Content and Personal Needs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C1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171 (66.8)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F6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(64.0)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93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100 (69.0)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2E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73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122 (67.8)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B0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49 (64.5)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2C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A6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96 (63.6)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11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75 (71.4)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C5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A7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124 (66.0)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7A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47 (69.1)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AD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D6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93 (62.8)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7D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78 (72.2)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2A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84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125 (69.4)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B0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(60.5)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94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1F2736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DD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Lack of Funding Support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91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127 (49.6)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07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(52.3)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48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(47.6)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22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C7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(47.8)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71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41 (53.9)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98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99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(42.4)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BE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63 (60.0)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9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0E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85 (45.2)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30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42 (61.8)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5E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13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68 (45.9)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7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59 (54.6)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FD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F7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89 (49.4)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85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38 (50.0)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0E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D7F9F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6D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Single Training Format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6C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88 (34.4)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6E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(36.9)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EB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47 (32.4)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55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0D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60 (33.3)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8D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28 (36.8)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E8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92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48 (31.8)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39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40 (38.1)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33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22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63 (33.5)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F5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25 (36.8)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94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E7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48 (32.4)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4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40 (37.0)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C2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57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59 (32.8)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55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29 (38.2)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71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6C9A97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AA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Do You Think Are the Main Problems in Current Renal Pathology Continuing Medical Education?</w:t>
            </w:r>
          </w:p>
        </w:tc>
      </w:tr>
      <w:tr w14:paraId="798D4C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65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Low Training Frequency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D9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183 (71.5)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47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(73.9)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B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101 (69.7)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E0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65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124 (68.9)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83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59 (77.6)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DC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B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103 (68.2)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D9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80 (76.2)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DF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37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133 (70.7)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A7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50 (73.5)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7F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31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101 (68.2)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41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82 (75.9)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30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15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131 (72.8)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F2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(68.4)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06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021A76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63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Disconnection Between Content and Clinical Practice (e.g., Pure Theory, Lack of Case Analysis)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98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166 (64.8)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6D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(67.6)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14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91 (62.8)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45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38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118 (65.6)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B6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48 (63.2)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3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53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92 (60.9)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3A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74 (70.5)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68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0.143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ED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117 (62.2)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D4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49 (72.1)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29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46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89 (60.1)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03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77 (71.3)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0A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71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121 (67.2)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B7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45 (59.2)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E9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534060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10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Single Format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FC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164 (64.1)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35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(61.3)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69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96 (66.2)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5F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74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118 (65.6)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9C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(60.5)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26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E8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89 (58.9)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F5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75 (71.4)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65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41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119 (63.3)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81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45 (66.2)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9A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11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95 (64.2)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17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(63.9)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37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95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118 (65.6)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0B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(60.5)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C8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378CE8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AD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Lack of Targetedness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A2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142 (55.5)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45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(49.5)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6B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87 (60.0)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0D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3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96 (53.3)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6F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(60.5)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43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63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72 (47.7)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77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70 (66.7)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F9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50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97 (51.6)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B6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45 (66.2)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F4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BE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81 (54.7)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A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(56.5)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F3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6A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101 (56.1)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31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41 (53.9)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5E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3CB6E9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33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Lack of Assessment Mechanism (No Effect Feedback After Training)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99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74 (28.9)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0A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(29.7)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02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41 (28.3)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60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50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(28.9)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3D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22 (28.9)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E0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6F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37 (24.5)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F5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37 (35.2)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5D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81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51 (27.1)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C1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23 (33.8)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7F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53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41 (27.7)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5D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33 (30.6)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1D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E2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(28.9)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A3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22 (28.9)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46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41B047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D1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Importance, Methods and Approaches of Continuing Medical Education</w:t>
            </w:r>
          </w:p>
        </w:tc>
      </w:tr>
      <w:tr w14:paraId="05C5F0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4E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Renal Pathology Training Content Do You Think Needs the Most Strengthening?</w:t>
            </w:r>
          </w:p>
        </w:tc>
      </w:tr>
      <w:tr w14:paraId="25B232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28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Pathological Features of Common Renal Diseases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4E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224 (87.5)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17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(85.6)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B9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129 (89.0)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D7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9C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158 (87.8)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EE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66 (86.8)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90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24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132 (87.4)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0F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92 (87.6)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09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A5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161 (85.6)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53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63 (92.6)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BD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52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128 (86.5)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A3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96 (88.9)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03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10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155 (86.1)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61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(90.8)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21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61C143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45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Systematic Interpretation Methods of Pathology Reports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C5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215 (84.0)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B4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(82.9)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54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123 (84.8)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EB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2D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151 (83.9)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5D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(84.2)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B6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AC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121 (80.1)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4B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94 (89.5)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ED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85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155 (82.4)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56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60 (88.2)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76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67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125 (84.5)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10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90 (83.3)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27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F3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151 (83.9)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32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(84.2)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E7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048D26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82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Clinical-Pathological Case Analysis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FC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200 (78.1)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55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(73.9)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70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118 (81.4)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60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7A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141 (78.3)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E5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59 (77.6)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FD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B9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110 (72.8)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C3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90 (85.7)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FF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0.014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09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142 (75.5)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FF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58 (85.3)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BB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F0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114 (77.0)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DE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(79.6)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C7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0F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141 (78.3)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4B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59 (77.6)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9C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F83F6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6D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Application of New Renal Pathology Technologies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6D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160 (62.5)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CC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(57.7)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8C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96 (66.2)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62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1F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105 (58.3)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A9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55 (72.4)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A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0.035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E5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83 (55.0)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B8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77 (73.3)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CA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6C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110 (58.5)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0F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50 (73.5)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A0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D3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90 (60.8)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E0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70 (64.8)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92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05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111 (61.7)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62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49 (64.5)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3A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FF7BF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D3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Do You Think Is the Most Effective Training Format?</w:t>
            </w:r>
          </w:p>
        </w:tc>
      </w:tr>
      <w:tr w14:paraId="189125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61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Clinical-Pathological Case Conferences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59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222 (86.7)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7A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(82.9)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ED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130 (89.7)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80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1E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154 (85.6)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F8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68 (89.5)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A9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6D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130 (86.1)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5E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92 (87.6)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49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40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163 (86.7)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6C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59 (86.8)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E2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B4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130 (87.8)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21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92 (85.2)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A1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33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153 (85.0)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8D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(90.8)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8C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3A5F42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58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Practical Pathology Slide Review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98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199 (77.7)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D9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86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(77.5)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5B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113 (77.9)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52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0B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142 (78.9)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7F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57 (75.0)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45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68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113 (74.8)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3A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(81.9)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68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65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145 (77.1)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78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54 (79.4)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BE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C0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118 (79.7)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CF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81 (75.0)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33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7C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139 (77.2)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23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60 (78.9)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2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16A6C3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33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Online Recorded Courses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4F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161 (62.9)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C1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(62.2)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4D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92 (63.4)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16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DA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115 (63.9)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ED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(60.5)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48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B0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89 (58.9)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C3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72 (68.6)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79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75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115 (61.2)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A0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(67.6)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F0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20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90 (60.8)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35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71 (65.7)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08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77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114 (63.3)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6F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47 (61.8)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13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352E83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C2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Face-to-face Q&amp;A with Experts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46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148 (57.8)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A8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(50.5)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68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92 (63.4)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EE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5A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106 (58.9)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E5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42 (55.3)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2D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AE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79 (52.3)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E8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(65.7)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2A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B0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109 (58.0)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30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39 (57.4)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31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D6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(56.8)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FF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(59.3)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71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93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102 (56.7)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44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(60.5)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31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6E2572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C7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Skill Assessment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B8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86 (33.6)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E9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(35.1)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E0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47 (32.4)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23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51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(33.9)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CC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25 (32.9)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EA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44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43 (28.5)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69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43 (41.0)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1F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40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(32.4)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2A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25 (36.8)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52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9E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(31.1)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63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40 (37.0)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90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19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(33.9)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14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25 (32.9)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0E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476812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AA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Training Cycle Do You Expect for Renal Pathology-related Programs?</w:t>
            </w:r>
          </w:p>
        </w:tc>
      </w:tr>
      <w:tr w14:paraId="49BBEA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27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Once a Month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C7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85 (33.2)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6A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(30.6)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6F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51 (35.2)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06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31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57 (31.7)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C3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28 (36.8)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F5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64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47 (31.1)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C7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38 (36.2)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B2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57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63 (33.5)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BD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22 (32.4)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21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31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(35.1)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45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33 (30.6)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0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34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57 (31.7)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EA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28 (36.8)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B3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A7E5E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AA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Once a Quarter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05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85 (33.2)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A0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(36.9)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B2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44 (30.3)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C6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FD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66 (36.7)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11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19 (25.0)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D4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0.082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CD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55 (36.4)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ED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30 (28.6)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34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A8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62 (33.0)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E7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23 (33.8)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8A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4B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54 (36.5)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C6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31 (28.7)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C7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8E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56 (31.1)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9F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29 (38.2)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FA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58882A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2F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Once Every 6 Months / 1-2 Times a Year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7B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62 (24.2)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10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(24.3)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A1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35 (24.1)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32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57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38 (21.1)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79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24 (31.6)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D9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0.081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65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32 (21.2)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FB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30 (28.6)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BC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47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43 (22.9)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DB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19 (27.9)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9C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32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31 (20.9)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3C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31 (28.7)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A5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3B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48 (26.7)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24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 (18.4)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B3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0903B5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12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On-demand Implementation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6A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 (9.4)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F2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(8.1)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80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 (10.3)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34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CC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19 (10.6)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FC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 (6.6)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A2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4D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17 (11.3)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A4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 (6.7)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C3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56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20 (10.6)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0B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 (5.9)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DD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10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 (8.8)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E4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 (10.2)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46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A9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19 (10.6)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3C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 (6.6)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28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3F57A0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AD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 Which Aspects Do You Most Want to Obtain More Renal Pathology Training or Resources?</w:t>
            </w:r>
          </w:p>
        </w:tc>
      </w:tr>
      <w:tr w14:paraId="187818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84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Key Points and Pitfalls of Pathological Diagnosis for Common and Rare Renal Diseases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1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207 (80.9)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97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(73.0)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34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126 (86.9)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16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E6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140 (77.8)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C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67 (88.2)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FC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4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115 (76.2)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1A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92 (87.6)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AD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CC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148 (78.7)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AA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59 (86.8)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50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61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125 (84.5)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07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82 (75.9)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E4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4F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141 (78.3)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D2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66 (86.8)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D8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71A4F3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CD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In-depth Interpretation and Clinical Significance of Renal Biopsy Reports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2E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204 (79.7)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40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(79.3)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A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116 (80.0)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65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CC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148 (82.2)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95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56 (73.7)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87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BE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115 (76.2)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58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89 (84.8)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00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F6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146 (77.7)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92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58 (85.3)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0C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ED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118 (79.7)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ED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(79.6)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91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14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142 (78.9)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0F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62 (81.6)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A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7681F3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86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Detailed Explanation and Application of Pathological Classification/Scoring Systems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17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167 (65.2)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1C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(62.2)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A8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98 (67.6)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5E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CD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115 (63.9)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95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(68.4)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A3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5B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90 (59.6)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A5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77 (73.3)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A9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99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116 (61.7)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B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51 (75.0)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DC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0.054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22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91 (61.5)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62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76 (70.4)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2C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93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114 (63.3)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E9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53 (69.7)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B3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166660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FB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Interpretation Skills of Light Microscopy, Immunofluorescence and Electron Microscopy Images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A3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175 (68.4)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BC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(64.0)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B5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104 (71.7)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E8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17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125 (69.4)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64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50 (65.8)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83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FB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97 (64.2)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AE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78 (74.3)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F0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55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125 (66.5)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0B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50 (73.5)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7D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C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104 (70.3)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9C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71 (65.7)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2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69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125 (69.4)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F8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50 (65.8)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E9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135D6A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1B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Integration of Latest Clinical Guidelines and Renal Pathology Knowledge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6A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158 (61.7)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0B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(55.9)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20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96 (66.2)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63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23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114 (63.3)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A2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44 (57.9)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BC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50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(57.0)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EE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72 (68.6)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BD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0.068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E5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114 (60.6)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DD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44 (64.7)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6A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AF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100 (67.6)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8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58 (53.7)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39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0.027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E8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108 (60.0)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1F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50 (65.8)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02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1D08D7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55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How to Better Communicate and Collaborate with Pathologists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63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101 (39.5)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01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(36.9)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88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60 (41.4)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83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EF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71 (39.4)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B0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30 (39.5)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2C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69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(34.4)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2A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49 (46.7)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6D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0.052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F0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75 (39.5)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FC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31 (45.6)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45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DA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(41.2)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A5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40 (37.0)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A1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3A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68 (37.8)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5F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33 (43.4)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69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13CCB6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3A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Latest Research Progress in Renal Pathology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57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121 (47.3)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A5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(38.7)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58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78 (53.8)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11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C7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80 (44.4)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41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41 (53.9)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44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8A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63 (41.7)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1C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58 (55.2)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9D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25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83 (44.1)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A9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38 (55.9)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4E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0.119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4B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78 (52.7)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23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43 (39.8)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90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0.044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1C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83 (46.1)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94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38 (50.0)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42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12C7A4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DA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Recommendations for Online Pathology Atlases/Database Resources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6B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95 (37.1)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A4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(35.1)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84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56 (38.6)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E5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32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65 (36.1)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B9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30 (39.5)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43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61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50 (33.1)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FF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45 (42.9)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4E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CD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68 (36.2)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63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27 (39.7)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00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F7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62 (41.9)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1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33 (30.6)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91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B4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65 (36.1)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81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30 (39.5)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68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5AA925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D5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Practical Slide Review Workshops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02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85 (33.2)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2E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(33.3)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89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48 (33.1)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9B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ED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58 (32.2)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09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27 (35.5)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74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4A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(30.5)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46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39 (37.1)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15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B4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59 (31.4)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FF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26 (38.2)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6E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33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50 (33.8)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93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35 (32.4)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A9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19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(33.9)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80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24 (31.6)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12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3813C2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C8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Impacts Do You Think Systematic Renal Pathology Continuing Education May Have on Patient Outcomes?</w:t>
            </w:r>
          </w:p>
        </w:tc>
      </w:tr>
      <w:tr w14:paraId="362F6E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FE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Reduce Misdiagnosis Rate and Unnecessary Treatment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15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211 (82.4)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18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(75.7)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8C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127 (87.6)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3B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AE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142 (78.9)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15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69 (90.8)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29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6F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119 (78.8)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EC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92 (87.6)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E8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D2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153 (81.4)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55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58 (85.3)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1C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E6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120 (81.1)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5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91 (84.3)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F9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9F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150 (83.3)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A9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(80.3)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6D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1884DD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A5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Improve Matching Degree Between Treatment Plans and Pathological Types, Enhance Therapeutic Effect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26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213 (83.2)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7E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(83.8)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42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120 (82.8)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86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74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149 (82.8)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87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(84.2)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9C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72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118 (78.1)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64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95 (90.5)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B1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0.011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1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149 (79.3)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B4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(94.1)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58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35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123 (83.1)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F0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90 (83.3)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F1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6D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151 (83.9)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A4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62 (81.6)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0C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73B396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FA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Shorten Diagnosis Cycle and Reduce Patient Waiting Time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18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180 (70.3)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69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(66.7)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BB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106 (73.1)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00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97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125 (69.4)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A0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55 (72.4)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1F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18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99 (65.6)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65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81 (77.1)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3F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88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128 (68.1)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8F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52 (76.5)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01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0C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103 (69.6)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D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77 (71.3)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D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FA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127 (70.6)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4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53 (69.7)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19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56129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FF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Help Patients Understand Their Conditions More Scientifically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9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143 (55.9)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C6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(53.2)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FE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(57.9)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08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E7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102 (56.7)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A0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41 (53.9)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7F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41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76 (50.3)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09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67 (63.8)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36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52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103 (54.8)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61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40 (58.8)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81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FA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88 (59.5)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9E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55 (50.9)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F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12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96 (53.3)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11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47 (61.8)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80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845BD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D9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Position Do You Think Renal Pathology Should Occupy in the Standardized Training of Nephrologists (Resident/Specialist Training)?</w:t>
            </w:r>
          </w:p>
        </w:tc>
      </w:tr>
      <w:tr w14:paraId="0CA94D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FA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Core Compulsory Content, Requiring Systematic and In-depth Learning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ED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81 (31.6)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93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(27.0)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05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51 (35.2)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5E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AC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51 (28.3)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16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30 (39.5)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69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0.105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7B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44 (29.1)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37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37 (35.2)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06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E0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55 (29.3)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8B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26 (38.2)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D5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5F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49 (33.1)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EF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32 (29.6)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49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DA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57 (31.7)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F8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24 (31.6)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1D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0B8A59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CA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Important Content, Requiring Mastery of Basic Knowledge and Report Interpretation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FE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139 (54.3)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7D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(56.8)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7E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76 (52.4)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88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AF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101 (56.1)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0B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38 (50.0)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06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3A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(55.6)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22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55 (52.4)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89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06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107 (56.9)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2D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32 (47.1)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67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67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82 (55.4)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A3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57 (52.8)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CA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D7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95 (52.8)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21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44 (57.9)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48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8FCAC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6A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General Content, Understanding Suffices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37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27 (10.5)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C1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(12.6)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F9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 (9.0)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13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AC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20 (11.1)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3E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 (9.2)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10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DB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19 (12.6)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5C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 (7.6)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06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1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19 (10.1)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93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 (11.8)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77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22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 (9.5)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7B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 (12.0)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DA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3E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21 (11.7)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8A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 (7.9)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35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5130E2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3C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Non-key Content / No Need for Specialized Learning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2E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 (3.5)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84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F4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 (3.4)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9E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A7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 (4.4)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1B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 (1.3)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21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0D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 (2.6)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A5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 (4.8)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AD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C7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 (3.7)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68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 (2.9)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D6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12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 (2.7)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F3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 (4.6)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5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F9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 (3.9)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30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 (2.6)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96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3AD2CB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A3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Do You Think Is the Appropriate Duration of Rotation?</w:t>
            </w:r>
          </w:p>
        </w:tc>
      </w:tr>
      <w:tr w14:paraId="657603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BC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≥ 3 Months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02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140 (54.7)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BE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(53.2)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88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81 (55.9)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2C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6B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101 (56.1)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81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39 (51.3)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4F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46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91 (60.3)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D0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49 (46.7)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F0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C7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112 (59.6)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CC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28 (41.2)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4A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0.011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5C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78 (52.7)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80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62 (57.4)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AE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94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100 (55.6)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A6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40 (52.6)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43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564AEC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EA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Do You Think Are the Main Values of Clinical Rotation for Pathologists?</w:t>
            </w:r>
          </w:p>
        </w:tc>
      </w:tr>
      <w:tr w14:paraId="08E067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9F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Understand Clinical Needs, Make Reports More Aligned with Diagnosis and Treatment Decisions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90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213 (83.2)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A4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(75.7)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75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129 (89.0)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63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E5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149 (82.8)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16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(84.2)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B5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03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123 (81.5)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EF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90 (85.7)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43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7C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157 (83.5)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40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56 (82.4)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D4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73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126 (85.1)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95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87 (80.6)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7A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AC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149 (82.8)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55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(84.2)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DA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6D0E27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6B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Familiarize with Correlation Between Clinical Symptoms and Pathological Changes, Reduce Misdiagnosis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F9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211 (82.4)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6F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(79.3)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D2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123 (84.8)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B1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51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146 (81.1)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18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65 (85.5)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31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0A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117 (77.5)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89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94 (89.5)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02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0.013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1E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149 (79.3)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98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62 (91.2)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F3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BA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122 (82.4)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6F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89 (82.4)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F2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66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146 (81.1)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72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65 (85.5)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34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6FDC2A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EF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Promote Communication Rapport with Clinicians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E1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152 (59.4)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56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(62.2)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8A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83 (57.2)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B9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DB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99 (55.0)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96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53 (69.7)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12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0.036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76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77 (51.0)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D7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75 (71.4)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7A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E5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105 (55.9)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76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47 (69.1)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6B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0.062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69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(56.8)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62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68 (63.0)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19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6C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109 (60.6)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39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43 (56.6)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B8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4B506F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90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Is the Optimal Communication Frequency Between Clinicians and Pathologists?</w:t>
            </w:r>
          </w:p>
        </w:tc>
      </w:tr>
      <w:tr w14:paraId="0E8010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92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≥ 1 Time/Month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03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229 (89.5)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92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(88.3)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9C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131 (90.3)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59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A2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161 (89.4)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4D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68 (89.5)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0F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3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136 (90.1)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D1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93 (88.6)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BE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31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168 (89.4)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B3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(89.7)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F4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C0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132 (89.2)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3F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97 (89.8)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54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B3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159 (88.3)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35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70 (92.1)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AD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56A82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7E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What Do You Think Is the Most Effective Clinical-Pathological Communication Method?</w:t>
            </w:r>
          </w:p>
        </w:tc>
      </w:tr>
      <w:tr w14:paraId="0E124F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D2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Joint Slide Review for Difficult Cases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14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212 (82.8)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94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(75.7)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55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128 (88.3)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D1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0.012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E0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150 (83.3)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E1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62 (81.6)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E6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22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123 (81.5)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3E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89 (84.8)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4D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E7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155 (82.4)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8A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57 (83.8)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67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25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127 (85.8)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C7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85 (78.7)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69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E1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148 (82.2)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08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64 (84.2)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6C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081181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62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Pathologists Participating in Clinical Ward Rounds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B6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172 (67.2)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57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(66.7)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41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98 (67.6)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15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8C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119 (66.1)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DA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53 (69.7)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35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A4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93 (61.6)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A6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79 (75.2)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84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39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121 (64.4)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BF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51 (75.0)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49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66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98 (66.2)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84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74 (68.5)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A8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DE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117 (65.0)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F3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55 (72.4)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04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F9099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F4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Online Communication Platform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FD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152 (59.4)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E6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(61.3)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88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(57.9)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02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F3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106 (58.9)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4E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(60.5)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D9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89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84 (55.6)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9F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68 (64.8)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74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BF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108 (57.4)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FE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44 (64.7)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7E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4E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(58.1)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9D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66 (61.1)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71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D5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106 (58.9)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55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46 (60.5)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39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52C7DF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801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Regular Clinical-Pathological Joint Training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8C6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129 (50.4)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7D1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(43.2)</w:t>
            </w: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7ED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81 (55.9)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995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0.058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263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86 (47.8)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453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43 (56.6)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B0A6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671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68 (45.0)</w:t>
            </w: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7033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61 (58.1)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18F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0.043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E47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94 (50.0)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E330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35 (51.5)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5489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D8B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79 (53.4)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AF3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50 (46.3)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494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ns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140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89 (49.4)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9A4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40 (52.6)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723D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ns</w:t>
            </w:r>
          </w:p>
        </w:tc>
      </w:tr>
      <w:tr w14:paraId="2BBD62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9660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1E27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ns, not significant; </w:t>
            </w:r>
          </w:p>
        </w:tc>
      </w:tr>
    </w:tbl>
    <w:p w14:paraId="660A450E">
      <w:pPr>
        <w:rPr>
          <w:rFonts w:hint="default"/>
          <w:lang w:val="en-US" w:eastAsia="zh-CN"/>
        </w:rPr>
      </w:pPr>
    </w:p>
    <w:sectPr>
      <w:pgSz w:w="22507" w:h="11906" w:orient="landscape"/>
      <w:pgMar w:top="1803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50E6C"/>
    <w:rsid w:val="025E60C8"/>
    <w:rsid w:val="058B3E9A"/>
    <w:rsid w:val="063D2F0C"/>
    <w:rsid w:val="06F134D1"/>
    <w:rsid w:val="073D0B7A"/>
    <w:rsid w:val="07E14E36"/>
    <w:rsid w:val="09FD62EE"/>
    <w:rsid w:val="0A8D4287"/>
    <w:rsid w:val="0AAE796B"/>
    <w:rsid w:val="0C4D5E73"/>
    <w:rsid w:val="0F7E08B8"/>
    <w:rsid w:val="0FD06C62"/>
    <w:rsid w:val="10515328"/>
    <w:rsid w:val="12650E6C"/>
    <w:rsid w:val="15565D98"/>
    <w:rsid w:val="17906158"/>
    <w:rsid w:val="1DC046F7"/>
    <w:rsid w:val="1F1F7CE0"/>
    <w:rsid w:val="250824DF"/>
    <w:rsid w:val="25744C7A"/>
    <w:rsid w:val="26600825"/>
    <w:rsid w:val="268A02B6"/>
    <w:rsid w:val="296E7C07"/>
    <w:rsid w:val="2A9C3DF6"/>
    <w:rsid w:val="2B783D3F"/>
    <w:rsid w:val="2C020A11"/>
    <w:rsid w:val="2CF40EA6"/>
    <w:rsid w:val="2D783141"/>
    <w:rsid w:val="31DC765E"/>
    <w:rsid w:val="335C05EB"/>
    <w:rsid w:val="34480B4A"/>
    <w:rsid w:val="34C113C9"/>
    <w:rsid w:val="3610180F"/>
    <w:rsid w:val="38E86458"/>
    <w:rsid w:val="398043CE"/>
    <w:rsid w:val="3B5137D9"/>
    <w:rsid w:val="3EF372F7"/>
    <w:rsid w:val="3F7D5B4C"/>
    <w:rsid w:val="3FC27987"/>
    <w:rsid w:val="436E6D4C"/>
    <w:rsid w:val="45920AF2"/>
    <w:rsid w:val="46032817"/>
    <w:rsid w:val="47462CC7"/>
    <w:rsid w:val="4A3C02EE"/>
    <w:rsid w:val="4A8E3303"/>
    <w:rsid w:val="4F18093D"/>
    <w:rsid w:val="50371D47"/>
    <w:rsid w:val="513F7105"/>
    <w:rsid w:val="51C31166"/>
    <w:rsid w:val="52A1794C"/>
    <w:rsid w:val="53380DB2"/>
    <w:rsid w:val="57BD0D84"/>
    <w:rsid w:val="58742912"/>
    <w:rsid w:val="59831B59"/>
    <w:rsid w:val="59E36A9C"/>
    <w:rsid w:val="59E5278A"/>
    <w:rsid w:val="5C3F445D"/>
    <w:rsid w:val="5D164480"/>
    <w:rsid w:val="5D771C01"/>
    <w:rsid w:val="61C03E9D"/>
    <w:rsid w:val="631474AD"/>
    <w:rsid w:val="638E704D"/>
    <w:rsid w:val="68CC2394"/>
    <w:rsid w:val="6C5C02F4"/>
    <w:rsid w:val="6CEB72F9"/>
    <w:rsid w:val="6D602485"/>
    <w:rsid w:val="6D635AD2"/>
    <w:rsid w:val="6D71190D"/>
    <w:rsid w:val="70920447"/>
    <w:rsid w:val="740441DD"/>
    <w:rsid w:val="76E060E7"/>
    <w:rsid w:val="7AC31DEF"/>
    <w:rsid w:val="7B145A11"/>
    <w:rsid w:val="7CE85FF3"/>
    <w:rsid w:val="7E6C32B7"/>
    <w:rsid w:val="7FBB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5">
    <w:name w:val="font41"/>
    <w:basedOn w:val="3"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</w:rPr>
  </w:style>
  <w:style w:type="character" w:customStyle="1" w:styleId="6">
    <w:name w:val="font61"/>
    <w:basedOn w:val="3"/>
    <w:uiPriority w:val="0"/>
    <w:rPr>
      <w:rFonts w:hint="eastAsia" w:ascii="宋体" w:hAnsi="宋体" w:eastAsia="宋体" w:cs="宋体"/>
      <w:b/>
      <w:bCs/>
      <w:color w:val="FF0000"/>
      <w:sz w:val="16"/>
      <w:szCs w:val="16"/>
      <w:u w:val="none"/>
    </w:rPr>
  </w:style>
  <w:style w:type="character" w:customStyle="1" w:styleId="7">
    <w:name w:val="font71"/>
    <w:basedOn w:val="3"/>
    <w:uiPriority w:val="0"/>
    <w:rPr>
      <w:rFonts w:hint="default" w:ascii="Times New Roman" w:hAnsi="Times New Roman" w:cs="Times New Roman"/>
      <w:b/>
      <w:bCs/>
      <w:color w:val="FF0000"/>
      <w:sz w:val="16"/>
      <w:szCs w:val="16"/>
      <w:u w:val="none"/>
    </w:rPr>
  </w:style>
  <w:style w:type="character" w:customStyle="1" w:styleId="8">
    <w:name w:val="font51"/>
    <w:basedOn w:val="3"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</w:rPr>
  </w:style>
  <w:style w:type="character" w:customStyle="1" w:styleId="9">
    <w:name w:val="font81"/>
    <w:basedOn w:val="3"/>
    <w:uiPriority w:val="0"/>
    <w:rPr>
      <w:rFonts w:hint="default" w:ascii="Times New Roman" w:hAnsi="Times New Roman" w:cs="Times New Roman"/>
      <w:b/>
      <w:bCs/>
      <w:color w:val="FF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2693</Words>
  <Characters>12074</Characters>
  <Lines>0</Lines>
  <Paragraphs>0</Paragraphs>
  <TotalTime>0</TotalTime>
  <ScaleCrop>false</ScaleCrop>
  <LinksUpToDate>false</LinksUpToDate>
  <CharactersWithSpaces>13436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2026-01-01T03:58:00Z</dcterms:created>
  <dc:creator>Olivia☆倩</dc:creator>
  <cp:lastModifiedBy>Olivia☆倩</cp:lastModifiedBy>
  <dcterms:modified xsi:type="dcterms:W3CDTF">2026-01-03T07:12:55Z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0A3F1F9752F54ED38C2F959F197BCA70_11</vt:lpwstr>
  </property>
  <property fmtid="{D5CDD505-2E9C-101B-9397-08002B2CF9AE}" pid="4" name="KSOTemplateDocerSaveRecord">
    <vt:lpwstr>eyJoZGlkIjoiNDc2NjUxNDU5NmRlNmFjM2Y2ZjVjMTAxMWM2ZDI1MjAiLCJ1c2VySWQiOiIyODAzNTM5NzEifQ==</vt:lpwstr>
  </property>
</Properties>
</file>