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60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Supplemental Table 6. Multivariate Logistic Regression Analysis of All Questionnaire Survey Results</w:t>
      </w:r>
    </w:p>
    <w:tbl>
      <w:tblPr>
        <w:tblStyle w:val="2"/>
        <w:tblW w:w="2073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1"/>
        <w:gridCol w:w="1063"/>
        <w:gridCol w:w="1225"/>
        <w:gridCol w:w="1112"/>
        <w:gridCol w:w="900"/>
        <w:gridCol w:w="1168"/>
        <w:gridCol w:w="1236"/>
        <w:gridCol w:w="1112"/>
        <w:gridCol w:w="1238"/>
        <w:gridCol w:w="1087"/>
        <w:gridCol w:w="850"/>
        <w:gridCol w:w="925"/>
        <w:gridCol w:w="813"/>
        <w:gridCol w:w="700"/>
        <w:gridCol w:w="1012"/>
        <w:gridCol w:w="888"/>
      </w:tblGrid>
      <w:tr w14:paraId="2FF50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</w:trPr>
        <w:tc>
          <w:tcPr>
            <w:tcW w:w="540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A66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Observation indicators</w:t>
            </w:r>
          </w:p>
        </w:tc>
        <w:tc>
          <w:tcPr>
            <w:tcW w:w="3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E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Sex (male)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❋</w:t>
            </w:r>
          </w:p>
        </w:tc>
        <w:tc>
          <w:tcPr>
            <w:tcW w:w="3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Age (≤40y)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※</w:t>
            </w:r>
          </w:p>
        </w:tc>
        <w:tc>
          <w:tcPr>
            <w:tcW w:w="3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A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Working time (≤10y)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†</w:t>
            </w:r>
          </w:p>
        </w:tc>
        <w:tc>
          <w:tcPr>
            <w:tcW w:w="2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E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Medical Professional Title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(Attending Physician and Below)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ƫ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6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4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Affiliation (Grade A Tertiary Hospital)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§</w:t>
            </w:r>
          </w:p>
        </w:tc>
      </w:tr>
      <w:tr w14:paraId="0238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5E94B9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E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OR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</w:t>
            </w:r>
          </w:p>
        </w:tc>
      </w:tr>
      <w:tr w14:paraId="2A1D1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C6A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Analysis of Importance and Existing Problems</w:t>
            </w:r>
          </w:p>
        </w:tc>
      </w:tr>
      <w:tr w14:paraId="05006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E2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Importance of Mastering Basic Knowledge of Renal Pathology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D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E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B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F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9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7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9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1.08-5.77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6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E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9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2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4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2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C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392B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90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Ability to Independently Interpret Pathology Reports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5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1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0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E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B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6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A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3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1.19-6.03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9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9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1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C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A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8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898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31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Analysis of Importance and Existing Problems</w:t>
            </w:r>
          </w:p>
        </w:tc>
        <w:tc>
          <w:tcPr>
            <w:tcW w:w="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D4DC7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40AF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B0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00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E73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4DF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BFE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71E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81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A8C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ACB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84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9CC6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5C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Clarifying Disease Diagnosis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9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2.91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8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5.48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8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7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9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6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A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3.35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4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1.34-8.38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1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B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1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1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8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8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8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C14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9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Assessing Disease Activity and Severity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E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5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F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F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0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E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C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5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8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E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5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C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A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8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0.31-0.98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1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0.043</w:t>
            </w:r>
          </w:p>
        </w:tc>
      </w:tr>
      <w:tr w14:paraId="3A45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C4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Predicting Disease Progression and Prognosis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F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8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4.55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7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B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E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0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A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6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F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3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5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A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1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0.26-0.85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6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</w:tr>
      <w:tr w14:paraId="6656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20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Guiding Individualized Treatment Regimen Selection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2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1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4.43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4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0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E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D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9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2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5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5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9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2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A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A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0.28-0.92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5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0.026</w:t>
            </w:r>
          </w:p>
        </w:tc>
      </w:tr>
      <w:tr w14:paraId="40C01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34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Evaluating Treatment Response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1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4.59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B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F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A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9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7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4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3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D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3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1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0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8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B89A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5F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Determining Eligibility for Clinical Trials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1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C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A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0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B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8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A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B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C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5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8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3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4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3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7F9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426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Importance of Renal Pathology in Various Diseases</w:t>
            </w:r>
          </w:p>
        </w:tc>
      </w:tr>
      <w:tr w14:paraId="2E4B8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2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Primary Glomerular Diseases (e.g., IgA Nephropathy)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5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0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4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42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6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9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6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4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1.03-4.95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A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A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9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B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0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C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B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5A70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86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Secondary Glomerular Diseases (e.g., Diabetic Nephropathy)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B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5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2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3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C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8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1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E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1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9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0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F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C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2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6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793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A3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Acute Kidney Injury (AKI) (When Etiological Differentiation is Required)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A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A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C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3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F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9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7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2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E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D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3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6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5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4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DDA5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91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Chronic Kidney Disease (CKD) (When Assessing Progression Risk)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4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E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8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9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E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F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5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7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6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6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3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F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A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A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4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5055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70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Post-Kidney Transplant Complications (e.g., Rejection) (Extremely Important)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7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9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3.32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3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D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4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1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7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2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5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7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0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8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0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C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E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F9B3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88D6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Depth of Renal Pathology Knowledge Required for Non-Pathologist Clinicians</w:t>
            </w:r>
          </w:p>
        </w:tc>
      </w:tr>
      <w:tr w14:paraId="5964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CE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Basic Pathological Terminology (e.g., "Mesangial Proliferation", "Crescent Formation")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6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F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4.34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C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5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D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7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E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3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7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A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D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8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7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6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2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9CD2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46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Pathological Features of Common Diseases (e.g., IgA Nephropathy, Diabetic Nephropathy)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F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A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A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4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E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0.02-0.45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B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2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22.21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1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3.87-127.49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4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A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B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3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D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A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A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60FC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00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Differentiation of Complex Pathological Types (e.g., Lupus Nephritis Classification, Membranous Nephropathy Staging)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C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5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5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C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E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D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3.72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9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1.65-8.41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7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E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F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6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9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8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70B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2F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Clinical Significance of Immunofluorescence/Electron Microscopy Results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C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3.24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3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0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7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9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9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5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4.67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C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2.06-10.65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E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D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F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A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7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0.28-0.88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 w14:paraId="042A9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BDC9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Main Difficulties in Interpreting Renal Pathology Reports</w:t>
            </w:r>
          </w:p>
        </w:tc>
      </w:tr>
      <w:tr w14:paraId="5BCE4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EA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Opaque and Hard-to-Understand Pathological Terminology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7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2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7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B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2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2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A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A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B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F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1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6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F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1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E4DA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13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Difficulty in Correlating Pathological Descriptions with Clinical Symptoms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D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E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4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E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6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3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A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A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2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9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0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2.12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5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1.17-3.82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E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 w14:paraId="5B63E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A6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Unclear Clinical Significance of Different Pathological Changes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B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D3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9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D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0.17-0.94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C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E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6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D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5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D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3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B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0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17A7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D6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Lack of Effective Communication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5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D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1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D8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E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5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7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A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1.23-4.96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3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A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2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7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A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5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D3D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213B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Current Status, Problems and Difficulties of Renal Pathology-related Training</w:t>
            </w:r>
          </w:p>
        </w:tc>
      </w:tr>
      <w:tr w14:paraId="383C3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4747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Through which channels do you mainly learn and update renal pathology knowledge?</w:t>
            </w:r>
          </w:p>
        </w:tc>
      </w:tr>
      <w:tr w14:paraId="1764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1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Medical School Courses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C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A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B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D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3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C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2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9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0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5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6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6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B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D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A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758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D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Resident/Specialist Standardized Training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E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4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9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4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0.21-0.99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B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4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1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0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A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4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A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9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1.15-3.43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8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0.014</w:t>
            </w:r>
          </w:p>
        </w:tc>
      </w:tr>
      <w:tr w14:paraId="3847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A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Attending Academic Conferences/Lectures/Training Programs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C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B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A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1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3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0.12-0.97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6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5.41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F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1.95-14.96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4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4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7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0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A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C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9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C8BC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75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Reading Professional Books and Journal Literatures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4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B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B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C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1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0.14-0.86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D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4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4.25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3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1.88-9.60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7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7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9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4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A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199B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2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Online Learning Resources (e.g., Online Courses, Databases, Pathology Atlases)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9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2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B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2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5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0.09-0.59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1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E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2.76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4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1.27-6.01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0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9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B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F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6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B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8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4E1A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4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Communication/Joint Slide Review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D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1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6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E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2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3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F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C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6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6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2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C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C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0C7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8E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Case Discussions (Departmental/MDT)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0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1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E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5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6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A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9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3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0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9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4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3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E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C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9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3CD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07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Self-study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F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B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8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D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0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1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D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D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5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8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2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A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2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227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2E70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Do you currently participate in renal pathology-related training (e.g., academic conferences, pathology slide seminars)?</w:t>
            </w:r>
          </w:p>
        </w:tc>
      </w:tr>
      <w:tr w14:paraId="6602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6F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 1 Time/Year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B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E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D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A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3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D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A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A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0.20-0.79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2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C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2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0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4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B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2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30BD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F03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Do you think the following abilities have improved after attending renal pathology-related training?</w:t>
            </w:r>
          </w:p>
        </w:tc>
      </w:tr>
      <w:tr w14:paraId="04E2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4E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Accuracy of Pathology Report Interpretation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B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8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7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4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7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C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C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B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4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0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A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3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E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6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2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F249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AB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Clinical-Pathological Correlation Analysis Ability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2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E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C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9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0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0.11-0.95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5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81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D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1.30-9.64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4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2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7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9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1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6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F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A22C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6A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Confidence in Diagnosis and Treatment of Complex Cases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5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7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8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8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2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0.14-0.79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2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B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8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1.08-4.83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9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C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2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1.09-5.56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7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E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E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1.01-2.98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7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0.048</w:t>
            </w:r>
          </w:p>
        </w:tc>
      </w:tr>
      <w:tr w14:paraId="6FBE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E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Communication Efficiency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1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F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5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8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D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7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E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C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8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5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2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8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BBF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9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 Significant Improvement Perceived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1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4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9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0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7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E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E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A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C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E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0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3.27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1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1.49-7.17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6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28A1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C368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are the main difficulties you face in participating in renal pathology continuing medical education?</w:t>
            </w:r>
          </w:p>
        </w:tc>
      </w:tr>
      <w:tr w14:paraId="62ED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8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Time Conflict (Busy Clinical Work, Difficulty in Sparing Time)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E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3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6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8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3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E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8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E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A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B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5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8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5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16F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65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Training Resources Concentrated in Large Cities, Inconvenient for Grassroots Participation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B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D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A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8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7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0.12-0.72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5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E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F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8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8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C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4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1.22-3.98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B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0.009</w:t>
            </w:r>
          </w:p>
        </w:tc>
      </w:tr>
      <w:tr w14:paraId="01C2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7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Mismatch Between Training Content and Personal Needs (e.g., Tertiary Hospital Physicians Find Content Too Basic; Grassroots Physicians Find It Too Complex)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4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D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E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0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5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1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C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8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D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6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9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0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E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1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9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E4B4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46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Lack of Funding Support (e.g., Training Fees, Travel Expenses)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8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C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1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8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3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0.17-0.91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0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4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3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1.23-5.11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E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C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A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A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6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2.74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F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1.60-4.69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C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313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B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Single Training Format (e.g., Online Only, Lack of Practical Operation)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1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3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7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C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4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7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5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1.76-7.25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1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F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3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B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B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E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C7CA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2A3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are the main problems in current renal pathology continuing medical education?</w:t>
            </w:r>
          </w:p>
        </w:tc>
      </w:tr>
      <w:tr w14:paraId="39AB6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58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Training Frequency (e.g., Only 1–2 Times/Year)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3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3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4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6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3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9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A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4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F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5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F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2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6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D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E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F6D3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8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Disconnection Between Content and Clinical Practice (e.g., Pure Theory, Lack of Case Analysis)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5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3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9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E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9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0.14-0.81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B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E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5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8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4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4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D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D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D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F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BF5E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6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Single Format (e.g., Offline Lectures Only, No Online Playback)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5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3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2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5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2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0.13-0.77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0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C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6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1.56-7.96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2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A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C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B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6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F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7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CAF8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E7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Lack of Targeting (e.g., Failing to Distinguish Needs of Physicians with Different Titles)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D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A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3.09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B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4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3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F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9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C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1.70-7.50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3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4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0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D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5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F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F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4E2B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Absence of Assessment Mechanism (No Feedback on Training Effects After Completion)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A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4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7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A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D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B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9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2.13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2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1.04-4.34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2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A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3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A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B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3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A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777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8DB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Importance, Methods and Approaches of Continuing Medical Education</w:t>
            </w:r>
          </w:p>
        </w:tc>
      </w:tr>
      <w:tr w14:paraId="719E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FC9D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Renal Pathology Training Content Do You Think Needs the Most Strengthening?</w:t>
            </w:r>
          </w:p>
        </w:tc>
      </w:tr>
      <w:tr w14:paraId="53A8D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0A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Pathological Features of Common Renal Diseases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E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4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1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4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3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4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2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4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8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4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E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8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D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C50C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A3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Systematic Interpretation Methods of Pathology Reports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D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E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9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F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E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E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9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6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1.18-10.08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C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9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0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4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2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2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3C2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B3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Clinical-Pathological Case Analysis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8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3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2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C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9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0.08-0.68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E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E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4.31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E4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1.57-11.81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B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B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A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C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6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4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65C0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C8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Application of New Renal Pathology Technologies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B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6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D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2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4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9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C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C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1.01-4.20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5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4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5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A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F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E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D6C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F5C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Is the Most Effective Training Format?</w:t>
            </w:r>
          </w:p>
        </w:tc>
      </w:tr>
      <w:tr w14:paraId="47B7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2B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Clinical-Pathological Case Conferences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5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9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5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1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C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7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F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F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1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F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A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1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3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C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B60F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C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Practical Pathology Slide Review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4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A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0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9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4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5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7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6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1.06-6.45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3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3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C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1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1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4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3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9D3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3A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Online Recorded Courses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A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7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7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F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C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0.17-0.89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2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A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2.19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A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1.04-4.62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7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8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0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A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3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E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F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50BE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2F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Face-to-face Q&amp;A with Experts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5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C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6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7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A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0.18-0.96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3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0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6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1.64-7.71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B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2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E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1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9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3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0D44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F8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Skill Assessment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E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F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3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5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4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9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4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4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1.22-4.91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2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D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9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C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6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5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9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B3E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DF6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Training Cycle Do You Expect for Renal Pathology-related Programs?</w:t>
            </w:r>
          </w:p>
        </w:tc>
      </w:tr>
      <w:tr w14:paraId="7B8E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BA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Once a Month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5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3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4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2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E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4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4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D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C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A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A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7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9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9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F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B420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93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Once a Quarter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4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E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D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F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D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B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9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8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2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6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B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3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E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E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8D69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A2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Once Every 6 Months / 1-2 Times a Year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0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3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5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7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B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9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8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5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E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7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E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D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8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1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5E88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75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On-demand Implementation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D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C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0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2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9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A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9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1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2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C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E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8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8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D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C8F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F2E1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 Which Aspects Do You Most Want to Obtain More Renal Pathology Training or Resources?</w:t>
            </w:r>
          </w:p>
        </w:tc>
      </w:tr>
      <w:tr w14:paraId="0DE74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A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Key Points and Pitfalls of Pathological Diagnosis for Common and Rare Renal Diseases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1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2.79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8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5.42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B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C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9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3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4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C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1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E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0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3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A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F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4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517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C5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In-depth Interpretation and Clinical Significance of Renal Biopsy Reports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1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1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8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5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0.03-0.35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2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2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4.79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6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1.58-14.53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7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A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3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3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D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D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10F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07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Detailed Explanation and Application of Pathological Classification/Scoring Systems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9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6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C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5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3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A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1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1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9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9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F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9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6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2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7E6D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7F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Interpretation Skills of Light Microscopy, Immunofluorescence and Electron Microscopy Images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F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D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C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5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0.15-0.86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E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D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5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1.18-5.91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0.018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3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3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C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E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8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3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BD09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93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Integration of Latest Clinical Guidelines and Renal Pathology Knowledge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A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F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D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2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A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0.15-0.84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7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6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3.34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0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1.51-7.40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C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F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6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3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9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7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0.33-0.96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F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0.034</w:t>
            </w:r>
          </w:p>
        </w:tc>
      </w:tr>
      <w:tr w14:paraId="6D0D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B0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How to Better Communicate and Collaborate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5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6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5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2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A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E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D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E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1.31-5.24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B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D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E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1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0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0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E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6271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34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Latest Research Progress in Renal Pathology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3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2.14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B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3.66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4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5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5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1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3.46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A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1.68-7.13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7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2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C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7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5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1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0.32-0.94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5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0.029</w:t>
            </w:r>
          </w:p>
        </w:tc>
      </w:tr>
      <w:tr w14:paraId="2EF9C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8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Recommendations for Online Pathology Atlases/Database Resources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2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7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A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D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3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E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F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4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1.73-7.28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F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C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4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C3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9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D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0.32-0.96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9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0.034</w:t>
            </w:r>
          </w:p>
        </w:tc>
      </w:tr>
      <w:tr w14:paraId="371A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1B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Practical Slide Review Workshops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3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C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F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5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2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3.27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D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1.61-6.65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5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4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A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5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F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C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82E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501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Impacts Do You Think Systematic Renal Pathology Continuing Education May Have on Patient Outcomes?</w:t>
            </w:r>
          </w:p>
        </w:tc>
      </w:tr>
      <w:tr w14:paraId="6472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AB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Reduce Misdiagnosis Rate and Unnecessary Treatment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D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4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5.21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A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2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9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7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C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1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E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0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A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D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0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7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307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B9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Improve Matching Degree Between Treatment Plans and Pathological Types, Enhance Therapeutic Effect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4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7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0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8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B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0.068-0.65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2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1.21-10.63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B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4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0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1.52-19.44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4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1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2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A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C1EF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5F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Shorten Diagnosis Cycle and Reduce Patient Waiting Time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8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E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8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B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7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C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4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F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F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2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D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6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E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8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D8F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4D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Help Patients Understand Their Conditions More Scientifically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3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3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9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F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0.19-0.98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1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E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F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1.45-6.39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9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E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D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B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86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0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7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E860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B749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Position Do You Think Renal Pathology Should Occupy in the Standardized Training of Nephrologists (Resident/Specialist Training)?</w:t>
            </w:r>
          </w:p>
        </w:tc>
      </w:tr>
      <w:tr w14:paraId="51B1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3D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Core Compulsory Content, Requiring Systematic and In-depth Learning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4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4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C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0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E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C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D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0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A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7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3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B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4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9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F66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48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Important Content, Requiring Mastery of Basic Knowledge and Report Interpretation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E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9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7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B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5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9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2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4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5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C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1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4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D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9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E860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37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General Content, Understanding Suffices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4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4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6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8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0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2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0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B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0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2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F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B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6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1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A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DDC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D5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Non-key Content / No Need for Specialized Learning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F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D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9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A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7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F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B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A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9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A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4D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B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296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BDE2D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Is the Appropriate Duration of Rotation?</w:t>
            </w:r>
          </w:p>
        </w:tc>
      </w:tr>
      <w:tr w14:paraId="1E2F7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32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 3 Months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F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A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B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E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B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B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4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A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D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0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0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1.08-4.83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8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2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C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6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CEB6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3B4D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Are the Main Values of Clinical Rotation for Pathologists?</w:t>
            </w:r>
          </w:p>
        </w:tc>
      </w:tr>
      <w:tr w14:paraId="7768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87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Understand Clinical Needs, Make Reports More Aligned with Diagnosis and Treatment Decisions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B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2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5.33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3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2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5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6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5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3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C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5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A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8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2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6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5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B945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35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Familiarize with Correlation Between Clinical Symptoms and Pathological Changes, Reduce Misdiagnosis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9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0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E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9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A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4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2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2.99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5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1.09-8.17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2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D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7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C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1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3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9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CAC1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99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Promote Communication Rapport with Clinicians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1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0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5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3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0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7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2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2.89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F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1.40-5.96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B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E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A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E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0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4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2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91F0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8B46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Is the Optimal Communication Frequency Between Clinicians and Pathologists?</w:t>
            </w:r>
          </w:p>
        </w:tc>
      </w:tr>
      <w:tr w14:paraId="6900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F3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 1 Time/Month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F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2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9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B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6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3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3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A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6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C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6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1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7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E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8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145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C05CD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Is the Most Effective Clinical-Pathological Communication Method?</w:t>
            </w:r>
          </w:p>
        </w:tc>
      </w:tr>
      <w:tr w14:paraId="1311C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EF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Joint Slide Review for Difficult Cases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5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B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4.90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5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0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C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4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C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6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4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F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9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D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6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F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B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673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24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Pathologists Participating in Clinical Ward Rounds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4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6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8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7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D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6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1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8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1.07-4.92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2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2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6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6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8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2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E0E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1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Online Communication Platform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F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0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9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8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C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B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5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1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0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C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A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7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0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1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B5D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0A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Regular Clinical-Pathological Joint Training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2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C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E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0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5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7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A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1.03-4.08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3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0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4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E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6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8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930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9C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Basic Situation of Primary Medical Institutions, Third-Party Institutions and AI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094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B45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75C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45C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46E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669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65D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652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2A4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5B4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037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E75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6E7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32B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559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D4E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568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are the core needs of primary medical institutions for renal pathology?</w:t>
            </w:r>
          </w:p>
        </w:tc>
      </w:tr>
      <w:tr w14:paraId="55773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2202B9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Channels for rapid specimen transportation to external institutions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9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A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5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7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0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5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9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B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3735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5F2BFE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Simplified pathology report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0.18-0.92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4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D83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2EEEF0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Telepathology consultation support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2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3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D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2.93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1.26-6.82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4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F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03853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5EAD57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Renal pathology knowledge training tailored for primary institutions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C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C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1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2.84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F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1.27-6.37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2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2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7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5279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860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are the main restrictive factors for primary institutions to carry out renal pathology-related work?</w:t>
            </w:r>
          </w:p>
        </w:tc>
      </w:tr>
      <w:tr w14:paraId="07266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03655F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Lack of specimen processing equipment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2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7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C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3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7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D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D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1.05-3.70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0.034</w:t>
            </w:r>
          </w:p>
        </w:tc>
      </w:tr>
      <w:tr w14:paraId="15FE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038AFB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Insufficient technical personnel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6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F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3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4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3.39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4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1.19-9.63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3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2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D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A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20D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7DB29E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cost of external specimen transportation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6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8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0.17-0.85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7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1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A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1.16-5.01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0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3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8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1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631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345DFC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Unsmooth cooperation mechanism with pathology departments of superior hospitals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D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2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2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B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E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6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2.82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0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1.37-5.81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0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C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B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0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EA3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A64F1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Does your institution rely on third-party pathological testing institutions?</w:t>
            </w:r>
          </w:p>
        </w:tc>
      </w:tr>
      <w:tr w14:paraId="6A3D5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4DF733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 (regularly send to professional pathological testing companies)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E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E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A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5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6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3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1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8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2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8611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4D4612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 (regularly send to superior hospitals, e.g., primary hospitals send to tertiary hospitals)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2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9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8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7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1.19-3.69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E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0.011</w:t>
            </w:r>
          </w:p>
        </w:tc>
      </w:tr>
      <w:tr w14:paraId="493C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151ED1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 (with its own pathology department)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9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2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1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1E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9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B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D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3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E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0.16-0.66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A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 w14:paraId="2824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427E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does your trust in third-party institutions mainly depend on?</w:t>
            </w:r>
          </w:p>
        </w:tc>
      </w:tr>
      <w:tr w14:paraId="27CDA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687AD0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Testing qualifications (e.g., certified laboratories)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7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A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D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C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3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5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3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C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2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FB33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5C42F8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Timeliness of reports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B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B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F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0.12-0.73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E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3.35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4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1.49-7.51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D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0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B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A3C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451FFC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Ability to provide clinical interpretation suggestions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2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B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E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0.06-0.52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0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6.31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5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2.50-15.89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9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0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5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E6B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1F0C01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Reasonableness of prices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8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1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1.30-5.18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F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1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9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9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5155E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C6305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do you think is the potential value of AI in renal pathology?</w:t>
            </w:r>
          </w:p>
        </w:tc>
      </w:tr>
      <w:tr w14:paraId="2AF6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7313E3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Rapid preliminary screening (e.g., identifying typical lesions, reducing manual workload)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7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7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9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1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0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6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9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DF2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62CA3C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Quantitative analysis (e.g., automatic counting of glomerulosclerosis ratio)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0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C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2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D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B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C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E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3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C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AE0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38CD71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Assisting primary physicians in report interpretation (e.g., AI generates popularized conclusions)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9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C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4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F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A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D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1.32-7.05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F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0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2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0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2C263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170EDB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 significant value (relying on pathologists' experience is more reliable)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D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3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C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4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2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8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0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7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61B3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73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DAF0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What are your main concerns about the application of AI?</w:t>
            </w:r>
          </w:p>
        </w:tc>
      </w:tr>
      <w:tr w14:paraId="3368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7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Misdiagnosis risk (especially for rare/complex cases)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B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B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E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7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3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E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F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6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F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3FA4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 w:color="auto" w:fill="auto"/>
            <w:vAlign w:val="top"/>
          </w:tcPr>
          <w:p w14:paraId="774419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Data privacy leakage (patients' pathological images)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E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3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F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A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6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4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F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B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8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4214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single" w:color="DEE0E3" w:sz="8" w:space="0"/>
              <w:bottom w:val="nil"/>
              <w:right w:val="single" w:color="DEE0E3" w:sz="8" w:space="0"/>
            </w:tcBorders>
            <w:shd w:val="clear" w:color="auto" w:fill="auto"/>
            <w:vAlign w:val="top"/>
          </w:tcPr>
          <w:p w14:paraId="4DCA20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Over-reliance on AI, weakening physicians' subjective judgment ability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E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2.57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6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.71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5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3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10.62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3.57-31.61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8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E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6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4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4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1ABE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54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919E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Lack of unified standards, inconsistent results among different AI systems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00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1.80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21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BE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0.028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98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96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DD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27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DB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20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F5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0C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3B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EE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ED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9B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NS</w:t>
            </w:r>
          </w:p>
        </w:tc>
      </w:tr>
      <w:tr w14:paraId="75E2F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exact"/>
        </w:trPr>
        <w:tc>
          <w:tcPr>
            <w:tcW w:w="2073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A464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 xml:space="preserve">ns, not significant; </w:t>
            </w:r>
          </w:p>
          <w:p w14:paraId="05B5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The multivariate regression model was adjusted for the confounding effects of age, working years, professional title, and hospital grade.</w:t>
            </w:r>
          </w:p>
          <w:p w14:paraId="612D9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※ The multivariate regression model was adjusted for the confounding effects of sex, working years, professional title, and hospital grade.</w:t>
            </w:r>
          </w:p>
          <w:p w14:paraId="3C241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† The multivariate regression model was adjusted for the confounding effects of sex, age, professional title, and hospital grade.</w:t>
            </w:r>
          </w:p>
          <w:p w14:paraId="4C266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ƫ The multivariate regression model was adjusted for the confounding effects of sex, age, working years, and hospital grade.</w:t>
            </w:r>
          </w:p>
          <w:p w14:paraId="587AC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§ The multivariate regression model was adjusted for the confounding effects of sex, age, working years, and professional title.</w:t>
            </w:r>
          </w:p>
        </w:tc>
      </w:tr>
      <w:bookmarkEnd w:id="0"/>
    </w:tbl>
    <w:p w14:paraId="1D539A3D">
      <w:pPr>
        <w:rPr>
          <w:rFonts w:hint="eastAsia"/>
          <w:lang w:val="en-US" w:eastAsia="zh-CN"/>
        </w:rPr>
      </w:pPr>
    </w:p>
    <w:p w14:paraId="20E4A18B">
      <w:pPr>
        <w:rPr>
          <w:rFonts w:hint="default"/>
          <w:lang w:val="en-US" w:eastAsia="zh-CN"/>
        </w:rPr>
      </w:pPr>
    </w:p>
    <w:p w14:paraId="13240613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37919"/>
    <w:rsid w:val="002C4B54"/>
    <w:rsid w:val="00D91EDB"/>
    <w:rsid w:val="021900C6"/>
    <w:rsid w:val="037F36C7"/>
    <w:rsid w:val="03F434D0"/>
    <w:rsid w:val="046D6604"/>
    <w:rsid w:val="079B57F5"/>
    <w:rsid w:val="08C94F2B"/>
    <w:rsid w:val="0A9D041D"/>
    <w:rsid w:val="0D224C0A"/>
    <w:rsid w:val="0D4C75BA"/>
    <w:rsid w:val="0E0D1416"/>
    <w:rsid w:val="0ED55BB5"/>
    <w:rsid w:val="119A6428"/>
    <w:rsid w:val="12F473A6"/>
    <w:rsid w:val="13523AEC"/>
    <w:rsid w:val="137B21E9"/>
    <w:rsid w:val="14BB6070"/>
    <w:rsid w:val="15200D24"/>
    <w:rsid w:val="15BA29AC"/>
    <w:rsid w:val="16E2350D"/>
    <w:rsid w:val="17254BB9"/>
    <w:rsid w:val="18BC1C96"/>
    <w:rsid w:val="1970505A"/>
    <w:rsid w:val="19874560"/>
    <w:rsid w:val="19D02412"/>
    <w:rsid w:val="1A17661B"/>
    <w:rsid w:val="1AE506FF"/>
    <w:rsid w:val="1B8E37DE"/>
    <w:rsid w:val="1BA55384"/>
    <w:rsid w:val="1C395ACC"/>
    <w:rsid w:val="1C72763C"/>
    <w:rsid w:val="1E2E09BA"/>
    <w:rsid w:val="1E763007"/>
    <w:rsid w:val="20077DB8"/>
    <w:rsid w:val="202B7326"/>
    <w:rsid w:val="20517888"/>
    <w:rsid w:val="20EC5803"/>
    <w:rsid w:val="241C1F5B"/>
    <w:rsid w:val="256529BE"/>
    <w:rsid w:val="256E5020"/>
    <w:rsid w:val="25907B01"/>
    <w:rsid w:val="26404627"/>
    <w:rsid w:val="268A6507"/>
    <w:rsid w:val="276E2ACE"/>
    <w:rsid w:val="282C4473"/>
    <w:rsid w:val="28722A91"/>
    <w:rsid w:val="287A1946"/>
    <w:rsid w:val="29AE7B56"/>
    <w:rsid w:val="2ACB0B9D"/>
    <w:rsid w:val="2BDF043E"/>
    <w:rsid w:val="2D190989"/>
    <w:rsid w:val="2DA15F14"/>
    <w:rsid w:val="2DF31F7F"/>
    <w:rsid w:val="300C557A"/>
    <w:rsid w:val="31DB3455"/>
    <w:rsid w:val="32DD0992"/>
    <w:rsid w:val="33233306"/>
    <w:rsid w:val="33707BCD"/>
    <w:rsid w:val="33C502A0"/>
    <w:rsid w:val="33CF46BF"/>
    <w:rsid w:val="34897199"/>
    <w:rsid w:val="351D5152"/>
    <w:rsid w:val="355F7EFA"/>
    <w:rsid w:val="3639699D"/>
    <w:rsid w:val="376E4D8D"/>
    <w:rsid w:val="382D2531"/>
    <w:rsid w:val="38B844F1"/>
    <w:rsid w:val="38CB5057"/>
    <w:rsid w:val="38FA2AE8"/>
    <w:rsid w:val="3A797CAF"/>
    <w:rsid w:val="3B3D0D0E"/>
    <w:rsid w:val="3B492DB0"/>
    <w:rsid w:val="3B834C6D"/>
    <w:rsid w:val="3BF56E22"/>
    <w:rsid w:val="3CD31364"/>
    <w:rsid w:val="3CF4361D"/>
    <w:rsid w:val="3D430101"/>
    <w:rsid w:val="3E410395"/>
    <w:rsid w:val="3EA66B99"/>
    <w:rsid w:val="3EAE039F"/>
    <w:rsid w:val="3EF148F5"/>
    <w:rsid w:val="40B05AAD"/>
    <w:rsid w:val="40BA6883"/>
    <w:rsid w:val="416A65A4"/>
    <w:rsid w:val="417F1907"/>
    <w:rsid w:val="43244531"/>
    <w:rsid w:val="43861E56"/>
    <w:rsid w:val="446A2417"/>
    <w:rsid w:val="44EA30F8"/>
    <w:rsid w:val="49A21355"/>
    <w:rsid w:val="49CF224E"/>
    <w:rsid w:val="49D2497F"/>
    <w:rsid w:val="4A834233"/>
    <w:rsid w:val="4C8F32D7"/>
    <w:rsid w:val="4D38058F"/>
    <w:rsid w:val="4E195943"/>
    <w:rsid w:val="4EDB7799"/>
    <w:rsid w:val="53195734"/>
    <w:rsid w:val="54C35DF5"/>
    <w:rsid w:val="55032881"/>
    <w:rsid w:val="551D59AF"/>
    <w:rsid w:val="55A7171D"/>
    <w:rsid w:val="562C577E"/>
    <w:rsid w:val="569577C7"/>
    <w:rsid w:val="56A9689B"/>
    <w:rsid w:val="58437ACC"/>
    <w:rsid w:val="585A7499"/>
    <w:rsid w:val="58A94106"/>
    <w:rsid w:val="5A1B4488"/>
    <w:rsid w:val="5B08233D"/>
    <w:rsid w:val="5C486B0F"/>
    <w:rsid w:val="5CDC2A8F"/>
    <w:rsid w:val="5D6323CD"/>
    <w:rsid w:val="5D755C5D"/>
    <w:rsid w:val="5E2C0A11"/>
    <w:rsid w:val="603A3808"/>
    <w:rsid w:val="6044257D"/>
    <w:rsid w:val="62041F5B"/>
    <w:rsid w:val="62F04F50"/>
    <w:rsid w:val="64481FE3"/>
    <w:rsid w:val="653667D3"/>
    <w:rsid w:val="657F5BDA"/>
    <w:rsid w:val="67116949"/>
    <w:rsid w:val="67B6134C"/>
    <w:rsid w:val="67D5211A"/>
    <w:rsid w:val="67F24A7A"/>
    <w:rsid w:val="68522367"/>
    <w:rsid w:val="6A627569"/>
    <w:rsid w:val="6AB70C5F"/>
    <w:rsid w:val="6AE306AA"/>
    <w:rsid w:val="6AF50F9A"/>
    <w:rsid w:val="6BEB5FCA"/>
    <w:rsid w:val="6BF46AF8"/>
    <w:rsid w:val="6BFB7C75"/>
    <w:rsid w:val="6C3A6BA8"/>
    <w:rsid w:val="6CA67BE1"/>
    <w:rsid w:val="6CD80AC7"/>
    <w:rsid w:val="6DCA5B51"/>
    <w:rsid w:val="6E545195"/>
    <w:rsid w:val="6F1F1ECC"/>
    <w:rsid w:val="70FF4A6B"/>
    <w:rsid w:val="72785B7B"/>
    <w:rsid w:val="737E5413"/>
    <w:rsid w:val="738D5656"/>
    <w:rsid w:val="73D1523C"/>
    <w:rsid w:val="750E4C99"/>
    <w:rsid w:val="75C72835"/>
    <w:rsid w:val="760360A4"/>
    <w:rsid w:val="76C513E9"/>
    <w:rsid w:val="77161E07"/>
    <w:rsid w:val="775C5DAF"/>
    <w:rsid w:val="77D05D13"/>
    <w:rsid w:val="7A9E1321"/>
    <w:rsid w:val="7D3402A0"/>
    <w:rsid w:val="7DAF48C5"/>
    <w:rsid w:val="7E6D0D6A"/>
    <w:rsid w:val="7EE36A72"/>
    <w:rsid w:val="7F052E8D"/>
    <w:rsid w:val="7F637919"/>
    <w:rsid w:val="7FA6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1583</Words>
  <Characters>7344</Characters>
  <Lines>0</Lines>
  <Paragraphs>0</Paragraphs>
  <TotalTime>3</TotalTime>
  <ScaleCrop>false</ScaleCrop>
  <LinksUpToDate>false</LinksUpToDate>
  <CharactersWithSpaces>7898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2026-01-28T17:18:00Z</dcterms:created>
  <dc:creator>Olivia☆倩</dc:creator>
  <cp:lastModifiedBy>Olivia☆倩</cp:lastModifiedBy>
  <dcterms:modified xsi:type="dcterms:W3CDTF">2026-02-03T04:16:38Z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188E8AA68B0E47EA9E788732A2545D16_11</vt:lpwstr>
  </property>
  <property fmtid="{D5CDD505-2E9C-101B-9397-08002B2CF9AE}" pid="4" name="KSOTemplateDocerSaveRecord">
    <vt:lpwstr>eyJoZGlkIjoiNDc2NjUxNDU5NmRlNmFjM2Y2ZjVjMTAxMWM2ZDI1MjAiLCJ1c2VySWQiOiIyODAzNTM5NzEifQ==</vt:lpwstr>
  </property>
</Properties>
</file>