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842"/>
        <w:gridCol w:w="6183"/>
      </w:tblGrid>
      <w:tr w:rsidR="008F4D0A" w:rsidRPr="002801D4" w14:paraId="0C80530C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6D8BA7" w14:textId="77777777" w:rsidR="008F4D0A" w:rsidRPr="004F03B2" w:rsidRDefault="008F4D0A" w:rsidP="00F92C92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Lecture number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93685A" w14:textId="77777777" w:rsidR="008F4D0A" w:rsidRPr="004F03B2" w:rsidRDefault="008F4D0A" w:rsidP="00F92C92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Lecture title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0B1700A4" w14:textId="77777777" w:rsidR="008F4D0A" w:rsidRPr="004F03B2" w:rsidRDefault="008F4D0A" w:rsidP="00F92C92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Lecture learning objectives</w:t>
            </w:r>
          </w:p>
        </w:tc>
      </w:tr>
      <w:tr w:rsidR="008F4D0A" w:rsidRPr="002801D4" w14:paraId="4EEB8E2B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FEA111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5DB60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Cardiology 1 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46DAF52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Tachycardias and ECGs</w:t>
            </w:r>
            <w:r w:rsidRPr="002801D4">
              <w:rPr>
                <w:lang w:eastAsia="en-US"/>
              </w:rPr>
              <w:br/>
              <w:t>- An approach to analysing ECGs.</w:t>
            </w:r>
            <w:r w:rsidRPr="002801D4">
              <w:rPr>
                <w:lang w:eastAsia="en-US"/>
              </w:rPr>
              <w:br/>
              <w:t xml:space="preserve">- Tachycardias - AF, atrial flutter, SVT vs VTs, VT, VF, </w:t>
            </w:r>
            <w:proofErr w:type="spellStart"/>
            <w:r w:rsidRPr="002801D4">
              <w:rPr>
                <w:lang w:eastAsia="en-US"/>
              </w:rPr>
              <w:t>torsades</w:t>
            </w:r>
            <w:proofErr w:type="spellEnd"/>
            <w:r w:rsidRPr="002801D4">
              <w:rPr>
                <w:lang w:eastAsia="en-US"/>
              </w:rPr>
              <w:t xml:space="preserve"> de pointes (identification on ECG and Mx)</w:t>
            </w:r>
            <w:r w:rsidRPr="002801D4">
              <w:rPr>
                <w:lang w:eastAsia="en-US"/>
              </w:rPr>
              <w:br/>
              <w:t xml:space="preserve">- AF: aetiology, risk factors, </w:t>
            </w:r>
            <w:proofErr w:type="spellStart"/>
            <w:r w:rsidRPr="002801D4">
              <w:rPr>
                <w:lang w:eastAsia="en-US"/>
              </w:rPr>
              <w:t>Sx</w:t>
            </w:r>
            <w:proofErr w:type="spellEnd"/>
            <w:r w:rsidRPr="002801D4">
              <w:rPr>
                <w:lang w:eastAsia="en-US"/>
              </w:rPr>
              <w:t xml:space="preserve">, Ix, Mx (rate vs rhythm control), stroke risk and </w:t>
            </w:r>
            <w:proofErr w:type="spellStart"/>
            <w:r w:rsidRPr="002801D4">
              <w:rPr>
                <w:lang w:eastAsia="en-US"/>
              </w:rPr>
              <w:t>CHADsVASc</w:t>
            </w:r>
            <w:proofErr w:type="spellEnd"/>
            <w:r w:rsidRPr="002801D4">
              <w:rPr>
                <w:lang w:eastAsia="en-US"/>
              </w:rPr>
              <w:br/>
              <w:t>- Mx of tachycardias in an unstable patient (i.e., DC cardioversion) - ABCDE approach</w:t>
            </w:r>
          </w:p>
        </w:tc>
      </w:tr>
      <w:tr w:rsidR="008F4D0A" w:rsidRPr="002801D4" w14:paraId="2698E3E2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DB9D5FF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537154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Cardiology 2 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52F6741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Heart Failure </w:t>
            </w:r>
            <w:r w:rsidRPr="002801D4">
              <w:rPr>
                <w:lang w:eastAsia="en-US"/>
              </w:rPr>
              <w:br/>
              <w:t>- aetiology, risk factors, NYHA classification</w:t>
            </w:r>
            <w:r w:rsidRPr="002801D4">
              <w:rPr>
                <w:lang w:eastAsia="en-US"/>
              </w:rPr>
              <w:br/>
              <w:t>- Acute vs chronic</w:t>
            </w:r>
            <w:r w:rsidRPr="002801D4">
              <w:rPr>
                <w:lang w:eastAsia="en-US"/>
              </w:rPr>
              <w:br/>
              <w:t xml:space="preserve">- </w:t>
            </w:r>
            <w:proofErr w:type="spellStart"/>
            <w:r w:rsidRPr="002801D4">
              <w:rPr>
                <w:lang w:eastAsia="en-US"/>
              </w:rPr>
              <w:t>HFrEF</w:t>
            </w:r>
            <w:proofErr w:type="spellEnd"/>
            <w:r w:rsidRPr="002801D4">
              <w:rPr>
                <w:lang w:eastAsia="en-US"/>
              </w:rPr>
              <w:t xml:space="preserve"> vs </w:t>
            </w:r>
            <w:proofErr w:type="spellStart"/>
            <w:r w:rsidRPr="002801D4">
              <w:rPr>
                <w:lang w:eastAsia="en-US"/>
              </w:rPr>
              <w:t>HFpEF</w:t>
            </w:r>
            <w:proofErr w:type="spellEnd"/>
            <w:r w:rsidRPr="002801D4">
              <w:rPr>
                <w:lang w:eastAsia="en-US"/>
              </w:rPr>
              <w:br/>
              <w:t>- Systolic vs diastolic</w:t>
            </w:r>
            <w:r w:rsidRPr="002801D4">
              <w:rPr>
                <w:lang w:eastAsia="en-US"/>
              </w:rPr>
              <w:br/>
              <w:t>- High output vs low output</w:t>
            </w:r>
            <w:r w:rsidRPr="002801D4">
              <w:rPr>
                <w:lang w:eastAsia="en-US"/>
              </w:rPr>
              <w:br/>
              <w:t>- Left vs right</w:t>
            </w:r>
            <w:r w:rsidRPr="002801D4">
              <w:rPr>
                <w:lang w:eastAsia="en-US"/>
              </w:rPr>
              <w:br/>
              <w:t>- Symptoms, investigations, complications, management</w:t>
            </w:r>
          </w:p>
        </w:tc>
      </w:tr>
      <w:tr w:rsidR="008F4D0A" w:rsidRPr="002801D4" w14:paraId="0B64BCDB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6B2294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A5A8F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Renal medicine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5111523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AKI</w:t>
            </w:r>
            <w:r w:rsidRPr="002801D4">
              <w:rPr>
                <w:lang w:eastAsia="en-US"/>
              </w:rPr>
              <w:br/>
              <w:t>1. Criteria for AKI (NICE)</w:t>
            </w:r>
            <w:r w:rsidRPr="002801D4">
              <w:rPr>
                <w:lang w:eastAsia="en-US"/>
              </w:rPr>
              <w:br/>
              <w:t>2. Risk factors</w:t>
            </w:r>
            <w:r w:rsidRPr="002801D4">
              <w:rPr>
                <w:lang w:eastAsia="en-US"/>
              </w:rPr>
              <w:br/>
              <w:t>3. Causes (pre-renal, renal, post-renal)</w:t>
            </w:r>
            <w:r w:rsidRPr="002801D4">
              <w:rPr>
                <w:lang w:eastAsia="en-US"/>
              </w:rPr>
              <w:br/>
              <w:t>4. Presentation (signs and symptoms)</w:t>
            </w:r>
            <w:r w:rsidRPr="002801D4">
              <w:rPr>
                <w:lang w:eastAsia="en-US"/>
              </w:rPr>
              <w:br/>
              <w:t>5. Investigations (urinalysis, ultrasound)</w:t>
            </w:r>
            <w:r w:rsidRPr="002801D4">
              <w:rPr>
                <w:lang w:eastAsia="en-US"/>
              </w:rPr>
              <w:br/>
              <w:t xml:space="preserve">6. Management (3 step management, drugs they are on, </w:t>
            </w:r>
            <w:proofErr w:type="spellStart"/>
            <w:r w:rsidRPr="002801D4">
              <w:rPr>
                <w:lang w:eastAsia="en-US"/>
              </w:rPr>
              <w:t>hyperkalemia</w:t>
            </w:r>
            <w:proofErr w:type="spellEnd"/>
            <w:r w:rsidRPr="002801D4">
              <w:rPr>
                <w:lang w:eastAsia="en-US"/>
              </w:rPr>
              <w:t>, fluid support)</w:t>
            </w:r>
            <w:r w:rsidRPr="002801D4">
              <w:rPr>
                <w:lang w:eastAsia="en-US"/>
              </w:rPr>
              <w:br/>
              <w:t>7. Staging AKIs</w:t>
            </w:r>
            <w:r w:rsidRPr="002801D4">
              <w:rPr>
                <w:lang w:eastAsia="en-US"/>
              </w:rPr>
              <w:br/>
            </w:r>
            <w:r w:rsidRPr="002801D4">
              <w:rPr>
                <w:lang w:eastAsia="en-US"/>
              </w:rPr>
              <w:br/>
              <w:t>CKD</w:t>
            </w:r>
            <w:r w:rsidRPr="002801D4">
              <w:rPr>
                <w:lang w:eastAsia="en-US"/>
              </w:rPr>
              <w:br/>
              <w:t>1. Causes (risk factors)</w:t>
            </w:r>
            <w:r w:rsidRPr="002801D4">
              <w:rPr>
                <w:lang w:eastAsia="en-US"/>
              </w:rPr>
              <w:br/>
              <w:t>2. Presentation/features</w:t>
            </w:r>
            <w:r w:rsidRPr="002801D4">
              <w:rPr>
                <w:lang w:eastAsia="en-US"/>
              </w:rPr>
              <w:br/>
              <w:t>3. Investigations (eGFR, ACR, urine dipstick, ultrasound)</w:t>
            </w:r>
            <w:r w:rsidRPr="002801D4">
              <w:rPr>
                <w:lang w:eastAsia="en-US"/>
              </w:rPr>
              <w:br/>
              <w:t>4. Staging of CKD (G and A score)</w:t>
            </w:r>
            <w:r w:rsidRPr="002801D4">
              <w:rPr>
                <w:lang w:eastAsia="en-US"/>
              </w:rPr>
              <w:br/>
              <w:t>5. Criteria for referral to specialist</w:t>
            </w:r>
            <w:r w:rsidRPr="002801D4">
              <w:rPr>
                <w:lang w:eastAsia="en-US"/>
              </w:rPr>
              <w:br/>
              <w:t>6. Management (slowing progression, treating complications (met acidosis, anaemia, bone disease, renal failure) treating hypertension)</w:t>
            </w:r>
            <w:r w:rsidRPr="002801D4">
              <w:rPr>
                <w:lang w:eastAsia="en-US"/>
              </w:rPr>
              <w:br/>
              <w:t>7. Anaemia of CKD (causes, management)</w:t>
            </w:r>
            <w:r w:rsidRPr="002801D4">
              <w:rPr>
                <w:lang w:eastAsia="en-US"/>
              </w:rPr>
              <w:br/>
              <w:t>8. Bone disease of CKD (causes, management)</w:t>
            </w:r>
          </w:p>
        </w:tc>
      </w:tr>
      <w:tr w:rsidR="008F4D0A" w:rsidRPr="002801D4" w14:paraId="609CF1DD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2ADC892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4468E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Rheumatology 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943944B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OA vs RA vs </w:t>
            </w:r>
            <w:proofErr w:type="spellStart"/>
            <w:r w:rsidRPr="002801D4">
              <w:rPr>
                <w:lang w:eastAsia="en-US"/>
              </w:rPr>
              <w:t>sero</w:t>
            </w:r>
            <w:proofErr w:type="spellEnd"/>
            <w:r w:rsidRPr="002801D4">
              <w:rPr>
                <w:lang w:eastAsia="en-US"/>
              </w:rPr>
              <w:t>-negative arthritis</w:t>
            </w:r>
            <w:r w:rsidRPr="002801D4">
              <w:rPr>
                <w:lang w:eastAsia="en-US"/>
              </w:rPr>
              <w:br/>
              <w:t>- aetiology, risk factors, causes</w:t>
            </w:r>
            <w:r w:rsidRPr="002801D4">
              <w:rPr>
                <w:lang w:eastAsia="en-US"/>
              </w:rPr>
              <w:br/>
              <w:t xml:space="preserve">- </w:t>
            </w:r>
            <w:proofErr w:type="spellStart"/>
            <w:r w:rsidRPr="002801D4">
              <w:rPr>
                <w:lang w:eastAsia="en-US"/>
              </w:rPr>
              <w:t>Sx</w:t>
            </w:r>
            <w:proofErr w:type="spellEnd"/>
            <w:r w:rsidRPr="002801D4">
              <w:rPr>
                <w:lang w:eastAsia="en-US"/>
              </w:rPr>
              <w:t xml:space="preserve">: key focus on differentiating between the different conditions </w:t>
            </w:r>
            <w:r w:rsidRPr="002801D4">
              <w:rPr>
                <w:lang w:eastAsia="en-US"/>
              </w:rPr>
              <w:br/>
              <w:t>- Ix and Dx: key differences in X-Rays and joints involved; antibodies</w:t>
            </w:r>
            <w:r w:rsidRPr="002801D4">
              <w:rPr>
                <w:lang w:eastAsia="en-US"/>
              </w:rPr>
              <w:br/>
              <w:t>- Mx</w:t>
            </w:r>
            <w:r w:rsidRPr="002801D4">
              <w:rPr>
                <w:lang w:eastAsia="en-US"/>
              </w:rPr>
              <w:br/>
              <w:t xml:space="preserve">- Prognosis </w:t>
            </w:r>
          </w:p>
        </w:tc>
      </w:tr>
      <w:tr w:rsidR="008F4D0A" w:rsidRPr="002801D4" w14:paraId="794BA5B3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F78558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38DE8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Sexual Health 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A27F0BF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HIV, chlamydia, </w:t>
            </w:r>
            <w:proofErr w:type="spellStart"/>
            <w:r w:rsidRPr="002801D4">
              <w:rPr>
                <w:lang w:eastAsia="en-US"/>
              </w:rPr>
              <w:t>syphillis</w:t>
            </w:r>
            <w:proofErr w:type="spellEnd"/>
            <w:r w:rsidRPr="002801D4">
              <w:rPr>
                <w:lang w:eastAsia="en-US"/>
              </w:rPr>
              <w:t xml:space="preserve">, gonorrhoea (- aetiology, risk factors, causes, - </w:t>
            </w:r>
            <w:proofErr w:type="spellStart"/>
            <w:r w:rsidRPr="002801D4">
              <w:rPr>
                <w:lang w:eastAsia="en-US"/>
              </w:rPr>
              <w:t>Sx</w:t>
            </w:r>
            <w:proofErr w:type="spellEnd"/>
            <w:r w:rsidRPr="002801D4">
              <w:rPr>
                <w:lang w:eastAsia="en-US"/>
              </w:rPr>
              <w:t xml:space="preserve">: key focus on differentiating between these STIs (rashes? discharge? </w:t>
            </w:r>
            <w:proofErr w:type="spellStart"/>
            <w:r w:rsidRPr="002801D4">
              <w:rPr>
                <w:lang w:eastAsia="en-US"/>
              </w:rPr>
              <w:t>color</w:t>
            </w:r>
            <w:proofErr w:type="spellEnd"/>
            <w:r w:rsidRPr="002801D4">
              <w:rPr>
                <w:lang w:eastAsia="en-US"/>
              </w:rPr>
              <w:t xml:space="preserve"> of </w:t>
            </w:r>
            <w:proofErr w:type="gramStart"/>
            <w:r w:rsidRPr="002801D4">
              <w:rPr>
                <w:lang w:eastAsia="en-US"/>
              </w:rPr>
              <w:t>discharge?,</w:t>
            </w:r>
            <w:proofErr w:type="gramEnd"/>
            <w:r w:rsidRPr="002801D4">
              <w:rPr>
                <w:lang w:eastAsia="en-US"/>
              </w:rPr>
              <w:t xml:space="preserve"> infection disease and </w:t>
            </w:r>
            <w:proofErr w:type="spellStart"/>
            <w:r w:rsidRPr="002801D4">
              <w:rPr>
                <w:lang w:eastAsia="en-US"/>
              </w:rPr>
              <w:t>managmenet</w:t>
            </w:r>
            <w:proofErr w:type="spellEnd"/>
            <w:r w:rsidRPr="002801D4">
              <w:rPr>
                <w:lang w:eastAsia="en-US"/>
              </w:rPr>
              <w:t>, prognosis)</w:t>
            </w:r>
          </w:p>
        </w:tc>
      </w:tr>
      <w:tr w:rsidR="008F4D0A" w:rsidRPr="002801D4" w14:paraId="032EAC9A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20CDD2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4CCA1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Infectious Medicine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8AB0012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Malaria, TB, Lyme Disease</w:t>
            </w:r>
            <w:r w:rsidRPr="002801D4">
              <w:rPr>
                <w:lang w:eastAsia="en-US"/>
              </w:rPr>
              <w:br/>
              <w:t>- a history taking approach to the "sick traveller"</w:t>
            </w:r>
            <w:r w:rsidRPr="002801D4">
              <w:rPr>
                <w:lang w:eastAsia="en-US"/>
              </w:rPr>
              <w:br/>
              <w:t>- aetiology, risk factors, causes</w:t>
            </w:r>
            <w:r w:rsidRPr="002801D4">
              <w:rPr>
                <w:lang w:eastAsia="en-US"/>
              </w:rPr>
              <w:br/>
              <w:t xml:space="preserve">- symptoms: key focus on differentiating between these </w:t>
            </w:r>
            <w:r w:rsidRPr="002801D4">
              <w:rPr>
                <w:lang w:eastAsia="en-US"/>
              </w:rPr>
              <w:br/>
              <w:t xml:space="preserve">- investigations and differentials </w:t>
            </w:r>
            <w:r w:rsidRPr="002801D4">
              <w:rPr>
                <w:lang w:eastAsia="en-US"/>
              </w:rPr>
              <w:br/>
              <w:t xml:space="preserve">- management </w:t>
            </w:r>
            <w:r w:rsidRPr="002801D4">
              <w:rPr>
                <w:lang w:eastAsia="en-US"/>
              </w:rPr>
              <w:br/>
              <w:t xml:space="preserve">- Prognosis </w:t>
            </w:r>
            <w:r w:rsidRPr="002801D4">
              <w:rPr>
                <w:lang w:eastAsia="en-US"/>
              </w:rPr>
              <w:br/>
              <w:t>- legal aspects e.g. notifiable disease</w:t>
            </w:r>
          </w:p>
        </w:tc>
      </w:tr>
      <w:tr w:rsidR="008F4D0A" w:rsidRPr="002801D4" w14:paraId="6E0C29DA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A03F4D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93F06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Respiratory: Asthma and COPD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DE38FB1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COPD </w:t>
            </w:r>
            <w:r w:rsidRPr="002801D4">
              <w:rPr>
                <w:lang w:eastAsia="en-US"/>
              </w:rPr>
              <w:br/>
              <w:t xml:space="preserve">1. Symptoms + presentation (+ risk factors) + pathophysiology </w:t>
            </w:r>
            <w:r w:rsidRPr="002801D4">
              <w:rPr>
                <w:lang w:eastAsia="en-US"/>
              </w:rPr>
              <w:br/>
              <w:t xml:space="preserve">2. Diagnosis + risk factors (spirometry, CXR, CT, FBC) </w:t>
            </w:r>
            <w:r w:rsidRPr="002801D4">
              <w:rPr>
                <w:lang w:eastAsia="en-US"/>
              </w:rPr>
              <w:br/>
              <w:t xml:space="preserve">3. Management (general advice, NICE steps, LTOT criteria) </w:t>
            </w:r>
            <w:r w:rsidRPr="002801D4">
              <w:rPr>
                <w:lang w:eastAsia="en-US"/>
              </w:rPr>
              <w:br/>
              <w:t xml:space="preserve">4. Exacerbations (features, when to admit to hospital, causes, management) </w:t>
            </w:r>
            <w:r w:rsidRPr="002801D4">
              <w:rPr>
                <w:lang w:eastAsia="en-US"/>
              </w:rPr>
              <w:br/>
              <w:t>ASTHMA</w:t>
            </w:r>
            <w:r w:rsidRPr="002801D4">
              <w:rPr>
                <w:lang w:eastAsia="en-US"/>
              </w:rPr>
              <w:br/>
              <w:t xml:space="preserve">5. Pathophysiology </w:t>
            </w:r>
            <w:r w:rsidRPr="002801D4">
              <w:rPr>
                <w:lang w:eastAsia="en-US"/>
              </w:rPr>
              <w:br/>
              <w:t xml:space="preserve">6. Symptoms, precipitants, risk factors, signs </w:t>
            </w:r>
            <w:r w:rsidRPr="002801D4">
              <w:rPr>
                <w:lang w:eastAsia="en-US"/>
              </w:rPr>
              <w:br/>
              <w:t xml:space="preserve">7. Diagnosis + investigations </w:t>
            </w:r>
            <w:r w:rsidRPr="002801D4">
              <w:rPr>
                <w:lang w:eastAsia="en-US"/>
              </w:rPr>
              <w:br/>
              <w:t>8. Management steps, stepping down treatment</w:t>
            </w:r>
            <w:r w:rsidRPr="002801D4">
              <w:rPr>
                <w:lang w:eastAsia="en-US"/>
              </w:rPr>
              <w:br/>
              <w:t xml:space="preserve">9. Types of attacks (criteria for each type) </w:t>
            </w:r>
            <w:r w:rsidRPr="002801D4">
              <w:rPr>
                <w:lang w:eastAsia="en-US"/>
              </w:rPr>
              <w:br/>
              <w:t>10. Management of attacks, when to admit, discharge criteria</w:t>
            </w:r>
          </w:p>
        </w:tc>
      </w:tr>
      <w:tr w:rsidR="008F4D0A" w:rsidRPr="002801D4" w14:paraId="6E6E88A9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AE8502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17E76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Respiratory: Respiratory Infections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ACD3B73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1. Pneumonia (CURB65, types, symptoms and signs, investigations, management, discharge criteria, complications of pneumonia, atypical pneumonia)</w:t>
            </w:r>
            <w:r w:rsidRPr="002801D4">
              <w:rPr>
                <w:lang w:eastAsia="en-US"/>
              </w:rPr>
              <w:br/>
              <w:t>2. URTI</w:t>
            </w:r>
            <w:r w:rsidRPr="002801D4">
              <w:rPr>
                <w:lang w:eastAsia="en-US"/>
              </w:rPr>
              <w:br/>
              <w:t>3. LRTI</w:t>
            </w:r>
          </w:p>
        </w:tc>
      </w:tr>
      <w:tr w:rsidR="008F4D0A" w:rsidRPr="002801D4" w14:paraId="589793C4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7DAC17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FA906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Dermatology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E442DA3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Acne, atopic dermatitis (eczema), keratosis pilaris, psoriasis, rosacea, urticaria, skin infections (impetigo, cellulitis, abscesses, necrotising </w:t>
            </w:r>
            <w:proofErr w:type="spellStart"/>
            <w:r w:rsidRPr="002801D4">
              <w:rPr>
                <w:lang w:eastAsia="en-US"/>
              </w:rPr>
              <w:t>fasciitisi</w:t>
            </w:r>
            <w:proofErr w:type="spellEnd"/>
            <w:r w:rsidRPr="002801D4">
              <w:rPr>
                <w:lang w:eastAsia="en-US"/>
              </w:rPr>
              <w:t>), viral skin infections, blistering skin disorders</w:t>
            </w:r>
          </w:p>
        </w:tc>
      </w:tr>
      <w:tr w:rsidR="008F4D0A" w:rsidRPr="002801D4" w14:paraId="0F39A39E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0C9FF8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1B7CC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Respiratory: PE and </w:t>
            </w:r>
            <w:proofErr w:type="spellStart"/>
            <w:r w:rsidRPr="002801D4">
              <w:rPr>
                <w:lang w:eastAsia="en-US"/>
              </w:rPr>
              <w:t>and</w:t>
            </w:r>
            <w:proofErr w:type="spellEnd"/>
            <w:r w:rsidRPr="002801D4">
              <w:rPr>
                <w:lang w:eastAsia="en-US"/>
              </w:rPr>
              <w:t xml:space="preserve"> pneumothorax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CD4EA9E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Pneumothorax </w:t>
            </w:r>
            <w:r w:rsidRPr="002801D4">
              <w:rPr>
                <w:lang w:eastAsia="en-US"/>
              </w:rPr>
              <w:br/>
              <w:t xml:space="preserve">1. Features &amp; risk factors </w:t>
            </w:r>
            <w:r w:rsidRPr="002801D4">
              <w:rPr>
                <w:lang w:eastAsia="en-US"/>
              </w:rPr>
              <w:br/>
              <w:t xml:space="preserve">2. Causes (spontaneous, lung disease, CT disease, iatrogenic, trauma) </w:t>
            </w:r>
            <w:r w:rsidRPr="002801D4">
              <w:rPr>
                <w:lang w:eastAsia="en-US"/>
              </w:rPr>
              <w:br/>
              <w:t xml:space="preserve">3. Investigations </w:t>
            </w:r>
            <w:r w:rsidRPr="002801D4">
              <w:rPr>
                <w:lang w:eastAsia="en-US"/>
              </w:rPr>
              <w:br/>
              <w:t xml:space="preserve">4. Management (primary, secondary, iatrogenic) </w:t>
            </w:r>
            <w:r w:rsidRPr="002801D4">
              <w:rPr>
                <w:lang w:eastAsia="en-US"/>
              </w:rPr>
              <w:br/>
              <w:t xml:space="preserve">5. Discharge advice </w:t>
            </w:r>
            <w:r w:rsidRPr="002801D4">
              <w:rPr>
                <w:lang w:eastAsia="en-US"/>
              </w:rPr>
              <w:br/>
              <w:t xml:space="preserve">6. Tension pneumothorax (signs, management: cannula, chest drain) </w:t>
            </w:r>
            <w:r w:rsidRPr="002801D4">
              <w:rPr>
                <w:lang w:eastAsia="en-US"/>
              </w:rPr>
              <w:br/>
            </w:r>
            <w:r w:rsidRPr="002801D4">
              <w:rPr>
                <w:lang w:eastAsia="en-US"/>
              </w:rPr>
              <w:br/>
              <w:t xml:space="preserve">PE </w:t>
            </w:r>
            <w:r w:rsidRPr="002801D4">
              <w:rPr>
                <w:lang w:eastAsia="en-US"/>
              </w:rPr>
              <w:br/>
              <w:t xml:space="preserve">1. Features </w:t>
            </w:r>
            <w:r w:rsidRPr="002801D4">
              <w:rPr>
                <w:lang w:eastAsia="en-US"/>
              </w:rPr>
              <w:br/>
              <w:t>2. Investigations (NICE workflow, ECG)</w:t>
            </w:r>
            <w:r w:rsidRPr="002801D4">
              <w:rPr>
                <w:lang w:eastAsia="en-US"/>
              </w:rPr>
              <w:br/>
              <w:t>3. Management with anticoagulants + special cases</w:t>
            </w:r>
          </w:p>
        </w:tc>
      </w:tr>
      <w:tr w:rsidR="008F4D0A" w:rsidRPr="002801D4" w14:paraId="531956A9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468D63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AD026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Gastroenterology: Upper GI disorders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600430F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Upper GI dx: </w:t>
            </w:r>
            <w:proofErr w:type="spellStart"/>
            <w:r w:rsidRPr="002801D4">
              <w:rPr>
                <w:lang w:eastAsia="en-US"/>
              </w:rPr>
              <w:t>hiatial</w:t>
            </w:r>
            <w:proofErr w:type="spellEnd"/>
            <w:r w:rsidRPr="002801D4">
              <w:rPr>
                <w:lang w:eastAsia="en-US"/>
              </w:rPr>
              <w:t xml:space="preserve"> hernia, GORD, ulcers, gastrointestinal perforation</w:t>
            </w:r>
            <w:r w:rsidRPr="002801D4">
              <w:rPr>
                <w:lang w:eastAsia="en-US"/>
              </w:rPr>
              <w:br/>
              <w:t xml:space="preserve">- risk factors, epidemiology </w:t>
            </w:r>
            <w:r w:rsidRPr="002801D4">
              <w:rPr>
                <w:lang w:eastAsia="en-US"/>
              </w:rPr>
              <w:br/>
              <w:t>- pathogenesis, signs and symptoms, investigations</w:t>
            </w:r>
            <w:r w:rsidRPr="002801D4">
              <w:rPr>
                <w:lang w:eastAsia="en-US"/>
              </w:rPr>
              <w:br/>
              <w:t>- management, complications</w:t>
            </w:r>
          </w:p>
        </w:tc>
      </w:tr>
      <w:tr w:rsidR="008F4D0A" w:rsidRPr="002801D4" w14:paraId="77A708EA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1E84CA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8E25E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Gastroenterology: Lower GI disorders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27117B2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Lower GI dx: Crohn's + Ulcerative colitis (</w:t>
            </w:r>
            <w:proofErr w:type="spellStart"/>
            <w:r w:rsidRPr="002801D4">
              <w:rPr>
                <w:lang w:eastAsia="en-US"/>
              </w:rPr>
              <w:t>IBDx</w:t>
            </w:r>
            <w:proofErr w:type="spellEnd"/>
            <w:r w:rsidRPr="002801D4">
              <w:rPr>
                <w:lang w:eastAsia="en-US"/>
              </w:rPr>
              <w:t xml:space="preserve">), IBS, malabsorption dx, </w:t>
            </w:r>
            <w:proofErr w:type="spellStart"/>
            <w:r w:rsidRPr="002801D4">
              <w:rPr>
                <w:lang w:eastAsia="en-US"/>
              </w:rPr>
              <w:t>hemorrhoids</w:t>
            </w:r>
            <w:proofErr w:type="spellEnd"/>
            <w:r w:rsidRPr="002801D4">
              <w:rPr>
                <w:lang w:eastAsia="en-US"/>
              </w:rPr>
              <w:t xml:space="preserve">, </w:t>
            </w:r>
            <w:proofErr w:type="spellStart"/>
            <w:r w:rsidRPr="002801D4">
              <w:rPr>
                <w:lang w:eastAsia="en-US"/>
              </w:rPr>
              <w:t>fissues</w:t>
            </w:r>
            <w:proofErr w:type="spellEnd"/>
            <w:r w:rsidRPr="002801D4">
              <w:rPr>
                <w:lang w:eastAsia="en-US"/>
              </w:rPr>
              <w:br/>
              <w:t xml:space="preserve">- risk factors, epidemiology </w:t>
            </w:r>
            <w:r w:rsidRPr="002801D4">
              <w:rPr>
                <w:lang w:eastAsia="en-US"/>
              </w:rPr>
              <w:br/>
              <w:t>- pathogenesis, signs and symptoms, investigations</w:t>
            </w:r>
            <w:r w:rsidRPr="002801D4">
              <w:rPr>
                <w:lang w:eastAsia="en-US"/>
              </w:rPr>
              <w:br/>
              <w:t>- management, complications</w:t>
            </w:r>
            <w:r w:rsidRPr="002801D4">
              <w:rPr>
                <w:lang w:eastAsia="en-US"/>
              </w:rPr>
              <w:br/>
              <w:t xml:space="preserve">- </w:t>
            </w:r>
            <w:proofErr w:type="spellStart"/>
            <w:r w:rsidRPr="002801D4">
              <w:rPr>
                <w:lang w:eastAsia="en-US"/>
              </w:rPr>
              <w:t>diffrenciating</w:t>
            </w:r>
            <w:proofErr w:type="spellEnd"/>
            <w:r w:rsidRPr="002801D4">
              <w:rPr>
                <w:lang w:eastAsia="en-US"/>
              </w:rPr>
              <w:t xml:space="preserve"> between </w:t>
            </w:r>
            <w:proofErr w:type="spellStart"/>
            <w:r w:rsidRPr="002801D4">
              <w:rPr>
                <w:lang w:eastAsia="en-US"/>
              </w:rPr>
              <w:t>crohn's</w:t>
            </w:r>
            <w:proofErr w:type="spellEnd"/>
            <w:r w:rsidRPr="002801D4">
              <w:rPr>
                <w:lang w:eastAsia="en-US"/>
              </w:rPr>
              <w:t xml:space="preserve">, UC, and </w:t>
            </w:r>
            <w:proofErr w:type="spellStart"/>
            <w:r w:rsidRPr="002801D4">
              <w:rPr>
                <w:lang w:eastAsia="en-US"/>
              </w:rPr>
              <w:t>diffrenciating</w:t>
            </w:r>
            <w:proofErr w:type="spellEnd"/>
            <w:r w:rsidRPr="002801D4">
              <w:rPr>
                <w:lang w:eastAsia="en-US"/>
              </w:rPr>
              <w:t xml:space="preserve"> between IBD and IBS</w:t>
            </w:r>
            <w:r w:rsidRPr="002801D4">
              <w:rPr>
                <w:lang w:eastAsia="en-US"/>
              </w:rPr>
              <w:br/>
              <w:t xml:space="preserve">- histological features and differences between different </w:t>
            </w:r>
            <w:proofErr w:type="spellStart"/>
            <w:r w:rsidRPr="002801D4">
              <w:rPr>
                <w:lang w:eastAsia="en-US"/>
              </w:rPr>
              <w:t>IBDx</w:t>
            </w:r>
            <w:proofErr w:type="spellEnd"/>
            <w:r w:rsidRPr="002801D4">
              <w:rPr>
                <w:lang w:eastAsia="en-US"/>
              </w:rPr>
              <w:t xml:space="preserve"> on imaging</w:t>
            </w:r>
          </w:p>
        </w:tc>
      </w:tr>
      <w:tr w:rsidR="008F4D0A" w:rsidRPr="002801D4" w14:paraId="0CFA8E34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E0DDF95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74A98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Gastroenterology: Hepatobiliary disorders 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B057F8A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Hepatobiliary dx: pancreatitis, cholecystitis, cholangitis, gallstones + biliary colic, hepatitis, liver failure, cirrhosis</w:t>
            </w:r>
            <w:r w:rsidRPr="002801D4">
              <w:rPr>
                <w:lang w:eastAsia="en-US"/>
              </w:rPr>
              <w:br/>
              <w:t xml:space="preserve">- risk factors, epidemiology </w:t>
            </w:r>
            <w:r w:rsidRPr="002801D4">
              <w:rPr>
                <w:lang w:eastAsia="en-US"/>
              </w:rPr>
              <w:br/>
              <w:t>- pathogenesis, signs and symptoms, investigations</w:t>
            </w:r>
            <w:r w:rsidRPr="002801D4">
              <w:rPr>
                <w:lang w:eastAsia="en-US"/>
              </w:rPr>
              <w:br/>
              <w:t>- management, complications</w:t>
            </w:r>
          </w:p>
        </w:tc>
      </w:tr>
      <w:tr w:rsidR="008F4D0A" w:rsidRPr="002801D4" w14:paraId="56211C4A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2E15CB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6C95E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X-rays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167CC9B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MSK X-Rays - approach to interpretation, importance of multiple views, fracture classification (transverse, linear, spiral, oblique, etc.), identification and description of upper and lower limb fractures, signs of arthritis, soft tissue injury + any other relevant pathology</w:t>
            </w:r>
          </w:p>
        </w:tc>
      </w:tr>
      <w:tr w:rsidR="008F4D0A" w:rsidRPr="002801D4" w14:paraId="170CF704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4735BF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5CBAE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Neurology: Neurovascular disorders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FC3D69B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Neurovascular dx: TIAs; strokes (</w:t>
            </w:r>
            <w:proofErr w:type="spellStart"/>
            <w:r w:rsidRPr="002801D4">
              <w:rPr>
                <w:lang w:eastAsia="en-US"/>
              </w:rPr>
              <w:t>ischameic</w:t>
            </w:r>
            <w:proofErr w:type="spellEnd"/>
            <w:r w:rsidRPr="002801D4">
              <w:rPr>
                <w:lang w:eastAsia="en-US"/>
              </w:rPr>
              <w:t xml:space="preserve"> and </w:t>
            </w:r>
            <w:proofErr w:type="spellStart"/>
            <w:r w:rsidRPr="002801D4">
              <w:rPr>
                <w:lang w:eastAsia="en-US"/>
              </w:rPr>
              <w:t>hemorrhagic</w:t>
            </w:r>
            <w:proofErr w:type="spellEnd"/>
            <w:r w:rsidRPr="002801D4">
              <w:rPr>
                <w:lang w:eastAsia="en-US"/>
              </w:rPr>
              <w:t xml:space="preserve">, </w:t>
            </w:r>
            <w:proofErr w:type="spellStart"/>
            <w:r w:rsidRPr="002801D4">
              <w:rPr>
                <w:lang w:eastAsia="en-US"/>
              </w:rPr>
              <w:t>hameorrhages</w:t>
            </w:r>
            <w:proofErr w:type="spellEnd"/>
            <w:r w:rsidRPr="002801D4">
              <w:rPr>
                <w:lang w:eastAsia="en-US"/>
              </w:rPr>
              <w:t xml:space="preserve"> (including identification on CTs)- risk factors, epidemiology. - pathogenesis, signs and symptoms, investigations. - management, complications. - localizing stroke location based on focal neurological signs. Key conditions: Head injury, trauma, strokes, transient ischemic attacks, blackouts and faints, headache?</w:t>
            </w:r>
          </w:p>
        </w:tc>
      </w:tr>
      <w:tr w:rsidR="008F4D0A" w:rsidRPr="002801D4" w14:paraId="42836378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6D0DEC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BFCC9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Neurology: CNS disorders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FDD93FF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CNS dx: infectious dx; cranial nerve palsies; epilepsy</w:t>
            </w:r>
            <w:r w:rsidRPr="002801D4">
              <w:rPr>
                <w:lang w:eastAsia="en-US"/>
              </w:rPr>
              <w:br/>
              <w:t>- risk factors, epidemiology</w:t>
            </w:r>
            <w:r w:rsidRPr="002801D4">
              <w:rPr>
                <w:lang w:eastAsia="en-US"/>
              </w:rPr>
              <w:br/>
              <w:t>- pathogenesis, signs and symptoms, investigations</w:t>
            </w:r>
            <w:r w:rsidRPr="002801D4">
              <w:rPr>
                <w:lang w:eastAsia="en-US"/>
              </w:rPr>
              <w:br/>
              <w:t>- management, complications</w:t>
            </w:r>
            <w:r w:rsidRPr="002801D4">
              <w:rPr>
                <w:lang w:eastAsia="en-US"/>
              </w:rPr>
              <w:br/>
              <w:t>- focal neurological signs in individual CN palsies</w:t>
            </w:r>
            <w:r w:rsidRPr="002801D4">
              <w:rPr>
                <w:lang w:eastAsia="en-US"/>
              </w:rPr>
              <w:br/>
              <w:t xml:space="preserve">Key conditions: meningitis, encephalitis, brain </w:t>
            </w:r>
            <w:proofErr w:type="spellStart"/>
            <w:r w:rsidRPr="002801D4">
              <w:rPr>
                <w:lang w:eastAsia="en-US"/>
              </w:rPr>
              <w:t>abcesses</w:t>
            </w:r>
            <w:proofErr w:type="spellEnd"/>
            <w:r w:rsidRPr="002801D4">
              <w:rPr>
                <w:lang w:eastAsia="en-US"/>
              </w:rPr>
              <w:t>, bell's palsy</w:t>
            </w:r>
          </w:p>
        </w:tc>
      </w:tr>
      <w:tr w:rsidR="008F4D0A" w:rsidRPr="002801D4" w14:paraId="053A4FC8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8BD786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7FCDC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Neurology: PNS disorders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90C3AD9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PNS dx: neuropathies, radiculopathy, spinal cord compression and injury, weakness</w:t>
            </w:r>
            <w:r w:rsidRPr="002801D4">
              <w:rPr>
                <w:lang w:eastAsia="en-US"/>
              </w:rPr>
              <w:br/>
              <w:t xml:space="preserve">- risk factors, epidemiology </w:t>
            </w:r>
            <w:r w:rsidRPr="002801D4">
              <w:rPr>
                <w:lang w:eastAsia="en-US"/>
              </w:rPr>
              <w:br/>
              <w:t>- pathogenesis, signs and symptoms, investigations</w:t>
            </w:r>
            <w:r w:rsidRPr="002801D4">
              <w:rPr>
                <w:lang w:eastAsia="en-US"/>
              </w:rPr>
              <w:br/>
              <w:t>- management, complications</w:t>
            </w:r>
            <w:r w:rsidRPr="002801D4">
              <w:rPr>
                <w:lang w:eastAsia="en-US"/>
              </w:rPr>
              <w:br/>
              <w:t xml:space="preserve">- focal signs of specific spinal nerve compressions, and </w:t>
            </w:r>
            <w:proofErr w:type="spellStart"/>
            <w:r w:rsidRPr="002801D4">
              <w:rPr>
                <w:lang w:eastAsia="en-US"/>
              </w:rPr>
              <w:t>differenciating</w:t>
            </w:r>
            <w:proofErr w:type="spellEnd"/>
            <w:r w:rsidRPr="002801D4">
              <w:rPr>
                <w:lang w:eastAsia="en-US"/>
              </w:rPr>
              <w:t xml:space="preserve"> between spinal cord compression and spinal stenosis</w:t>
            </w:r>
          </w:p>
        </w:tc>
      </w:tr>
      <w:tr w:rsidR="008F4D0A" w:rsidRPr="002801D4" w14:paraId="160E2C22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1360EF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A69EB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Neurology (</w:t>
            </w:r>
            <w:proofErr w:type="spellStart"/>
            <w:r w:rsidRPr="002801D4">
              <w:rPr>
                <w:lang w:eastAsia="en-US"/>
              </w:rPr>
              <w:t>MNDx</w:t>
            </w:r>
            <w:proofErr w:type="spellEnd"/>
            <w:r w:rsidRPr="002801D4">
              <w:rPr>
                <w:lang w:eastAsia="en-US"/>
              </w:rPr>
              <w:t>)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E3E45F2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Motor neuron dx: GBS, muscular dystrophies (including ALS)</w:t>
            </w:r>
            <w:r w:rsidRPr="002801D4">
              <w:rPr>
                <w:lang w:eastAsia="en-US"/>
              </w:rPr>
              <w:br/>
              <w:t xml:space="preserve">- risk factors, epidemiology </w:t>
            </w:r>
            <w:r w:rsidRPr="002801D4">
              <w:rPr>
                <w:lang w:eastAsia="en-US"/>
              </w:rPr>
              <w:br/>
            </w:r>
            <w:r w:rsidRPr="002801D4">
              <w:rPr>
                <w:lang w:eastAsia="en-US"/>
              </w:rPr>
              <w:lastRenderedPageBreak/>
              <w:t>- pathogenesis, signs and symptoms, investigations</w:t>
            </w:r>
            <w:r w:rsidRPr="002801D4">
              <w:rPr>
                <w:lang w:eastAsia="en-US"/>
              </w:rPr>
              <w:br/>
              <w:t>- management, complications</w:t>
            </w:r>
          </w:p>
        </w:tc>
      </w:tr>
      <w:tr w:rsidR="008F4D0A" w:rsidRPr="002801D4" w14:paraId="3F5AAF5A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BFD850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A453D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Ophthalmology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A9EF645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Glaucoma, visual field defects, optic neuritis, macular degeneration</w:t>
            </w:r>
            <w:r w:rsidRPr="002801D4">
              <w:rPr>
                <w:lang w:eastAsia="en-US"/>
              </w:rPr>
              <w:br/>
              <w:t xml:space="preserve">- linking visual field defects to specific stroke lesions </w:t>
            </w:r>
            <w:r w:rsidRPr="002801D4">
              <w:rPr>
                <w:lang w:eastAsia="en-US"/>
              </w:rPr>
              <w:br/>
              <w:t xml:space="preserve">- acute vs chronic glaucoma: aetiology, risk factors, </w:t>
            </w:r>
            <w:proofErr w:type="spellStart"/>
            <w:r w:rsidRPr="002801D4">
              <w:rPr>
                <w:lang w:eastAsia="en-US"/>
              </w:rPr>
              <w:t>Sx</w:t>
            </w:r>
            <w:proofErr w:type="spellEnd"/>
            <w:r w:rsidRPr="002801D4">
              <w:rPr>
                <w:lang w:eastAsia="en-US"/>
              </w:rPr>
              <w:t xml:space="preserve">, Ix, Dx, Mx, prognosis </w:t>
            </w:r>
            <w:r w:rsidRPr="002801D4">
              <w:rPr>
                <w:lang w:eastAsia="en-US"/>
              </w:rPr>
              <w:br/>
              <w:t xml:space="preserve">- retinal detachment: </w:t>
            </w:r>
            <w:proofErr w:type="spellStart"/>
            <w:r w:rsidRPr="002801D4">
              <w:rPr>
                <w:lang w:eastAsia="en-US"/>
              </w:rPr>
              <w:t>Sx</w:t>
            </w:r>
            <w:proofErr w:type="spellEnd"/>
            <w:r w:rsidRPr="002801D4">
              <w:rPr>
                <w:lang w:eastAsia="en-US"/>
              </w:rPr>
              <w:t xml:space="preserve"> and emphasizing that it is a medical emergency!</w:t>
            </w:r>
            <w:r w:rsidRPr="002801D4">
              <w:rPr>
                <w:lang w:eastAsia="en-US"/>
              </w:rPr>
              <w:br/>
              <w:t xml:space="preserve">- optic neuritis </w:t>
            </w:r>
            <w:r w:rsidRPr="002801D4">
              <w:rPr>
                <w:lang w:eastAsia="en-US"/>
              </w:rPr>
              <w:br/>
              <w:t xml:space="preserve">- Differentials of: sudden vision loss; gradual vision loss; diplopia; red eye; painful eye </w:t>
            </w:r>
          </w:p>
        </w:tc>
      </w:tr>
      <w:tr w:rsidR="008F4D0A" w:rsidRPr="002801D4" w14:paraId="0FCE98E2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05D3F5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123B1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Endocrinology</w:t>
            </w:r>
            <w:r>
              <w:rPr>
                <w:lang w:eastAsia="en-US"/>
              </w:rPr>
              <w:t xml:space="preserve"> 1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FE2EDEF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1. Thyroid function tests and diagnoses + thyroid scintigraphy </w:t>
            </w:r>
            <w:r w:rsidRPr="002801D4">
              <w:rPr>
                <w:lang w:eastAsia="en-US"/>
              </w:rPr>
              <w:br/>
              <w:t>2. Hypothyroidism (Causes, Features/presentation, Management)</w:t>
            </w:r>
            <w:r w:rsidRPr="002801D4">
              <w:rPr>
                <w:lang w:eastAsia="en-US"/>
              </w:rPr>
              <w:br/>
              <w:t>3. Thyrotoxicosis (Features/presentation, Causes, Management)</w:t>
            </w:r>
            <w:r w:rsidRPr="002801D4">
              <w:rPr>
                <w:lang w:eastAsia="en-US"/>
              </w:rPr>
              <w:br/>
              <w:t>4. Thyroid storm (Precipitating events, Clinical features, Management)</w:t>
            </w:r>
            <w:r w:rsidRPr="002801D4">
              <w:rPr>
                <w:lang w:eastAsia="en-US"/>
              </w:rPr>
              <w:br/>
              <w:t>5. Physiology of adrenals (zones and secretions)</w:t>
            </w:r>
            <w:r w:rsidRPr="002801D4">
              <w:rPr>
                <w:lang w:eastAsia="en-US"/>
              </w:rPr>
              <w:br/>
              <w:t xml:space="preserve">6. </w:t>
            </w:r>
            <w:proofErr w:type="spellStart"/>
            <w:r w:rsidRPr="002801D4">
              <w:rPr>
                <w:lang w:eastAsia="en-US"/>
              </w:rPr>
              <w:t>Cushings</w:t>
            </w:r>
            <w:proofErr w:type="spellEnd"/>
            <w:r w:rsidRPr="002801D4">
              <w:rPr>
                <w:lang w:eastAsia="en-US"/>
              </w:rPr>
              <w:t xml:space="preserve"> (Presentation, diagnosis, management) </w:t>
            </w:r>
            <w:r w:rsidRPr="002801D4">
              <w:rPr>
                <w:lang w:eastAsia="en-US"/>
              </w:rPr>
              <w:br/>
              <w:t>7. Addisons (Presentation, diagnosis, management)</w:t>
            </w:r>
            <w:r w:rsidRPr="002801D4">
              <w:rPr>
                <w:lang w:eastAsia="en-US"/>
              </w:rPr>
              <w:br/>
              <w:t>8. Conn’s (Presentation, diagnosis, management)</w:t>
            </w:r>
            <w:r w:rsidRPr="002801D4">
              <w:rPr>
                <w:lang w:eastAsia="en-US"/>
              </w:rPr>
              <w:br/>
              <w:t>9. Phaeochromocytoma (Presentation, diagnosis, management)</w:t>
            </w:r>
          </w:p>
        </w:tc>
      </w:tr>
      <w:tr w:rsidR="008F4D0A" w:rsidRPr="002801D4" w14:paraId="2A5B12CB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CBCC47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87FC8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Endocrinology</w:t>
            </w:r>
            <w:r>
              <w:rPr>
                <w:lang w:eastAsia="en-US"/>
              </w:rPr>
              <w:t xml:space="preserve"> 2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FFAFA25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1. Pathophysiology of T1DM and T2DM </w:t>
            </w:r>
            <w:r w:rsidRPr="002801D4">
              <w:rPr>
                <w:lang w:eastAsia="en-US"/>
              </w:rPr>
              <w:br/>
              <w:t xml:space="preserve">2. Brief mention of the other types of diabetes </w:t>
            </w:r>
            <w:r w:rsidRPr="002801D4">
              <w:rPr>
                <w:lang w:eastAsia="en-US"/>
              </w:rPr>
              <w:br/>
              <w:t xml:space="preserve">3. Diagnostic criteria and monitoring tests (T1vsT2) with normal and abnormal values </w:t>
            </w:r>
            <w:r w:rsidRPr="002801D4">
              <w:rPr>
                <w:lang w:eastAsia="en-US"/>
              </w:rPr>
              <w:br/>
              <w:t xml:space="preserve">4. short term and </w:t>
            </w:r>
            <w:proofErr w:type="gramStart"/>
            <w:r w:rsidRPr="002801D4">
              <w:rPr>
                <w:lang w:eastAsia="en-US"/>
              </w:rPr>
              <w:t>long term</w:t>
            </w:r>
            <w:proofErr w:type="gramEnd"/>
            <w:r w:rsidRPr="002801D4">
              <w:rPr>
                <w:lang w:eastAsia="en-US"/>
              </w:rPr>
              <w:t xml:space="preserve"> complications (T1vsT2) </w:t>
            </w:r>
            <w:r w:rsidRPr="002801D4">
              <w:rPr>
                <w:lang w:eastAsia="en-US"/>
              </w:rPr>
              <w:br/>
              <w:t>5. Diabetic emergencies (diagnosis + presentation, management + resolution)</w:t>
            </w:r>
            <w:r w:rsidRPr="002801D4">
              <w:rPr>
                <w:lang w:eastAsia="en-US"/>
              </w:rPr>
              <w:br/>
              <w:t xml:space="preserve">1. </w:t>
            </w:r>
            <w:proofErr w:type="spellStart"/>
            <w:r w:rsidRPr="002801D4">
              <w:rPr>
                <w:lang w:eastAsia="en-US"/>
              </w:rPr>
              <w:t>Hypoglycemia</w:t>
            </w:r>
            <w:proofErr w:type="spellEnd"/>
            <w:r w:rsidRPr="002801D4">
              <w:rPr>
                <w:lang w:eastAsia="en-US"/>
              </w:rPr>
              <w:t xml:space="preserve"> </w:t>
            </w:r>
            <w:r w:rsidRPr="002801D4">
              <w:rPr>
                <w:lang w:eastAsia="en-US"/>
              </w:rPr>
              <w:br/>
              <w:t xml:space="preserve">2. DKA </w:t>
            </w:r>
            <w:r w:rsidRPr="002801D4">
              <w:rPr>
                <w:lang w:eastAsia="en-US"/>
              </w:rPr>
              <w:br/>
              <w:t>3. HHS</w:t>
            </w:r>
            <w:r w:rsidRPr="002801D4">
              <w:rPr>
                <w:lang w:eastAsia="en-US"/>
              </w:rPr>
              <w:br/>
              <w:t>6. Diabetic drugs (NICE guidelines for indications, side effects, contraindications, mechanism of action) (Metformin, SGLT2 inhibitors, DPP4 inhibitors, Sulfonylureas, TZDs, GLP1, Insulin</w:t>
            </w:r>
          </w:p>
        </w:tc>
      </w:tr>
      <w:tr w:rsidR="008F4D0A" w:rsidRPr="002801D4" w14:paraId="1910CAC9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ECB5D0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7ABA7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ENT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750FD44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Conditions: </w:t>
            </w:r>
            <w:proofErr w:type="spellStart"/>
            <w:r w:rsidRPr="002801D4">
              <w:rPr>
                <w:lang w:eastAsia="en-US"/>
              </w:rPr>
              <w:t>Otitises</w:t>
            </w:r>
            <w:proofErr w:type="spellEnd"/>
            <w:r w:rsidRPr="002801D4">
              <w:rPr>
                <w:lang w:eastAsia="en-US"/>
              </w:rPr>
              <w:t xml:space="preserve"> media and externa, OSA, BPPV, Meniere's dx, infectious mononucleosis, tonsillitis, epiglottitis, croup. - risk factors, epidemiology. - pathogenesis, signs and symptoms, investigations. - management, complications</w:t>
            </w:r>
          </w:p>
        </w:tc>
      </w:tr>
      <w:tr w:rsidR="008F4D0A" w:rsidRPr="002801D4" w14:paraId="123E6773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403386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55F7E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Psychiatry</w:t>
            </w:r>
            <w:r>
              <w:rPr>
                <w:lang w:eastAsia="en-US"/>
              </w:rPr>
              <w:t xml:space="preserve"> 1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F2D2702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Depression, anxiety, schizophrenia, bipolar disorder</w:t>
            </w:r>
            <w:r w:rsidRPr="002801D4">
              <w:rPr>
                <w:lang w:eastAsia="en-US"/>
              </w:rPr>
              <w:br/>
              <w:t xml:space="preserve">- aetiology, risk factors, </w:t>
            </w:r>
            <w:proofErr w:type="spellStart"/>
            <w:r w:rsidRPr="002801D4">
              <w:rPr>
                <w:lang w:eastAsia="en-US"/>
              </w:rPr>
              <w:t>Sx</w:t>
            </w:r>
            <w:proofErr w:type="spellEnd"/>
            <w:r w:rsidRPr="002801D4">
              <w:rPr>
                <w:lang w:eastAsia="en-US"/>
              </w:rPr>
              <w:t xml:space="preserve">, Ix, Dx and Mx for all </w:t>
            </w:r>
            <w:r w:rsidRPr="002801D4">
              <w:rPr>
                <w:lang w:eastAsia="en-US"/>
              </w:rPr>
              <w:br/>
              <w:t>Schizophrenia specific:</w:t>
            </w:r>
            <w:r w:rsidRPr="002801D4">
              <w:rPr>
                <w:lang w:eastAsia="en-US"/>
              </w:rPr>
              <w:br/>
              <w:t>- psychosis vs schizophrenia</w:t>
            </w:r>
            <w:r w:rsidRPr="002801D4">
              <w:rPr>
                <w:lang w:eastAsia="en-US"/>
              </w:rPr>
              <w:br/>
              <w:t xml:space="preserve">- first rank; positive vs negative </w:t>
            </w:r>
            <w:proofErr w:type="spellStart"/>
            <w:r w:rsidRPr="002801D4">
              <w:rPr>
                <w:lang w:eastAsia="en-US"/>
              </w:rPr>
              <w:t>Sx</w:t>
            </w:r>
            <w:proofErr w:type="spellEnd"/>
            <w:r w:rsidRPr="002801D4">
              <w:rPr>
                <w:lang w:eastAsia="en-US"/>
              </w:rPr>
              <w:br/>
              <w:t xml:space="preserve">- schizophrenia vs schizoid PD vs </w:t>
            </w:r>
            <w:proofErr w:type="spellStart"/>
            <w:r w:rsidRPr="002801D4">
              <w:rPr>
                <w:lang w:eastAsia="en-US"/>
              </w:rPr>
              <w:t>schizotypical</w:t>
            </w:r>
            <w:proofErr w:type="spellEnd"/>
            <w:r w:rsidRPr="002801D4">
              <w:rPr>
                <w:lang w:eastAsia="en-US"/>
              </w:rPr>
              <w:t xml:space="preserve"> PD</w:t>
            </w:r>
            <w:r w:rsidRPr="002801D4">
              <w:rPr>
                <w:lang w:eastAsia="en-US"/>
              </w:rPr>
              <w:br/>
              <w:t>- Mental Health Act sections + mental capacity</w:t>
            </w:r>
          </w:p>
        </w:tc>
      </w:tr>
      <w:tr w:rsidR="008F4D0A" w:rsidRPr="002801D4" w14:paraId="3A1EC4B2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135395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24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A6CCC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Psychiatry </w:t>
            </w:r>
            <w:r>
              <w:rPr>
                <w:lang w:eastAsia="en-US"/>
              </w:rPr>
              <w:t>2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AAC96B7" w14:textId="77777777" w:rsidR="008F4D0A" w:rsidRPr="002801D4" w:rsidRDefault="008F4D0A" w:rsidP="00F92C92">
            <w:pPr>
              <w:rPr>
                <w:lang w:eastAsia="en-US"/>
              </w:rPr>
            </w:pPr>
            <w:r w:rsidRPr="002801D4">
              <w:rPr>
                <w:lang w:eastAsia="en-US"/>
              </w:rPr>
              <w:t>Psychiatric Drugs</w:t>
            </w:r>
            <w:r w:rsidRPr="002801D4">
              <w:rPr>
                <w:lang w:eastAsia="en-US"/>
              </w:rPr>
              <w:br/>
              <w:t>- typical vs atypical antipsychotics</w:t>
            </w:r>
            <w:r w:rsidRPr="002801D4">
              <w:rPr>
                <w:lang w:eastAsia="en-US"/>
              </w:rPr>
              <w:br/>
              <w:t>- SSRIs, SNRIs, NaSSA, TCA, NDRI</w:t>
            </w:r>
            <w:r w:rsidRPr="002801D4">
              <w:rPr>
                <w:lang w:eastAsia="en-US"/>
              </w:rPr>
              <w:br/>
              <w:t>- benzodiazepines</w:t>
            </w:r>
            <w:r w:rsidRPr="002801D4">
              <w:rPr>
                <w:lang w:eastAsia="en-US"/>
              </w:rPr>
              <w:br/>
              <w:t>- lithium/mood stabilisers</w:t>
            </w:r>
            <w:r w:rsidRPr="002801D4">
              <w:rPr>
                <w:lang w:eastAsia="en-US"/>
              </w:rPr>
              <w:br/>
              <w:t>- neuroleptic malignant syndrome; serotonin syndrome</w:t>
            </w:r>
            <w:r w:rsidRPr="002801D4">
              <w:rPr>
                <w:lang w:eastAsia="en-US"/>
              </w:rPr>
              <w:br/>
              <w:t>- For each, MOA, indications, side effects</w:t>
            </w:r>
          </w:p>
        </w:tc>
      </w:tr>
      <w:tr w:rsidR="008F4D0A" w:rsidRPr="002801D4" w14:paraId="78D3C87C" w14:textId="77777777" w:rsidTr="00F92C92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6CAED0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B4CB5" w14:textId="77777777" w:rsidR="008F4D0A" w:rsidRPr="002801D4" w:rsidRDefault="008F4D0A" w:rsidP="00F92C92">
            <w:pPr>
              <w:rPr>
                <w:lang w:eastAsia="en-US"/>
              </w:rPr>
            </w:pPr>
            <w:r>
              <w:rPr>
                <w:lang w:eastAsia="en-US"/>
              </w:rPr>
              <w:t>S</w:t>
            </w:r>
            <w:r w:rsidRPr="002801D4">
              <w:rPr>
                <w:lang w:eastAsia="en-US"/>
              </w:rPr>
              <w:t xml:space="preserve">exual Health </w:t>
            </w:r>
          </w:p>
        </w:tc>
        <w:tc>
          <w:tcPr>
            <w:tcW w:w="61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A3AB237" w14:textId="77777777" w:rsidR="008F4D0A" w:rsidRPr="002801D4" w:rsidRDefault="008F4D0A" w:rsidP="00F92C92">
            <w:pPr>
              <w:keepNext/>
              <w:rPr>
                <w:lang w:eastAsia="en-US"/>
              </w:rPr>
            </w:pPr>
            <w:r w:rsidRPr="002801D4">
              <w:rPr>
                <w:lang w:eastAsia="en-US"/>
              </w:rPr>
              <w:t xml:space="preserve">HIV, chlamydia, syphilis, gonorrhoea (- aetiology, risk factors, causes, - </w:t>
            </w:r>
            <w:proofErr w:type="spellStart"/>
            <w:r w:rsidRPr="002801D4">
              <w:rPr>
                <w:lang w:eastAsia="en-US"/>
              </w:rPr>
              <w:t>Sx</w:t>
            </w:r>
            <w:proofErr w:type="spellEnd"/>
            <w:r w:rsidRPr="002801D4">
              <w:rPr>
                <w:lang w:eastAsia="en-US"/>
              </w:rPr>
              <w:t xml:space="preserve">: key focus on differentiating between these STIs (rashes? discharge? </w:t>
            </w:r>
            <w:proofErr w:type="spellStart"/>
            <w:r w:rsidRPr="002801D4">
              <w:rPr>
                <w:lang w:eastAsia="en-US"/>
              </w:rPr>
              <w:t>color</w:t>
            </w:r>
            <w:proofErr w:type="spellEnd"/>
            <w:r w:rsidRPr="002801D4">
              <w:rPr>
                <w:lang w:eastAsia="en-US"/>
              </w:rPr>
              <w:t xml:space="preserve"> of </w:t>
            </w:r>
            <w:proofErr w:type="gramStart"/>
            <w:r w:rsidRPr="002801D4">
              <w:rPr>
                <w:lang w:eastAsia="en-US"/>
              </w:rPr>
              <w:t>discharge?,</w:t>
            </w:r>
            <w:proofErr w:type="gramEnd"/>
            <w:r w:rsidRPr="002801D4">
              <w:rPr>
                <w:lang w:eastAsia="en-US"/>
              </w:rPr>
              <w:t xml:space="preserve"> infection disease and </w:t>
            </w:r>
            <w:proofErr w:type="spellStart"/>
            <w:r w:rsidRPr="002801D4">
              <w:rPr>
                <w:lang w:eastAsia="en-US"/>
              </w:rPr>
              <w:t>managmenet</w:t>
            </w:r>
            <w:proofErr w:type="spellEnd"/>
            <w:r w:rsidRPr="002801D4">
              <w:rPr>
                <w:lang w:eastAsia="en-US"/>
              </w:rPr>
              <w:t>, prognosis)</w:t>
            </w:r>
          </w:p>
        </w:tc>
      </w:tr>
    </w:tbl>
    <w:p w14:paraId="28F10F97" w14:textId="77777777" w:rsidR="005B1D76" w:rsidRDefault="005B1D76"/>
    <w:p w14:paraId="109FF379" w14:textId="77777777" w:rsidR="008919AC" w:rsidRDefault="008919AC"/>
    <w:p w14:paraId="18BDB4CE" w14:textId="77777777" w:rsidR="008919AC" w:rsidRPr="00407F27" w:rsidRDefault="008919AC" w:rsidP="008919AC">
      <w:pPr>
        <w:pStyle w:val="Caption"/>
        <w:rPr>
          <w:sz w:val="22"/>
          <w:szCs w:val="22"/>
          <w:lang w:eastAsia="en-US"/>
        </w:rPr>
      </w:pPr>
      <w:r w:rsidRPr="00407F27">
        <w:rPr>
          <w:sz w:val="22"/>
          <w:szCs w:val="22"/>
        </w:rPr>
        <w:t xml:space="preserve">Supplementary table </w:t>
      </w:r>
      <w:r w:rsidRPr="00407F27">
        <w:rPr>
          <w:sz w:val="22"/>
          <w:szCs w:val="22"/>
        </w:rPr>
        <w:fldChar w:fldCharType="begin"/>
      </w:r>
      <w:r w:rsidRPr="00407F27">
        <w:rPr>
          <w:sz w:val="22"/>
          <w:szCs w:val="22"/>
        </w:rPr>
        <w:instrText xml:space="preserve"> SEQ Supplementary_table \* ARABIC </w:instrText>
      </w:r>
      <w:r w:rsidRPr="00407F27">
        <w:rPr>
          <w:sz w:val="22"/>
          <w:szCs w:val="22"/>
        </w:rPr>
        <w:fldChar w:fldCharType="separate"/>
      </w:r>
      <w:r w:rsidRPr="00407F27">
        <w:rPr>
          <w:noProof/>
          <w:sz w:val="22"/>
          <w:szCs w:val="22"/>
        </w:rPr>
        <w:t>1</w:t>
      </w:r>
      <w:r w:rsidRPr="00407F27">
        <w:rPr>
          <w:sz w:val="22"/>
          <w:szCs w:val="22"/>
        </w:rPr>
        <w:fldChar w:fldCharType="end"/>
      </w:r>
      <w:r w:rsidRPr="00407F27">
        <w:rPr>
          <w:sz w:val="22"/>
          <w:szCs w:val="22"/>
        </w:rPr>
        <w:t>: States the order of the lectures delivered, respective lecture titles and learning objectives of individual sessions.</w:t>
      </w:r>
    </w:p>
    <w:p w14:paraId="7881704A" w14:textId="77777777" w:rsidR="008919AC" w:rsidRDefault="008919AC"/>
    <w:sectPr w:rsidR="008919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A5"/>
    <w:rsid w:val="003049E2"/>
    <w:rsid w:val="005B1D76"/>
    <w:rsid w:val="005F1574"/>
    <w:rsid w:val="007A57B0"/>
    <w:rsid w:val="008919AC"/>
    <w:rsid w:val="008F4D0A"/>
    <w:rsid w:val="00A65DF6"/>
    <w:rsid w:val="00FC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34197"/>
  <w15:chartTrackingRefBased/>
  <w15:docId w15:val="{26168EF0-0C3A-41A7-A2E6-F7A33B5D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D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7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7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7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7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7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7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7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7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7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7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7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7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7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7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7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6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6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7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67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7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67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7A5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8919AC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1293</Words>
  <Characters>7372</Characters>
  <Application>Microsoft Office Word</Application>
  <DocSecurity>0</DocSecurity>
  <Lines>61</Lines>
  <Paragraphs>17</Paragraphs>
  <ScaleCrop>false</ScaleCrop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Tagdiwala, Parth</dc:creator>
  <cp:keywords/>
  <dc:description/>
  <cp:lastModifiedBy>Tagdiwala, Parth</cp:lastModifiedBy>
  <cp:revision>4</cp:revision>
  <dcterms:created xsi:type="dcterms:W3CDTF">2024-08-12T14:52:00Z</dcterms:created>
  <dcterms:modified xsi:type="dcterms:W3CDTF">2024-08-12T14:59:00Z</dcterms:modified>
</cp:coreProperties>
</file>