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6658" w:type="dxa"/>
        <w:tblLayout w:type="fixed"/>
        <w:tblLook w:val="0000" w:firstRow="0" w:lastRow="0" w:firstColumn="0" w:lastColumn="0" w:noHBand="0" w:noVBand="0"/>
      </w:tblPr>
      <w:tblGrid>
        <w:gridCol w:w="1589"/>
        <w:gridCol w:w="3926"/>
        <w:gridCol w:w="1143"/>
      </w:tblGrid>
      <w:tr w:rsidR="00564FFD" w:rsidRPr="00D01E0B" w14:paraId="371E3EAF" w14:textId="77777777" w:rsidTr="00564FFD">
        <w:trPr>
          <w:trHeight w:val="305"/>
        </w:trPr>
        <w:tc>
          <w:tcPr>
            <w:tcW w:w="1589" w:type="dxa"/>
          </w:tcPr>
          <w:p w14:paraId="156FCB7E" w14:textId="77777777" w:rsidR="00564FFD" w:rsidRPr="00D01E0B" w:rsidRDefault="00564FFD" w:rsidP="00D01E0B">
            <w:pPr>
              <w:rPr>
                <w:rFonts w:ascii="Times New Roman" w:hAnsi="Times New Roman" w:cs="Times New Roman"/>
                <w:b/>
                <w:bCs/>
              </w:rPr>
            </w:pPr>
            <w:r w:rsidRPr="00D01E0B">
              <w:rPr>
                <w:rFonts w:ascii="Times New Roman" w:hAnsi="Times New Roman" w:cs="Times New Roman"/>
                <w:b/>
                <w:bCs/>
              </w:rPr>
              <w:t>Lecture number</w:t>
            </w:r>
          </w:p>
        </w:tc>
        <w:tc>
          <w:tcPr>
            <w:tcW w:w="3926" w:type="dxa"/>
          </w:tcPr>
          <w:p w14:paraId="7CDE700B" w14:textId="77777777" w:rsidR="00564FFD" w:rsidRPr="00D01E0B" w:rsidRDefault="00564FFD" w:rsidP="00D01E0B">
            <w:pPr>
              <w:rPr>
                <w:rFonts w:ascii="Times New Roman" w:hAnsi="Times New Roman" w:cs="Times New Roman"/>
                <w:b/>
                <w:bCs/>
              </w:rPr>
            </w:pPr>
            <w:r w:rsidRPr="00D01E0B">
              <w:rPr>
                <w:rFonts w:ascii="Times New Roman" w:hAnsi="Times New Roman" w:cs="Times New Roman"/>
                <w:b/>
                <w:bCs/>
              </w:rPr>
              <w:t>Lecture title</w:t>
            </w:r>
          </w:p>
        </w:tc>
        <w:tc>
          <w:tcPr>
            <w:tcW w:w="1143" w:type="dxa"/>
          </w:tcPr>
          <w:p w14:paraId="7C7D5CF0" w14:textId="77777777" w:rsidR="00564FFD" w:rsidRPr="00D01E0B" w:rsidRDefault="00564FFD" w:rsidP="00D01E0B">
            <w:pPr>
              <w:rPr>
                <w:rFonts w:ascii="Times New Roman" w:hAnsi="Times New Roman" w:cs="Times New Roman"/>
                <w:b/>
                <w:bCs/>
              </w:rPr>
            </w:pPr>
            <w:r w:rsidRPr="00D01E0B">
              <w:rPr>
                <w:rFonts w:ascii="Times New Roman" w:hAnsi="Times New Roman" w:cs="Times New Roman"/>
                <w:b/>
                <w:bCs/>
              </w:rPr>
              <w:t xml:space="preserve">Attendee number </w:t>
            </w:r>
          </w:p>
        </w:tc>
      </w:tr>
      <w:tr w:rsidR="00564FFD" w:rsidRPr="00D01E0B" w14:paraId="11B7E93E" w14:textId="77777777" w:rsidTr="00564FFD">
        <w:trPr>
          <w:trHeight w:val="305"/>
        </w:trPr>
        <w:tc>
          <w:tcPr>
            <w:tcW w:w="1589" w:type="dxa"/>
          </w:tcPr>
          <w:p w14:paraId="1E578483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6" w:type="dxa"/>
          </w:tcPr>
          <w:p w14:paraId="1E834D44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Cardiology 1</w:t>
            </w:r>
          </w:p>
        </w:tc>
        <w:tc>
          <w:tcPr>
            <w:tcW w:w="1143" w:type="dxa"/>
          </w:tcPr>
          <w:p w14:paraId="2E37DB9B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37</w:t>
            </w:r>
          </w:p>
        </w:tc>
      </w:tr>
      <w:tr w:rsidR="00564FFD" w:rsidRPr="00D01E0B" w14:paraId="1B2ADE28" w14:textId="77777777" w:rsidTr="00564FFD">
        <w:trPr>
          <w:trHeight w:val="305"/>
        </w:trPr>
        <w:tc>
          <w:tcPr>
            <w:tcW w:w="1589" w:type="dxa"/>
          </w:tcPr>
          <w:p w14:paraId="577BB881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26" w:type="dxa"/>
          </w:tcPr>
          <w:p w14:paraId="4062038E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Cardiology 2</w:t>
            </w:r>
          </w:p>
        </w:tc>
        <w:tc>
          <w:tcPr>
            <w:tcW w:w="1143" w:type="dxa"/>
          </w:tcPr>
          <w:p w14:paraId="0B2F3E7F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30</w:t>
            </w:r>
          </w:p>
        </w:tc>
      </w:tr>
      <w:tr w:rsidR="00564FFD" w:rsidRPr="00D01E0B" w14:paraId="09A84C69" w14:textId="77777777" w:rsidTr="00564FFD">
        <w:trPr>
          <w:trHeight w:val="305"/>
        </w:trPr>
        <w:tc>
          <w:tcPr>
            <w:tcW w:w="1589" w:type="dxa"/>
          </w:tcPr>
          <w:p w14:paraId="56995F93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6" w:type="dxa"/>
          </w:tcPr>
          <w:p w14:paraId="54F46956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Renal medicine</w:t>
            </w:r>
          </w:p>
        </w:tc>
        <w:tc>
          <w:tcPr>
            <w:tcW w:w="1143" w:type="dxa"/>
          </w:tcPr>
          <w:p w14:paraId="3F79E767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28</w:t>
            </w:r>
          </w:p>
        </w:tc>
      </w:tr>
      <w:tr w:rsidR="00564FFD" w:rsidRPr="00D01E0B" w14:paraId="707AE6AE" w14:textId="77777777" w:rsidTr="00564FFD">
        <w:trPr>
          <w:trHeight w:val="305"/>
        </w:trPr>
        <w:tc>
          <w:tcPr>
            <w:tcW w:w="1589" w:type="dxa"/>
          </w:tcPr>
          <w:p w14:paraId="1888100B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6" w:type="dxa"/>
          </w:tcPr>
          <w:p w14:paraId="36DC3CCE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Rheumatology</w:t>
            </w:r>
          </w:p>
        </w:tc>
        <w:tc>
          <w:tcPr>
            <w:tcW w:w="1143" w:type="dxa"/>
          </w:tcPr>
          <w:p w14:paraId="3A157743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26</w:t>
            </w:r>
          </w:p>
        </w:tc>
      </w:tr>
      <w:tr w:rsidR="00564FFD" w:rsidRPr="00D01E0B" w14:paraId="5572AFD5" w14:textId="77777777" w:rsidTr="00564FFD">
        <w:trPr>
          <w:trHeight w:val="305"/>
        </w:trPr>
        <w:tc>
          <w:tcPr>
            <w:tcW w:w="1589" w:type="dxa"/>
          </w:tcPr>
          <w:p w14:paraId="35F0A3E3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6" w:type="dxa"/>
          </w:tcPr>
          <w:p w14:paraId="6BCC0CE9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Sexual Health</w:t>
            </w:r>
          </w:p>
        </w:tc>
        <w:tc>
          <w:tcPr>
            <w:tcW w:w="1143" w:type="dxa"/>
          </w:tcPr>
          <w:p w14:paraId="0E18317F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1</w:t>
            </w:r>
          </w:p>
        </w:tc>
      </w:tr>
      <w:tr w:rsidR="00564FFD" w:rsidRPr="00D01E0B" w14:paraId="1AB0C085" w14:textId="77777777" w:rsidTr="00564FFD">
        <w:trPr>
          <w:trHeight w:val="305"/>
        </w:trPr>
        <w:tc>
          <w:tcPr>
            <w:tcW w:w="1589" w:type="dxa"/>
          </w:tcPr>
          <w:p w14:paraId="2BD0511A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26" w:type="dxa"/>
          </w:tcPr>
          <w:p w14:paraId="71C41A4D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Infectious Medicine</w:t>
            </w:r>
          </w:p>
        </w:tc>
        <w:tc>
          <w:tcPr>
            <w:tcW w:w="1143" w:type="dxa"/>
          </w:tcPr>
          <w:p w14:paraId="0B31DD3C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23</w:t>
            </w:r>
          </w:p>
        </w:tc>
      </w:tr>
      <w:tr w:rsidR="00564FFD" w:rsidRPr="00D01E0B" w14:paraId="271119E7" w14:textId="77777777" w:rsidTr="00564FFD">
        <w:trPr>
          <w:trHeight w:val="305"/>
        </w:trPr>
        <w:tc>
          <w:tcPr>
            <w:tcW w:w="1589" w:type="dxa"/>
          </w:tcPr>
          <w:p w14:paraId="09D67773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26" w:type="dxa"/>
          </w:tcPr>
          <w:p w14:paraId="03B1350C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Respiratory: Asthma and COPD</w:t>
            </w:r>
          </w:p>
        </w:tc>
        <w:tc>
          <w:tcPr>
            <w:tcW w:w="1143" w:type="dxa"/>
          </w:tcPr>
          <w:p w14:paraId="404CBEAA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24</w:t>
            </w:r>
          </w:p>
        </w:tc>
      </w:tr>
      <w:tr w:rsidR="00564FFD" w:rsidRPr="00D01E0B" w14:paraId="25E36388" w14:textId="77777777" w:rsidTr="00564FFD">
        <w:trPr>
          <w:trHeight w:val="305"/>
        </w:trPr>
        <w:tc>
          <w:tcPr>
            <w:tcW w:w="1589" w:type="dxa"/>
          </w:tcPr>
          <w:p w14:paraId="561B71B5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26" w:type="dxa"/>
          </w:tcPr>
          <w:p w14:paraId="75E60ED5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Respiratory: Respiratory Infections</w:t>
            </w:r>
          </w:p>
        </w:tc>
        <w:tc>
          <w:tcPr>
            <w:tcW w:w="1143" w:type="dxa"/>
          </w:tcPr>
          <w:p w14:paraId="15D3F8AB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27</w:t>
            </w:r>
          </w:p>
        </w:tc>
      </w:tr>
      <w:tr w:rsidR="00564FFD" w:rsidRPr="00D01E0B" w14:paraId="70BAE608" w14:textId="77777777" w:rsidTr="00564FFD">
        <w:trPr>
          <w:trHeight w:val="305"/>
        </w:trPr>
        <w:tc>
          <w:tcPr>
            <w:tcW w:w="1589" w:type="dxa"/>
          </w:tcPr>
          <w:p w14:paraId="1F6E2F2D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26" w:type="dxa"/>
          </w:tcPr>
          <w:p w14:paraId="611491DC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Dermatology</w:t>
            </w:r>
          </w:p>
        </w:tc>
        <w:tc>
          <w:tcPr>
            <w:tcW w:w="1143" w:type="dxa"/>
          </w:tcPr>
          <w:p w14:paraId="6D2C8DD2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29</w:t>
            </w:r>
          </w:p>
        </w:tc>
      </w:tr>
      <w:tr w:rsidR="00564FFD" w:rsidRPr="00D01E0B" w14:paraId="510111BD" w14:textId="77777777" w:rsidTr="00564FFD">
        <w:trPr>
          <w:trHeight w:val="305"/>
        </w:trPr>
        <w:tc>
          <w:tcPr>
            <w:tcW w:w="1589" w:type="dxa"/>
          </w:tcPr>
          <w:p w14:paraId="4D17C3F5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26" w:type="dxa"/>
          </w:tcPr>
          <w:p w14:paraId="23C55C02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Respiratory: PE and and pneumothorax</w:t>
            </w:r>
          </w:p>
        </w:tc>
        <w:tc>
          <w:tcPr>
            <w:tcW w:w="1143" w:type="dxa"/>
          </w:tcPr>
          <w:p w14:paraId="65676F92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24</w:t>
            </w:r>
          </w:p>
        </w:tc>
      </w:tr>
      <w:tr w:rsidR="00564FFD" w:rsidRPr="00D01E0B" w14:paraId="11223E5F" w14:textId="77777777" w:rsidTr="00564FFD">
        <w:trPr>
          <w:trHeight w:val="305"/>
        </w:trPr>
        <w:tc>
          <w:tcPr>
            <w:tcW w:w="1589" w:type="dxa"/>
          </w:tcPr>
          <w:p w14:paraId="31126CD5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26" w:type="dxa"/>
          </w:tcPr>
          <w:p w14:paraId="2AE5F3CF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Gastroenterology: Upper GI disorders</w:t>
            </w:r>
          </w:p>
        </w:tc>
        <w:tc>
          <w:tcPr>
            <w:tcW w:w="1143" w:type="dxa"/>
          </w:tcPr>
          <w:p w14:paraId="52C70A2A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23</w:t>
            </w:r>
          </w:p>
        </w:tc>
      </w:tr>
      <w:tr w:rsidR="00564FFD" w:rsidRPr="00D01E0B" w14:paraId="0EC40078" w14:textId="77777777" w:rsidTr="00564FFD">
        <w:trPr>
          <w:trHeight w:val="305"/>
        </w:trPr>
        <w:tc>
          <w:tcPr>
            <w:tcW w:w="1589" w:type="dxa"/>
          </w:tcPr>
          <w:p w14:paraId="69BF6D98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26" w:type="dxa"/>
          </w:tcPr>
          <w:p w14:paraId="6FDC4B10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Gastroenterology: Lower GI disorders</w:t>
            </w:r>
          </w:p>
        </w:tc>
        <w:tc>
          <w:tcPr>
            <w:tcW w:w="1143" w:type="dxa"/>
          </w:tcPr>
          <w:p w14:paraId="7138A5C3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25</w:t>
            </w:r>
          </w:p>
        </w:tc>
      </w:tr>
      <w:tr w:rsidR="00564FFD" w:rsidRPr="00D01E0B" w14:paraId="20EFD72E" w14:textId="77777777" w:rsidTr="00564FFD">
        <w:trPr>
          <w:trHeight w:val="305"/>
        </w:trPr>
        <w:tc>
          <w:tcPr>
            <w:tcW w:w="1589" w:type="dxa"/>
          </w:tcPr>
          <w:p w14:paraId="1052C6C0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26" w:type="dxa"/>
          </w:tcPr>
          <w:p w14:paraId="529F6E58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Gastroenterology: Hepatobiliary disorders</w:t>
            </w:r>
          </w:p>
        </w:tc>
        <w:tc>
          <w:tcPr>
            <w:tcW w:w="1143" w:type="dxa"/>
          </w:tcPr>
          <w:p w14:paraId="49590175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22</w:t>
            </w:r>
          </w:p>
        </w:tc>
      </w:tr>
      <w:tr w:rsidR="00564FFD" w:rsidRPr="00D01E0B" w14:paraId="4975BDA5" w14:textId="77777777" w:rsidTr="00564FFD">
        <w:trPr>
          <w:trHeight w:val="305"/>
        </w:trPr>
        <w:tc>
          <w:tcPr>
            <w:tcW w:w="1589" w:type="dxa"/>
          </w:tcPr>
          <w:p w14:paraId="2C1ED1B0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26" w:type="dxa"/>
          </w:tcPr>
          <w:p w14:paraId="355F0C7A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X-rays</w:t>
            </w:r>
          </w:p>
        </w:tc>
        <w:tc>
          <w:tcPr>
            <w:tcW w:w="1143" w:type="dxa"/>
          </w:tcPr>
          <w:p w14:paraId="1A6E7F5C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30</w:t>
            </w:r>
          </w:p>
        </w:tc>
      </w:tr>
      <w:tr w:rsidR="00564FFD" w:rsidRPr="00D01E0B" w14:paraId="1A3A0E61" w14:textId="77777777" w:rsidTr="00564FFD">
        <w:trPr>
          <w:trHeight w:val="305"/>
        </w:trPr>
        <w:tc>
          <w:tcPr>
            <w:tcW w:w="1589" w:type="dxa"/>
          </w:tcPr>
          <w:p w14:paraId="44F94313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26" w:type="dxa"/>
          </w:tcPr>
          <w:p w14:paraId="298F0B77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Neurology: Neurovascular disorders</w:t>
            </w:r>
          </w:p>
        </w:tc>
        <w:tc>
          <w:tcPr>
            <w:tcW w:w="1143" w:type="dxa"/>
          </w:tcPr>
          <w:p w14:paraId="6FB7ACB8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33</w:t>
            </w:r>
          </w:p>
        </w:tc>
      </w:tr>
      <w:tr w:rsidR="00564FFD" w:rsidRPr="00D01E0B" w14:paraId="4A1242EF" w14:textId="77777777" w:rsidTr="00564FFD">
        <w:trPr>
          <w:trHeight w:val="305"/>
        </w:trPr>
        <w:tc>
          <w:tcPr>
            <w:tcW w:w="1589" w:type="dxa"/>
          </w:tcPr>
          <w:p w14:paraId="4046649F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26" w:type="dxa"/>
          </w:tcPr>
          <w:p w14:paraId="678F093E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Neurology: CNS disorders</w:t>
            </w:r>
          </w:p>
        </w:tc>
        <w:tc>
          <w:tcPr>
            <w:tcW w:w="1143" w:type="dxa"/>
          </w:tcPr>
          <w:p w14:paraId="7562756C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33</w:t>
            </w:r>
          </w:p>
        </w:tc>
      </w:tr>
      <w:tr w:rsidR="00564FFD" w:rsidRPr="00D01E0B" w14:paraId="1891CA71" w14:textId="77777777" w:rsidTr="00564FFD">
        <w:trPr>
          <w:trHeight w:val="305"/>
        </w:trPr>
        <w:tc>
          <w:tcPr>
            <w:tcW w:w="1589" w:type="dxa"/>
          </w:tcPr>
          <w:p w14:paraId="399E9B13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26" w:type="dxa"/>
          </w:tcPr>
          <w:p w14:paraId="14AFEFFD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Neurology: PNS disorders</w:t>
            </w:r>
          </w:p>
        </w:tc>
        <w:tc>
          <w:tcPr>
            <w:tcW w:w="1143" w:type="dxa"/>
          </w:tcPr>
          <w:p w14:paraId="3C966659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34</w:t>
            </w:r>
          </w:p>
        </w:tc>
      </w:tr>
      <w:tr w:rsidR="00564FFD" w:rsidRPr="00D01E0B" w14:paraId="75D6B576" w14:textId="77777777" w:rsidTr="00564FFD">
        <w:trPr>
          <w:trHeight w:val="305"/>
        </w:trPr>
        <w:tc>
          <w:tcPr>
            <w:tcW w:w="1589" w:type="dxa"/>
          </w:tcPr>
          <w:p w14:paraId="2C1008F3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26" w:type="dxa"/>
          </w:tcPr>
          <w:p w14:paraId="7E341915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Neurology (MNDx)</w:t>
            </w:r>
          </w:p>
        </w:tc>
        <w:tc>
          <w:tcPr>
            <w:tcW w:w="1143" w:type="dxa"/>
          </w:tcPr>
          <w:p w14:paraId="2FB32D6C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33</w:t>
            </w:r>
          </w:p>
        </w:tc>
      </w:tr>
      <w:tr w:rsidR="00564FFD" w:rsidRPr="00D01E0B" w14:paraId="64C78D94" w14:textId="77777777" w:rsidTr="00564FFD">
        <w:trPr>
          <w:trHeight w:val="305"/>
        </w:trPr>
        <w:tc>
          <w:tcPr>
            <w:tcW w:w="1589" w:type="dxa"/>
          </w:tcPr>
          <w:p w14:paraId="48FC728B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26" w:type="dxa"/>
          </w:tcPr>
          <w:p w14:paraId="17C30FF2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Ophthalmology</w:t>
            </w:r>
          </w:p>
        </w:tc>
        <w:tc>
          <w:tcPr>
            <w:tcW w:w="1143" w:type="dxa"/>
          </w:tcPr>
          <w:p w14:paraId="31477B66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12</w:t>
            </w:r>
          </w:p>
        </w:tc>
      </w:tr>
      <w:tr w:rsidR="00564FFD" w:rsidRPr="00D01E0B" w14:paraId="125AF76D" w14:textId="77777777" w:rsidTr="00564FFD">
        <w:trPr>
          <w:trHeight w:val="305"/>
        </w:trPr>
        <w:tc>
          <w:tcPr>
            <w:tcW w:w="1589" w:type="dxa"/>
          </w:tcPr>
          <w:p w14:paraId="568F5F19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26" w:type="dxa"/>
          </w:tcPr>
          <w:p w14:paraId="55403758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Endocrinology 1</w:t>
            </w:r>
          </w:p>
        </w:tc>
        <w:tc>
          <w:tcPr>
            <w:tcW w:w="1143" w:type="dxa"/>
          </w:tcPr>
          <w:p w14:paraId="1B980F13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28</w:t>
            </w:r>
          </w:p>
        </w:tc>
      </w:tr>
      <w:tr w:rsidR="00564FFD" w:rsidRPr="00D01E0B" w14:paraId="01F902E3" w14:textId="77777777" w:rsidTr="00564FFD">
        <w:trPr>
          <w:trHeight w:val="305"/>
        </w:trPr>
        <w:tc>
          <w:tcPr>
            <w:tcW w:w="1589" w:type="dxa"/>
          </w:tcPr>
          <w:p w14:paraId="46D2C63F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26" w:type="dxa"/>
          </w:tcPr>
          <w:p w14:paraId="1F0C3AD3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Endocrinology 2</w:t>
            </w:r>
          </w:p>
        </w:tc>
        <w:tc>
          <w:tcPr>
            <w:tcW w:w="1143" w:type="dxa"/>
          </w:tcPr>
          <w:p w14:paraId="3339859F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29</w:t>
            </w:r>
          </w:p>
        </w:tc>
      </w:tr>
      <w:tr w:rsidR="00564FFD" w:rsidRPr="00D01E0B" w14:paraId="1511078D" w14:textId="77777777" w:rsidTr="00564FFD">
        <w:trPr>
          <w:trHeight w:val="305"/>
        </w:trPr>
        <w:tc>
          <w:tcPr>
            <w:tcW w:w="1589" w:type="dxa"/>
          </w:tcPr>
          <w:p w14:paraId="48F06294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26" w:type="dxa"/>
          </w:tcPr>
          <w:p w14:paraId="4902B6BD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ENT</w:t>
            </w:r>
          </w:p>
        </w:tc>
        <w:tc>
          <w:tcPr>
            <w:tcW w:w="1143" w:type="dxa"/>
          </w:tcPr>
          <w:p w14:paraId="08293B84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29</w:t>
            </w:r>
          </w:p>
        </w:tc>
      </w:tr>
      <w:tr w:rsidR="00564FFD" w:rsidRPr="00D01E0B" w14:paraId="3E4BF618" w14:textId="77777777" w:rsidTr="00564FFD">
        <w:trPr>
          <w:trHeight w:val="305"/>
        </w:trPr>
        <w:tc>
          <w:tcPr>
            <w:tcW w:w="1589" w:type="dxa"/>
          </w:tcPr>
          <w:p w14:paraId="495B5F66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26" w:type="dxa"/>
          </w:tcPr>
          <w:p w14:paraId="5167A837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Psychiatry 1</w:t>
            </w:r>
          </w:p>
        </w:tc>
        <w:tc>
          <w:tcPr>
            <w:tcW w:w="1143" w:type="dxa"/>
          </w:tcPr>
          <w:p w14:paraId="10AD2FDB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33</w:t>
            </w:r>
          </w:p>
        </w:tc>
      </w:tr>
      <w:tr w:rsidR="00564FFD" w:rsidRPr="00D01E0B" w14:paraId="533F7863" w14:textId="77777777" w:rsidTr="00564FFD">
        <w:trPr>
          <w:trHeight w:val="305"/>
        </w:trPr>
        <w:tc>
          <w:tcPr>
            <w:tcW w:w="1589" w:type="dxa"/>
          </w:tcPr>
          <w:p w14:paraId="032CD01D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26" w:type="dxa"/>
          </w:tcPr>
          <w:p w14:paraId="69389065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Psychiatry 2</w:t>
            </w:r>
          </w:p>
        </w:tc>
        <w:tc>
          <w:tcPr>
            <w:tcW w:w="1143" w:type="dxa"/>
          </w:tcPr>
          <w:p w14:paraId="3A0864CF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34</w:t>
            </w:r>
          </w:p>
        </w:tc>
      </w:tr>
      <w:tr w:rsidR="00564FFD" w:rsidRPr="00D01E0B" w14:paraId="030AD10D" w14:textId="77777777" w:rsidTr="00564FFD">
        <w:trPr>
          <w:trHeight w:val="305"/>
        </w:trPr>
        <w:tc>
          <w:tcPr>
            <w:tcW w:w="1589" w:type="dxa"/>
          </w:tcPr>
          <w:p w14:paraId="44FA4388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26" w:type="dxa"/>
          </w:tcPr>
          <w:p w14:paraId="4FFDA2E1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Sexual Health</w:t>
            </w:r>
          </w:p>
        </w:tc>
        <w:tc>
          <w:tcPr>
            <w:tcW w:w="1143" w:type="dxa"/>
          </w:tcPr>
          <w:p w14:paraId="505E6FD9" w14:textId="77777777" w:rsidR="00564FFD" w:rsidRPr="00D01E0B" w:rsidRDefault="00564FFD" w:rsidP="00D01E0B">
            <w:pPr>
              <w:rPr>
                <w:rFonts w:ascii="Times New Roman" w:hAnsi="Times New Roman" w:cs="Times New Roman"/>
              </w:rPr>
            </w:pPr>
            <w:r w:rsidRPr="00D01E0B">
              <w:rPr>
                <w:rFonts w:ascii="Times New Roman" w:hAnsi="Times New Roman" w:cs="Times New Roman"/>
              </w:rPr>
              <w:t>1</w:t>
            </w:r>
          </w:p>
        </w:tc>
      </w:tr>
    </w:tbl>
    <w:p w14:paraId="156F056D" w14:textId="77777777" w:rsidR="005B1D76" w:rsidRDefault="005B1D76"/>
    <w:p w14:paraId="2517B23E" w14:textId="60B63060" w:rsidR="007C3EF1" w:rsidRPr="00407F27" w:rsidRDefault="007C3EF1" w:rsidP="007C3EF1">
      <w:pPr>
        <w:pStyle w:val="Caption"/>
        <w:rPr>
          <w:sz w:val="22"/>
          <w:szCs w:val="22"/>
          <w:lang w:eastAsia="en-US"/>
        </w:rPr>
      </w:pPr>
      <w:r w:rsidRPr="00407F27">
        <w:rPr>
          <w:sz w:val="22"/>
          <w:szCs w:val="22"/>
        </w:rPr>
        <w:t xml:space="preserve">Supplementary table </w:t>
      </w:r>
      <w:r w:rsidR="003F6CBF">
        <w:rPr>
          <w:sz w:val="22"/>
          <w:szCs w:val="22"/>
        </w:rPr>
        <w:t>3</w:t>
      </w:r>
      <w:r w:rsidRPr="00407F27">
        <w:rPr>
          <w:sz w:val="22"/>
          <w:szCs w:val="22"/>
        </w:rPr>
        <w:t xml:space="preserve">: States the </w:t>
      </w:r>
      <w:r>
        <w:rPr>
          <w:sz w:val="22"/>
          <w:szCs w:val="22"/>
        </w:rPr>
        <w:t>number of attendees for each individual lecture.</w:t>
      </w:r>
    </w:p>
    <w:p w14:paraId="29D79FC6" w14:textId="77777777" w:rsidR="007C3EF1" w:rsidRDefault="007C3EF1"/>
    <w:sectPr w:rsidR="007C3E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EF1"/>
    <w:rsid w:val="003F6CBF"/>
    <w:rsid w:val="00564FFD"/>
    <w:rsid w:val="005B1D76"/>
    <w:rsid w:val="005F1574"/>
    <w:rsid w:val="007A57B0"/>
    <w:rsid w:val="007C3EF1"/>
    <w:rsid w:val="00D01E0B"/>
    <w:rsid w:val="00F17677"/>
    <w:rsid w:val="00FD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805C5"/>
  <w15:chartTrackingRefBased/>
  <w15:docId w15:val="{2B3C0EA6-0499-47A3-801D-E0D6C618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E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E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E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E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E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E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E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3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3E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E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3E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E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E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3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C3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C3EF1"/>
    <w:pPr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Tagdiwala, Parth</dc:creator>
  <cp:keywords/>
  <dc:description/>
  <cp:lastModifiedBy>Tagdiwala, Parth</cp:lastModifiedBy>
  <cp:revision>4</cp:revision>
  <dcterms:created xsi:type="dcterms:W3CDTF">2025-11-14T11:32:00Z</dcterms:created>
  <dcterms:modified xsi:type="dcterms:W3CDTF">2025-12-31T12:09:00Z</dcterms:modified>
</cp:coreProperties>
</file>