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9CF97" w14:textId="76BE3BBA" w:rsidR="006149F8" w:rsidRDefault="006149F8" w:rsidP="00D72175">
      <w:pPr>
        <w:pStyle w:val="1"/>
        <w:spacing w:line="319" w:lineRule="auto"/>
        <w:ind w:left="100" w:right="237" w:firstLine="0"/>
        <w:rPr>
          <w:spacing w:val="-4"/>
        </w:rPr>
      </w:pPr>
      <w:r>
        <w:rPr>
          <w:spacing w:val="-4"/>
        </w:rPr>
        <w:t>Supplementary material</w:t>
      </w:r>
    </w:p>
    <w:p w14:paraId="5863382F" w14:textId="77777777" w:rsidR="006149F8" w:rsidRDefault="006149F8" w:rsidP="00D72175">
      <w:pPr>
        <w:pStyle w:val="1"/>
        <w:spacing w:line="319" w:lineRule="auto"/>
        <w:ind w:left="100" w:right="237" w:firstLine="0"/>
        <w:rPr>
          <w:spacing w:val="-4"/>
        </w:rPr>
      </w:pPr>
    </w:p>
    <w:p w14:paraId="2B3EE82A" w14:textId="6A3D9AA9" w:rsidR="00424AC3" w:rsidRDefault="00000000" w:rsidP="00D72175">
      <w:pPr>
        <w:pStyle w:val="1"/>
        <w:spacing w:line="319" w:lineRule="auto"/>
        <w:ind w:left="100" w:right="237" w:firstLine="0"/>
      </w:pPr>
      <w:r>
        <w:rPr>
          <w:spacing w:val="-4"/>
        </w:rPr>
        <w:t>這是我的演講聽眾回饋，請閱讀每一條回饋，運用質性分析方式，給我回饋的分</w:t>
      </w:r>
      <w:r>
        <w:rPr>
          <w:spacing w:val="-10"/>
        </w:rPr>
        <w:t>類</w:t>
      </w:r>
    </w:p>
    <w:p w14:paraId="57B7B006" w14:textId="3DDAB5B0" w:rsidR="00424AC3" w:rsidRDefault="00424AC3">
      <w:pPr>
        <w:pStyle w:val="a3"/>
        <w:spacing w:before="0"/>
        <w:ind w:left="0"/>
        <w:rPr>
          <w:b/>
        </w:rPr>
      </w:pPr>
    </w:p>
    <w:p w14:paraId="3CE8CB38" w14:textId="77777777" w:rsidR="00424AC3" w:rsidRDefault="00424AC3">
      <w:pPr>
        <w:pStyle w:val="a3"/>
        <w:spacing w:before="116"/>
        <w:ind w:left="0"/>
        <w:rPr>
          <w:b/>
        </w:rPr>
      </w:pPr>
    </w:p>
    <w:p w14:paraId="49C8F28B" w14:textId="77777777" w:rsidR="00424AC3" w:rsidRDefault="00000000">
      <w:pPr>
        <w:spacing w:before="1"/>
        <w:ind w:left="100"/>
        <w:rPr>
          <w:b/>
          <w:sz w:val="24"/>
        </w:rPr>
      </w:pPr>
      <w:r>
        <w:rPr>
          <w:b/>
          <w:spacing w:val="-5"/>
          <w:sz w:val="24"/>
        </w:rPr>
        <w:t>演講聽眾回饋的質性分析分類</w:t>
      </w:r>
    </w:p>
    <w:p w14:paraId="3D0D981C" w14:textId="77777777" w:rsidR="00424AC3" w:rsidRDefault="00000000">
      <w:pPr>
        <w:pStyle w:val="a3"/>
        <w:spacing w:line="316" w:lineRule="auto"/>
        <w:ind w:right="499"/>
      </w:pPr>
      <w:r>
        <w:rPr>
          <w:spacing w:val="-4"/>
        </w:rPr>
        <w:t xml:space="preserve">根據對 </w:t>
      </w:r>
      <w:r>
        <w:rPr>
          <w:rFonts w:ascii="Calibri" w:eastAsia="Calibri"/>
        </w:rPr>
        <w:t>2000</w:t>
      </w:r>
      <w:r>
        <w:rPr>
          <w:rFonts w:ascii="Calibri" w:eastAsia="Calibri"/>
          <w:spacing w:val="-2"/>
        </w:rPr>
        <w:t xml:space="preserve"> </w:t>
      </w:r>
      <w:r>
        <w:rPr>
          <w:spacing w:val="-3"/>
        </w:rPr>
        <w:t>筆聽眾回饋的質性分析，我將回饋內容分為以下主要類別及子類</w:t>
      </w:r>
      <w:r>
        <w:rPr>
          <w:spacing w:val="-6"/>
        </w:rPr>
        <w:t>別：</w:t>
      </w:r>
    </w:p>
    <w:p w14:paraId="4D914D4D" w14:textId="77777777" w:rsidR="00424AC3" w:rsidRDefault="00000000">
      <w:pPr>
        <w:pStyle w:val="1"/>
        <w:numPr>
          <w:ilvl w:val="0"/>
          <w:numId w:val="3"/>
        </w:numPr>
        <w:tabs>
          <w:tab w:val="left" w:pos="404"/>
        </w:tabs>
        <w:spacing w:before="157"/>
        <w:ind w:hanging="304"/>
        <w:rPr>
          <w:rFonts w:ascii="Calibri" w:eastAsia="Calibri"/>
        </w:rPr>
      </w:pPr>
      <w:r>
        <w:t>感謝與讚美</w:t>
      </w:r>
      <w:r>
        <w:rPr>
          <w:spacing w:val="42"/>
          <w:w w:val="150"/>
        </w:rPr>
        <w:t xml:space="preserve"> </w:t>
      </w:r>
      <w:r>
        <w:rPr>
          <w:rFonts w:ascii="Calibri" w:eastAsia="Calibri"/>
        </w:rPr>
        <w:t>(1330</w:t>
      </w:r>
      <w:r>
        <w:rPr>
          <w:rFonts w:ascii="Calibri" w:eastAsia="Calibri"/>
          <w:spacing w:val="3"/>
        </w:rPr>
        <w:t xml:space="preserve"> </w:t>
      </w:r>
      <w:r>
        <w:t>筆</w:t>
      </w:r>
      <w:r>
        <w:rPr>
          <w:rFonts w:ascii="Calibri" w:eastAsia="Calibri"/>
          <w:spacing w:val="-10"/>
        </w:rPr>
        <w:t>)</w:t>
      </w:r>
    </w:p>
    <w:p w14:paraId="5A4F68B9" w14:textId="77777777" w:rsidR="00424AC3" w:rsidRDefault="00000000">
      <w:pPr>
        <w:pStyle w:val="a3"/>
        <w:spacing w:before="266" w:line="444" w:lineRule="auto"/>
        <w:ind w:right="3025"/>
        <w:rPr>
          <w:b/>
        </w:rPr>
      </w:pPr>
      <w:r>
        <w:rPr>
          <w:spacing w:val="-2"/>
        </w:rPr>
        <w:t>聽眾表達對演講者的感謝與對演講內容的正面評價。</w:t>
      </w:r>
      <w:r>
        <w:rPr>
          <w:b/>
          <w:spacing w:val="-4"/>
        </w:rPr>
        <w:t>子類別：</w:t>
      </w:r>
    </w:p>
    <w:p w14:paraId="337174AC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before="0" w:line="312" w:lineRule="exact"/>
        <w:ind w:left="819" w:hanging="359"/>
        <w:rPr>
          <w:sz w:val="24"/>
        </w:rPr>
      </w:pPr>
      <w:r>
        <w:rPr>
          <w:b/>
          <w:sz w:val="24"/>
        </w:rPr>
        <w:t>直接感謝</w:t>
      </w:r>
      <w:r>
        <w:rPr>
          <w:rFonts w:ascii="Calibri" w:eastAsia="Calibri" w:hAnsi="Calibri"/>
          <w:spacing w:val="27"/>
          <w:sz w:val="24"/>
        </w:rPr>
        <w:t xml:space="preserve">: </w:t>
      </w:r>
      <w:r>
        <w:rPr>
          <w:spacing w:val="-24"/>
          <w:sz w:val="24"/>
        </w:rPr>
        <w:t>「謝謝您」、「謝謝朱醫師」、「感謝您」等直接感謝表達</w:t>
      </w:r>
    </w:p>
    <w:p w14:paraId="2295C0CE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ind w:left="819" w:hanging="359"/>
        <w:rPr>
          <w:sz w:val="24"/>
        </w:rPr>
      </w:pPr>
      <w:r>
        <w:rPr>
          <w:b/>
          <w:sz w:val="24"/>
        </w:rPr>
        <w:t>演講品質讚美</w:t>
      </w:r>
      <w:r>
        <w:rPr>
          <w:rFonts w:ascii="Calibri" w:eastAsia="Calibri" w:hAnsi="Calibri"/>
          <w:spacing w:val="25"/>
          <w:sz w:val="24"/>
        </w:rPr>
        <w:t xml:space="preserve">: </w:t>
      </w:r>
      <w:r>
        <w:rPr>
          <w:spacing w:val="-25"/>
          <w:sz w:val="24"/>
        </w:rPr>
        <w:t>「很棒的演講」、「精彩的演講」、「有意義的分享」等</w:t>
      </w:r>
    </w:p>
    <w:p w14:paraId="66125BE7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before="252" w:line="436" w:lineRule="auto"/>
        <w:ind w:right="2840" w:firstLine="360"/>
        <w:rPr>
          <w:b/>
          <w:sz w:val="24"/>
        </w:rPr>
      </w:pPr>
      <w:r>
        <w:rPr>
          <w:b/>
          <w:sz w:val="24"/>
        </w:rPr>
        <w:t>情感表達</w:t>
      </w:r>
      <w:r>
        <w:rPr>
          <w:rFonts w:ascii="Calibri" w:eastAsia="Calibri" w:hAnsi="Calibri"/>
          <w:spacing w:val="16"/>
          <w:sz w:val="24"/>
        </w:rPr>
        <w:t xml:space="preserve">: </w:t>
      </w:r>
      <w:r>
        <w:rPr>
          <w:spacing w:val="-17"/>
          <w:sz w:val="24"/>
        </w:rPr>
        <w:t>「愛您」、「有您真好」等情感性表達</w:t>
      </w:r>
      <w:r>
        <w:rPr>
          <w:b/>
          <w:spacing w:val="-2"/>
          <w:sz w:val="24"/>
        </w:rPr>
        <w:t>代表性回饋：</w:t>
      </w:r>
    </w:p>
    <w:p w14:paraId="695C882E" w14:textId="77777777" w:rsidR="00424AC3" w:rsidRDefault="00000000">
      <w:pPr>
        <w:pStyle w:val="a3"/>
        <w:spacing w:before="6" w:line="309" w:lineRule="auto"/>
        <w:ind w:right="289"/>
        <w:rPr>
          <w:rFonts w:ascii="Calibri" w:eastAsia="Calibri"/>
        </w:rPr>
      </w:pPr>
      <w:r>
        <w:rPr>
          <w:rFonts w:ascii="Calibri" w:eastAsia="Calibri"/>
          <w:spacing w:val="-2"/>
        </w:rPr>
        <w:t>"</w:t>
      </w:r>
      <w:r>
        <w:rPr>
          <w:spacing w:val="-2"/>
        </w:rPr>
        <w:t>謝謝朱醫師詳細分析預立緩和醫療對社會大眾病人與家屬的重要性，此次回去一定把它分享出去，讓更多人受惠。謝謝您，有您真好，愛您喔。</w:t>
      </w:r>
      <w:r>
        <w:rPr>
          <w:rFonts w:ascii="Calibri" w:eastAsia="Calibri"/>
          <w:spacing w:val="-2"/>
        </w:rPr>
        <w:t>"</w:t>
      </w:r>
    </w:p>
    <w:p w14:paraId="1DE12FB2" w14:textId="77777777" w:rsidR="00424AC3" w:rsidRDefault="00000000">
      <w:pPr>
        <w:pStyle w:val="1"/>
        <w:numPr>
          <w:ilvl w:val="0"/>
          <w:numId w:val="3"/>
        </w:numPr>
        <w:tabs>
          <w:tab w:val="left" w:pos="404"/>
        </w:tabs>
        <w:spacing w:before="164"/>
        <w:ind w:hanging="304"/>
        <w:rPr>
          <w:rFonts w:ascii="Calibri" w:eastAsia="Calibri"/>
        </w:rPr>
      </w:pPr>
      <w:r>
        <w:t>演講品質回饋</w:t>
      </w:r>
      <w:r>
        <w:rPr>
          <w:spacing w:val="42"/>
          <w:w w:val="150"/>
        </w:rPr>
        <w:t xml:space="preserve"> </w:t>
      </w:r>
      <w:r>
        <w:rPr>
          <w:rFonts w:ascii="Calibri" w:eastAsia="Calibri"/>
        </w:rPr>
        <w:t>(985</w:t>
      </w:r>
      <w:r>
        <w:rPr>
          <w:rFonts w:ascii="Calibri" w:eastAsia="Calibri"/>
          <w:spacing w:val="2"/>
        </w:rPr>
        <w:t xml:space="preserve"> </w:t>
      </w:r>
      <w:r>
        <w:t>筆</w:t>
      </w:r>
      <w:r>
        <w:rPr>
          <w:rFonts w:ascii="Calibri" w:eastAsia="Calibri"/>
          <w:spacing w:val="-10"/>
        </w:rPr>
        <w:t>)</w:t>
      </w:r>
    </w:p>
    <w:p w14:paraId="62EF711D" w14:textId="77777777" w:rsidR="00424AC3" w:rsidRDefault="00000000">
      <w:pPr>
        <w:pStyle w:val="a3"/>
        <w:spacing w:before="266" w:line="444" w:lineRule="auto"/>
        <w:ind w:right="3505"/>
        <w:rPr>
          <w:b/>
        </w:rPr>
      </w:pPr>
      <w:r>
        <w:rPr>
          <w:spacing w:val="-2"/>
        </w:rPr>
        <w:t>聽眾對演講形式、內容、呈現方式的具體評價。</w:t>
      </w:r>
      <w:r>
        <w:rPr>
          <w:b/>
          <w:spacing w:val="-4"/>
        </w:rPr>
        <w:t>子類別：</w:t>
      </w:r>
    </w:p>
    <w:p w14:paraId="16D3613F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before="0" w:line="312" w:lineRule="exact"/>
        <w:ind w:left="819" w:hanging="359"/>
        <w:rPr>
          <w:sz w:val="24"/>
        </w:rPr>
      </w:pPr>
      <w:r>
        <w:rPr>
          <w:b/>
          <w:sz w:val="24"/>
        </w:rPr>
        <w:t>內容深度</w:t>
      </w:r>
      <w:r>
        <w:rPr>
          <w:rFonts w:ascii="Calibri" w:eastAsia="Calibri" w:hAnsi="Calibri"/>
          <w:spacing w:val="27"/>
          <w:sz w:val="24"/>
        </w:rPr>
        <w:t xml:space="preserve">: </w:t>
      </w:r>
      <w:r>
        <w:rPr>
          <w:spacing w:val="-1"/>
          <w:sz w:val="24"/>
        </w:rPr>
        <w:t>對演講內容深度與廣度的評價</w:t>
      </w:r>
    </w:p>
    <w:p w14:paraId="46465D17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ind w:left="819" w:hanging="359"/>
        <w:rPr>
          <w:sz w:val="24"/>
        </w:rPr>
      </w:pPr>
      <w:r>
        <w:rPr>
          <w:b/>
          <w:sz w:val="24"/>
        </w:rPr>
        <w:t>表達方式</w:t>
      </w:r>
      <w:r>
        <w:rPr>
          <w:rFonts w:ascii="Calibri" w:eastAsia="Calibri" w:hAnsi="Calibri"/>
          <w:spacing w:val="27"/>
          <w:sz w:val="24"/>
        </w:rPr>
        <w:t xml:space="preserve">: </w:t>
      </w:r>
      <w:r>
        <w:rPr>
          <w:spacing w:val="-1"/>
          <w:sz w:val="24"/>
        </w:rPr>
        <w:t>對演講者表達能力與方式的讚賞</w:t>
      </w:r>
    </w:p>
    <w:p w14:paraId="146E25D5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line="434" w:lineRule="auto"/>
        <w:ind w:right="4520" w:firstLine="360"/>
        <w:rPr>
          <w:b/>
          <w:sz w:val="24"/>
        </w:rPr>
      </w:pPr>
      <w:r>
        <w:rPr>
          <w:b/>
          <w:sz w:val="24"/>
        </w:rPr>
        <w:t>互動性</w:t>
      </w:r>
      <w:r>
        <w:rPr>
          <w:rFonts w:ascii="Calibri" w:eastAsia="Calibri" w:hAnsi="Calibri"/>
          <w:spacing w:val="16"/>
          <w:sz w:val="24"/>
        </w:rPr>
        <w:t xml:space="preserve">: </w:t>
      </w:r>
      <w:r>
        <w:rPr>
          <w:sz w:val="24"/>
        </w:rPr>
        <w:t>對演講互動環節的評價</w:t>
      </w:r>
      <w:r>
        <w:rPr>
          <w:b/>
          <w:spacing w:val="-2"/>
          <w:sz w:val="24"/>
        </w:rPr>
        <w:t>代表性回饋：</w:t>
      </w:r>
    </w:p>
    <w:p w14:paraId="60AE1420" w14:textId="77777777" w:rsidR="00424AC3" w:rsidRDefault="00000000">
      <w:pPr>
        <w:pStyle w:val="a3"/>
        <w:spacing w:before="11"/>
        <w:rPr>
          <w:rFonts w:ascii="Calibri" w:eastAsia="Calibri"/>
        </w:rPr>
      </w:pPr>
      <w:r>
        <w:rPr>
          <w:rFonts w:ascii="Calibri" w:eastAsia="Calibri"/>
          <w:spacing w:val="-2"/>
        </w:rPr>
        <w:t>"</w:t>
      </w:r>
      <w:r>
        <w:rPr>
          <w:spacing w:val="-2"/>
        </w:rPr>
        <w:t>精彩的互動式演講，讓預立醫療決定深住我心，尤其是第六題出來的瞬間。</w:t>
      </w:r>
      <w:r>
        <w:rPr>
          <w:rFonts w:ascii="Calibri" w:eastAsia="Calibri"/>
          <w:spacing w:val="-10"/>
        </w:rPr>
        <w:t>"</w:t>
      </w:r>
    </w:p>
    <w:p w14:paraId="1146EEDD" w14:textId="77777777" w:rsidR="00424AC3" w:rsidRDefault="00000000">
      <w:pPr>
        <w:pStyle w:val="1"/>
        <w:numPr>
          <w:ilvl w:val="0"/>
          <w:numId w:val="3"/>
        </w:numPr>
        <w:tabs>
          <w:tab w:val="left" w:pos="404"/>
        </w:tabs>
        <w:spacing w:before="253"/>
        <w:ind w:hanging="304"/>
        <w:rPr>
          <w:rFonts w:ascii="Calibri" w:eastAsia="Calibri"/>
        </w:rPr>
      </w:pPr>
      <w:r>
        <w:t>家人溝通分享</w:t>
      </w:r>
      <w:r>
        <w:rPr>
          <w:spacing w:val="42"/>
          <w:w w:val="150"/>
        </w:rPr>
        <w:t xml:space="preserve"> </w:t>
      </w:r>
      <w:r>
        <w:rPr>
          <w:rFonts w:ascii="Calibri" w:eastAsia="Calibri"/>
        </w:rPr>
        <w:t>(920</w:t>
      </w:r>
      <w:r>
        <w:rPr>
          <w:rFonts w:ascii="Calibri" w:eastAsia="Calibri"/>
          <w:spacing w:val="2"/>
        </w:rPr>
        <w:t xml:space="preserve"> </w:t>
      </w:r>
      <w:r>
        <w:t>筆</w:t>
      </w:r>
      <w:r>
        <w:rPr>
          <w:rFonts w:ascii="Calibri" w:eastAsia="Calibri"/>
          <w:spacing w:val="-10"/>
        </w:rPr>
        <w:t>)</w:t>
      </w:r>
    </w:p>
    <w:p w14:paraId="69464297" w14:textId="77777777" w:rsidR="00424AC3" w:rsidRDefault="00000000">
      <w:pPr>
        <w:pStyle w:val="a3"/>
        <w:spacing w:before="266"/>
      </w:pPr>
      <w:r>
        <w:rPr>
          <w:spacing w:val="-1"/>
        </w:rPr>
        <w:t>聽眾提及與家人溝通生死議題的經驗或意願。</w:t>
      </w:r>
    </w:p>
    <w:p w14:paraId="47757E6F" w14:textId="77777777" w:rsidR="00424AC3" w:rsidRDefault="00424AC3">
      <w:pPr>
        <w:pStyle w:val="a3"/>
        <w:sectPr w:rsidR="00424AC3">
          <w:type w:val="continuous"/>
          <w:pgSz w:w="11910" w:h="16840"/>
          <w:pgMar w:top="1440" w:right="1559" w:bottom="280" w:left="1700" w:header="720" w:footer="720" w:gutter="0"/>
          <w:cols w:space="720"/>
        </w:sectPr>
      </w:pPr>
    </w:p>
    <w:p w14:paraId="01805187" w14:textId="77777777" w:rsidR="00424AC3" w:rsidRDefault="00000000">
      <w:pPr>
        <w:pStyle w:val="1"/>
        <w:ind w:left="100" w:firstLine="0"/>
      </w:pPr>
      <w:r>
        <w:rPr>
          <w:spacing w:val="-6"/>
        </w:rPr>
        <w:lastRenderedPageBreak/>
        <w:t>子類別：</w:t>
      </w:r>
    </w:p>
    <w:p w14:paraId="32C45C6B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ind w:left="819" w:hanging="359"/>
        <w:rPr>
          <w:sz w:val="24"/>
        </w:rPr>
      </w:pPr>
      <w:r>
        <w:rPr>
          <w:b/>
          <w:sz w:val="24"/>
        </w:rPr>
        <w:t>溝通經驗分享</w:t>
      </w:r>
      <w:r>
        <w:rPr>
          <w:rFonts w:ascii="Calibri" w:eastAsia="Calibri" w:hAnsi="Calibri"/>
          <w:spacing w:val="25"/>
          <w:sz w:val="24"/>
        </w:rPr>
        <w:t xml:space="preserve">: </w:t>
      </w:r>
      <w:r>
        <w:rPr>
          <w:spacing w:val="-1"/>
          <w:sz w:val="24"/>
        </w:rPr>
        <w:t>分享已與家人討論生死議題的經驗</w:t>
      </w:r>
    </w:p>
    <w:p w14:paraId="321A4D70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ind w:left="819" w:hanging="359"/>
        <w:rPr>
          <w:sz w:val="24"/>
        </w:rPr>
      </w:pPr>
      <w:r>
        <w:rPr>
          <w:b/>
          <w:sz w:val="24"/>
        </w:rPr>
        <w:t>溝通意願</w:t>
      </w:r>
      <w:r>
        <w:rPr>
          <w:rFonts w:ascii="Calibri" w:eastAsia="Calibri" w:hAnsi="Calibri"/>
          <w:spacing w:val="27"/>
          <w:sz w:val="24"/>
        </w:rPr>
        <w:t xml:space="preserve">: </w:t>
      </w:r>
      <w:r>
        <w:rPr>
          <w:spacing w:val="-1"/>
          <w:sz w:val="24"/>
        </w:rPr>
        <w:t>表達未來將與家人溝通相關議題的意願</w:t>
      </w:r>
    </w:p>
    <w:p w14:paraId="36199B7D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before="252" w:line="436" w:lineRule="auto"/>
        <w:ind w:right="2840" w:firstLine="360"/>
        <w:rPr>
          <w:b/>
          <w:sz w:val="24"/>
        </w:rPr>
      </w:pPr>
      <w:r>
        <w:rPr>
          <w:b/>
          <w:sz w:val="24"/>
        </w:rPr>
        <w:t>家人故事</w:t>
      </w:r>
      <w:r>
        <w:rPr>
          <w:rFonts w:ascii="Calibri" w:eastAsia="Calibri" w:hAnsi="Calibri"/>
          <w:spacing w:val="16"/>
          <w:sz w:val="24"/>
        </w:rPr>
        <w:t xml:space="preserve">: </w:t>
      </w:r>
      <w:r>
        <w:rPr>
          <w:sz w:val="24"/>
        </w:rPr>
        <w:t>分享家人面對生死議題的故事和經歷</w:t>
      </w:r>
      <w:r>
        <w:rPr>
          <w:b/>
          <w:spacing w:val="-2"/>
          <w:sz w:val="24"/>
        </w:rPr>
        <w:t>代表性回饋：</w:t>
      </w:r>
    </w:p>
    <w:p w14:paraId="0F6EEBC8" w14:textId="77777777" w:rsidR="00424AC3" w:rsidRDefault="00000000">
      <w:pPr>
        <w:pStyle w:val="a3"/>
        <w:spacing w:before="6"/>
        <w:rPr>
          <w:rFonts w:ascii="Calibri" w:eastAsia="Calibri"/>
        </w:rPr>
      </w:pPr>
      <w:r>
        <w:rPr>
          <w:rFonts w:ascii="Calibri" w:eastAsia="Calibri"/>
          <w:spacing w:val="-2"/>
        </w:rPr>
        <w:t>"</w:t>
      </w:r>
      <w:r>
        <w:rPr>
          <w:spacing w:val="-3"/>
        </w:rPr>
        <w:t>謝謝讓我了解與家人溝通好醫療處理真的很重要！</w:t>
      </w:r>
      <w:r>
        <w:rPr>
          <w:rFonts w:ascii="Calibri" w:eastAsia="Calibri"/>
          <w:spacing w:val="-5"/>
        </w:rPr>
        <w:t>"</w:t>
      </w:r>
    </w:p>
    <w:p w14:paraId="2D581FE3" w14:textId="77777777" w:rsidR="00424AC3" w:rsidRDefault="00000000">
      <w:pPr>
        <w:pStyle w:val="a3"/>
        <w:spacing w:line="314" w:lineRule="auto"/>
        <w:ind w:left="99" w:right="240"/>
        <w:jc w:val="both"/>
        <w:rPr>
          <w:rFonts w:ascii="Calibri" w:eastAsia="Calibri"/>
        </w:rPr>
      </w:pPr>
      <w:r>
        <w:rPr>
          <w:rFonts w:ascii="Calibri" w:eastAsia="Calibri"/>
          <w:spacing w:val="-2"/>
        </w:rPr>
        <w:t>"</w:t>
      </w:r>
      <w:r>
        <w:rPr>
          <w:spacing w:val="-2"/>
        </w:rPr>
        <w:t>我從來沒有認真思考過今天討論的問題，該如何做決定實在太難，我很愛很愛</w:t>
      </w:r>
      <w:r>
        <w:rPr>
          <w:spacing w:val="-4"/>
        </w:rPr>
        <w:t>我的父母，愛到完全不敢想他們離開的畫面，甚至無法判斷怎麼做才是真正為他</w:t>
      </w:r>
      <w:r>
        <w:rPr>
          <w:spacing w:val="-2"/>
        </w:rPr>
        <w:t>們好，我回去會好好思考的：）</w:t>
      </w:r>
      <w:r>
        <w:rPr>
          <w:rFonts w:ascii="Calibri" w:eastAsia="Calibri"/>
          <w:spacing w:val="-2"/>
        </w:rPr>
        <w:t>"</w:t>
      </w:r>
    </w:p>
    <w:p w14:paraId="28CC2534" w14:textId="77777777" w:rsidR="00424AC3" w:rsidRDefault="00000000">
      <w:pPr>
        <w:pStyle w:val="1"/>
        <w:numPr>
          <w:ilvl w:val="0"/>
          <w:numId w:val="3"/>
        </w:numPr>
        <w:tabs>
          <w:tab w:val="left" w:pos="403"/>
        </w:tabs>
        <w:spacing w:before="161"/>
        <w:ind w:left="403" w:hanging="304"/>
        <w:rPr>
          <w:rFonts w:ascii="Calibri" w:eastAsia="Calibri"/>
        </w:rPr>
      </w:pPr>
      <w:r>
        <w:t>生死議題反思</w:t>
      </w:r>
      <w:r>
        <w:rPr>
          <w:spacing w:val="42"/>
          <w:w w:val="150"/>
        </w:rPr>
        <w:t xml:space="preserve"> </w:t>
      </w:r>
      <w:r>
        <w:rPr>
          <w:rFonts w:ascii="Calibri" w:eastAsia="Calibri"/>
        </w:rPr>
        <w:t>(913</w:t>
      </w:r>
      <w:r>
        <w:rPr>
          <w:rFonts w:ascii="Calibri" w:eastAsia="Calibri"/>
          <w:spacing w:val="2"/>
        </w:rPr>
        <w:t xml:space="preserve"> </w:t>
      </w:r>
      <w:r>
        <w:t>筆</w:t>
      </w:r>
      <w:r>
        <w:rPr>
          <w:rFonts w:ascii="Calibri" w:eastAsia="Calibri"/>
          <w:spacing w:val="-10"/>
        </w:rPr>
        <w:t>)</w:t>
      </w:r>
    </w:p>
    <w:p w14:paraId="3ABBF849" w14:textId="77777777" w:rsidR="00424AC3" w:rsidRDefault="00000000">
      <w:pPr>
        <w:pStyle w:val="a3"/>
        <w:spacing w:before="265" w:line="444" w:lineRule="auto"/>
        <w:ind w:right="3985"/>
        <w:rPr>
          <w:b/>
        </w:rPr>
      </w:pPr>
      <w:r>
        <w:rPr>
          <w:spacing w:val="-2"/>
        </w:rPr>
        <w:t>聽眾對死亡、生命終點等議題的個人反思。</w:t>
      </w:r>
      <w:r>
        <w:rPr>
          <w:b/>
          <w:spacing w:val="-4"/>
        </w:rPr>
        <w:t>子類別：</w:t>
      </w:r>
    </w:p>
    <w:p w14:paraId="5830CB6E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before="0" w:line="311" w:lineRule="exact"/>
        <w:ind w:left="819" w:hanging="359"/>
        <w:rPr>
          <w:sz w:val="24"/>
        </w:rPr>
      </w:pPr>
      <w:r>
        <w:rPr>
          <w:b/>
          <w:sz w:val="24"/>
        </w:rPr>
        <w:t>對死亡的態度轉變</w:t>
      </w:r>
      <w:r>
        <w:rPr>
          <w:rFonts w:ascii="Calibri" w:eastAsia="Calibri" w:hAnsi="Calibri"/>
          <w:spacing w:val="23"/>
          <w:sz w:val="24"/>
        </w:rPr>
        <w:t xml:space="preserve">: </w:t>
      </w:r>
      <w:r>
        <w:rPr>
          <w:spacing w:val="-2"/>
          <w:sz w:val="24"/>
        </w:rPr>
        <w:t>從恐懼到坦然面對</w:t>
      </w:r>
    </w:p>
    <w:p w14:paraId="62F91CAA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ind w:left="819" w:hanging="359"/>
        <w:rPr>
          <w:sz w:val="24"/>
        </w:rPr>
      </w:pPr>
      <w:r>
        <w:rPr>
          <w:b/>
          <w:sz w:val="24"/>
        </w:rPr>
        <w:t>生命意義思考</w:t>
      </w:r>
      <w:r>
        <w:rPr>
          <w:rFonts w:ascii="Calibri" w:eastAsia="Calibri" w:hAnsi="Calibri"/>
          <w:spacing w:val="25"/>
          <w:sz w:val="24"/>
        </w:rPr>
        <w:t xml:space="preserve">: </w:t>
      </w:r>
      <w:r>
        <w:rPr>
          <w:spacing w:val="-1"/>
          <w:sz w:val="24"/>
        </w:rPr>
        <w:t>對生命意義與價值的反思</w:t>
      </w:r>
    </w:p>
    <w:p w14:paraId="09CDA092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line="436" w:lineRule="auto"/>
        <w:ind w:right="4280" w:firstLine="360"/>
        <w:rPr>
          <w:b/>
          <w:sz w:val="24"/>
        </w:rPr>
      </w:pPr>
      <w:r>
        <w:rPr>
          <w:b/>
          <w:sz w:val="24"/>
        </w:rPr>
        <w:t>生死主體性</w:t>
      </w:r>
      <w:r>
        <w:rPr>
          <w:rFonts w:ascii="Calibri" w:eastAsia="Calibri" w:hAnsi="Calibri"/>
          <w:spacing w:val="16"/>
          <w:sz w:val="24"/>
        </w:rPr>
        <w:t xml:space="preserve">: </w:t>
      </w:r>
      <w:r>
        <w:rPr>
          <w:sz w:val="24"/>
        </w:rPr>
        <w:t>對生死自主權的思考</w:t>
      </w:r>
      <w:r>
        <w:rPr>
          <w:b/>
          <w:spacing w:val="-2"/>
          <w:sz w:val="24"/>
        </w:rPr>
        <w:t>代表性回饋：</w:t>
      </w:r>
    </w:p>
    <w:p w14:paraId="3095A95A" w14:textId="77777777" w:rsidR="00424AC3" w:rsidRDefault="00000000">
      <w:pPr>
        <w:pStyle w:val="a3"/>
        <w:spacing w:before="7"/>
        <w:rPr>
          <w:rFonts w:ascii="Calibri" w:eastAsia="Calibri"/>
        </w:rPr>
      </w:pPr>
      <w:r>
        <w:rPr>
          <w:rFonts w:ascii="Calibri" w:eastAsia="Calibri"/>
          <w:spacing w:val="-2"/>
        </w:rPr>
        <w:t>"</w:t>
      </w:r>
      <w:r>
        <w:rPr>
          <w:spacing w:val="-2"/>
        </w:rPr>
        <w:t>死亡並不是結束，而是嶄新的開始。</w:t>
      </w:r>
      <w:r>
        <w:rPr>
          <w:rFonts w:ascii="Calibri" w:eastAsia="Calibri"/>
          <w:spacing w:val="-10"/>
        </w:rPr>
        <w:t>"</w:t>
      </w:r>
    </w:p>
    <w:p w14:paraId="788EB0E4" w14:textId="77777777" w:rsidR="00424AC3" w:rsidRDefault="00000000">
      <w:pPr>
        <w:pStyle w:val="a3"/>
        <w:spacing w:before="252" w:line="309" w:lineRule="auto"/>
        <w:ind w:left="99" w:right="289"/>
        <w:rPr>
          <w:rFonts w:ascii="Calibri" w:eastAsia="Calibri"/>
        </w:rPr>
      </w:pPr>
      <w:r>
        <w:rPr>
          <w:rFonts w:ascii="Calibri" w:eastAsia="Calibri"/>
          <w:spacing w:val="-2"/>
        </w:rPr>
        <w:t>"</w:t>
      </w:r>
      <w:r>
        <w:rPr>
          <w:spacing w:val="-2"/>
        </w:rPr>
        <w:t>謝謝您給我們了解預立醫法的知識，讓我們對死亡不會有害怕，使我們對死亡有趕到有自信。</w:t>
      </w:r>
      <w:r>
        <w:rPr>
          <w:rFonts w:ascii="Calibri" w:eastAsia="Calibri"/>
          <w:spacing w:val="-2"/>
        </w:rPr>
        <w:t>"</w:t>
      </w:r>
    </w:p>
    <w:p w14:paraId="15251ACF" w14:textId="77777777" w:rsidR="00424AC3" w:rsidRDefault="00000000">
      <w:pPr>
        <w:pStyle w:val="1"/>
        <w:numPr>
          <w:ilvl w:val="0"/>
          <w:numId w:val="3"/>
        </w:numPr>
        <w:tabs>
          <w:tab w:val="left" w:pos="403"/>
        </w:tabs>
        <w:spacing w:before="165"/>
        <w:ind w:left="403" w:hanging="304"/>
        <w:rPr>
          <w:rFonts w:ascii="Calibri" w:eastAsia="Calibri"/>
        </w:rPr>
      </w:pPr>
      <w:r>
        <w:t>行動意向</w:t>
      </w:r>
      <w:r>
        <w:rPr>
          <w:spacing w:val="45"/>
          <w:w w:val="150"/>
        </w:rPr>
        <w:t xml:space="preserve"> </w:t>
      </w:r>
      <w:r>
        <w:rPr>
          <w:rFonts w:ascii="Calibri" w:eastAsia="Calibri"/>
        </w:rPr>
        <w:t>(676</w:t>
      </w:r>
      <w:r>
        <w:rPr>
          <w:rFonts w:ascii="Calibri" w:eastAsia="Calibri"/>
          <w:spacing w:val="3"/>
        </w:rPr>
        <w:t xml:space="preserve"> </w:t>
      </w:r>
      <w:r>
        <w:t>筆</w:t>
      </w:r>
      <w:r>
        <w:rPr>
          <w:rFonts w:ascii="Calibri" w:eastAsia="Calibri"/>
          <w:spacing w:val="-10"/>
        </w:rPr>
        <w:t>)</w:t>
      </w:r>
    </w:p>
    <w:p w14:paraId="4B8233F7" w14:textId="77777777" w:rsidR="00424AC3" w:rsidRDefault="00000000">
      <w:pPr>
        <w:spacing w:before="266" w:line="444" w:lineRule="auto"/>
        <w:ind w:left="100" w:right="4945"/>
        <w:rPr>
          <w:b/>
          <w:sz w:val="24"/>
        </w:rPr>
      </w:pPr>
      <w:r>
        <w:rPr>
          <w:spacing w:val="-2"/>
          <w:sz w:val="24"/>
        </w:rPr>
        <w:t>聽眾表達未來將採取的具體行動。</w:t>
      </w:r>
      <w:r>
        <w:rPr>
          <w:b/>
          <w:spacing w:val="-4"/>
          <w:sz w:val="24"/>
        </w:rPr>
        <w:t>子類別：</w:t>
      </w:r>
    </w:p>
    <w:p w14:paraId="5D10707B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before="0" w:line="311" w:lineRule="exact"/>
        <w:ind w:left="819" w:hanging="359"/>
        <w:rPr>
          <w:sz w:val="24"/>
        </w:rPr>
      </w:pPr>
      <w:r>
        <w:rPr>
          <w:b/>
          <w:sz w:val="24"/>
        </w:rPr>
        <w:t>簽署預立醫療文件</w:t>
      </w:r>
      <w:r>
        <w:rPr>
          <w:rFonts w:ascii="Calibri" w:eastAsia="Calibri" w:hAnsi="Calibri"/>
          <w:spacing w:val="23"/>
          <w:sz w:val="24"/>
        </w:rPr>
        <w:t xml:space="preserve">: </w:t>
      </w:r>
      <w:r>
        <w:rPr>
          <w:spacing w:val="-1"/>
          <w:sz w:val="24"/>
        </w:rPr>
        <w:t>表達願意簽署預立醫療決定</w:t>
      </w:r>
    </w:p>
    <w:p w14:paraId="5AB81226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ind w:left="819" w:hanging="359"/>
        <w:rPr>
          <w:sz w:val="24"/>
        </w:rPr>
      </w:pPr>
      <w:r>
        <w:rPr>
          <w:b/>
          <w:sz w:val="24"/>
        </w:rPr>
        <w:t>傳遞與分享</w:t>
      </w:r>
      <w:r>
        <w:rPr>
          <w:rFonts w:ascii="Calibri" w:eastAsia="Calibri" w:hAnsi="Calibri"/>
          <w:spacing w:val="26"/>
          <w:sz w:val="24"/>
        </w:rPr>
        <w:t xml:space="preserve">: </w:t>
      </w:r>
      <w:r>
        <w:rPr>
          <w:spacing w:val="-1"/>
          <w:sz w:val="24"/>
        </w:rPr>
        <w:t>願意將所學知識分享給身邊的人</w:t>
      </w:r>
    </w:p>
    <w:p w14:paraId="629D121F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ind w:left="819" w:hanging="359"/>
        <w:rPr>
          <w:sz w:val="24"/>
        </w:rPr>
      </w:pPr>
      <w:r>
        <w:rPr>
          <w:b/>
          <w:sz w:val="24"/>
        </w:rPr>
        <w:t>進一步了解</w:t>
      </w:r>
      <w:r>
        <w:rPr>
          <w:rFonts w:ascii="Calibri" w:eastAsia="Calibri" w:hAnsi="Calibri"/>
          <w:spacing w:val="26"/>
          <w:sz w:val="24"/>
        </w:rPr>
        <w:t xml:space="preserve">: </w:t>
      </w:r>
      <w:r>
        <w:rPr>
          <w:spacing w:val="-1"/>
          <w:sz w:val="24"/>
        </w:rPr>
        <w:t>表達將進一步了解相關資訊的意願</w:t>
      </w:r>
    </w:p>
    <w:p w14:paraId="3ECD12B1" w14:textId="77777777" w:rsidR="00424AC3" w:rsidRDefault="00424AC3">
      <w:pPr>
        <w:pStyle w:val="a4"/>
        <w:rPr>
          <w:sz w:val="24"/>
        </w:rPr>
        <w:sectPr w:rsidR="00424AC3">
          <w:pgSz w:w="11910" w:h="16840"/>
          <w:pgMar w:top="1440" w:right="1559" w:bottom="280" w:left="1700" w:header="720" w:footer="720" w:gutter="0"/>
          <w:cols w:space="720"/>
        </w:sectPr>
      </w:pPr>
    </w:p>
    <w:p w14:paraId="5C52EB90" w14:textId="77777777" w:rsidR="00424AC3" w:rsidRDefault="00000000">
      <w:pPr>
        <w:pStyle w:val="1"/>
        <w:ind w:left="100" w:firstLine="0"/>
      </w:pPr>
      <w:r>
        <w:rPr>
          <w:spacing w:val="-5"/>
        </w:rPr>
        <w:lastRenderedPageBreak/>
        <w:t>代表性回饋：</w:t>
      </w:r>
    </w:p>
    <w:p w14:paraId="7423D64A" w14:textId="77777777" w:rsidR="00424AC3" w:rsidRDefault="00000000">
      <w:pPr>
        <w:pStyle w:val="a3"/>
        <w:spacing w:line="314" w:lineRule="auto"/>
        <w:ind w:right="240"/>
        <w:jc w:val="both"/>
        <w:rPr>
          <w:rFonts w:ascii="Calibri" w:eastAsia="Calibri"/>
        </w:rPr>
      </w:pPr>
      <w:r>
        <w:rPr>
          <w:rFonts w:ascii="Calibri" w:eastAsia="Calibri"/>
          <w:spacing w:val="-2"/>
        </w:rPr>
        <w:t>"</w:t>
      </w:r>
      <w:r>
        <w:rPr>
          <w:spacing w:val="-2"/>
        </w:rPr>
        <w:t>朱醫師，你好：您這次的演講內容更加堅定了我的想法，我原本就知道有讓病</w:t>
      </w:r>
      <w:r>
        <w:rPr>
          <w:spacing w:val="-4"/>
        </w:rPr>
        <w:t>人自己選擇是否急救的權利，由於我只和家人討論過少部分，但是沒有告訴他們</w:t>
      </w:r>
      <w:r>
        <w:rPr>
          <w:spacing w:val="-2"/>
        </w:rPr>
        <w:t>我的選擇，透過這次的演講，我決定去告訴他們我的決定。</w:t>
      </w:r>
      <w:r>
        <w:rPr>
          <w:rFonts w:ascii="Calibri" w:eastAsia="Calibri"/>
          <w:spacing w:val="-2"/>
        </w:rPr>
        <w:t>"</w:t>
      </w:r>
    </w:p>
    <w:p w14:paraId="1DE0D311" w14:textId="77777777" w:rsidR="00424AC3" w:rsidRDefault="00000000">
      <w:pPr>
        <w:pStyle w:val="1"/>
        <w:numPr>
          <w:ilvl w:val="0"/>
          <w:numId w:val="3"/>
        </w:numPr>
        <w:tabs>
          <w:tab w:val="left" w:pos="404"/>
        </w:tabs>
        <w:spacing w:before="161"/>
        <w:ind w:hanging="304"/>
        <w:rPr>
          <w:rFonts w:ascii="Calibri" w:eastAsia="Calibri"/>
        </w:rPr>
      </w:pPr>
      <w:r>
        <w:t>預立醫療認知</w:t>
      </w:r>
      <w:r>
        <w:rPr>
          <w:spacing w:val="42"/>
          <w:w w:val="150"/>
        </w:rPr>
        <w:t xml:space="preserve"> </w:t>
      </w:r>
      <w:r>
        <w:rPr>
          <w:rFonts w:ascii="Calibri" w:eastAsia="Calibri"/>
        </w:rPr>
        <w:t>(596</w:t>
      </w:r>
      <w:r>
        <w:rPr>
          <w:rFonts w:ascii="Calibri" w:eastAsia="Calibri"/>
          <w:spacing w:val="2"/>
        </w:rPr>
        <w:t xml:space="preserve"> </w:t>
      </w:r>
      <w:r>
        <w:t>筆</w:t>
      </w:r>
      <w:r>
        <w:rPr>
          <w:rFonts w:ascii="Calibri" w:eastAsia="Calibri"/>
          <w:spacing w:val="-10"/>
        </w:rPr>
        <w:t>)</w:t>
      </w:r>
    </w:p>
    <w:p w14:paraId="550DE228" w14:textId="77777777" w:rsidR="00424AC3" w:rsidRDefault="00000000">
      <w:pPr>
        <w:pStyle w:val="a3"/>
        <w:spacing w:before="264" w:line="444" w:lineRule="auto"/>
        <w:ind w:right="4705"/>
        <w:rPr>
          <w:b/>
        </w:rPr>
      </w:pPr>
      <w:r>
        <w:rPr>
          <w:spacing w:val="-2"/>
        </w:rPr>
        <w:t>聽眾對預立醫療決定的認識和看法。</w:t>
      </w:r>
      <w:r>
        <w:rPr>
          <w:b/>
          <w:spacing w:val="-4"/>
        </w:rPr>
        <w:t>子類別：</w:t>
      </w:r>
    </w:p>
    <w:p w14:paraId="10A9EE1A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before="0" w:line="312" w:lineRule="exact"/>
        <w:ind w:left="819" w:hanging="359"/>
        <w:rPr>
          <w:sz w:val="24"/>
        </w:rPr>
      </w:pPr>
      <w:r>
        <w:rPr>
          <w:b/>
          <w:sz w:val="24"/>
        </w:rPr>
        <w:t>知識獲取</w:t>
      </w:r>
      <w:r>
        <w:rPr>
          <w:rFonts w:ascii="Calibri" w:eastAsia="Calibri" w:hAnsi="Calibri"/>
          <w:spacing w:val="27"/>
          <w:sz w:val="24"/>
        </w:rPr>
        <w:t xml:space="preserve">: </w:t>
      </w:r>
      <w:r>
        <w:rPr>
          <w:spacing w:val="-1"/>
          <w:sz w:val="24"/>
        </w:rPr>
        <w:t>對預立醫療決定的認識增加</w:t>
      </w:r>
    </w:p>
    <w:p w14:paraId="62201F8E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ind w:left="819" w:hanging="359"/>
        <w:rPr>
          <w:sz w:val="24"/>
        </w:rPr>
      </w:pPr>
      <w:r>
        <w:rPr>
          <w:b/>
          <w:sz w:val="24"/>
        </w:rPr>
        <w:t>觀念釐清</w:t>
      </w:r>
      <w:r>
        <w:rPr>
          <w:rFonts w:ascii="Calibri" w:eastAsia="Calibri" w:hAnsi="Calibri"/>
          <w:spacing w:val="27"/>
          <w:sz w:val="24"/>
        </w:rPr>
        <w:t xml:space="preserve">: </w:t>
      </w:r>
      <w:r>
        <w:rPr>
          <w:spacing w:val="-1"/>
          <w:sz w:val="24"/>
        </w:rPr>
        <w:t>對預立醫療相關概念的釐清</w:t>
      </w:r>
    </w:p>
    <w:p w14:paraId="056768B3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line="436" w:lineRule="auto"/>
        <w:ind w:right="4280" w:firstLine="360"/>
        <w:rPr>
          <w:b/>
          <w:sz w:val="24"/>
        </w:rPr>
      </w:pPr>
      <w:r>
        <w:rPr>
          <w:b/>
          <w:sz w:val="24"/>
        </w:rPr>
        <w:t>制度評價</w:t>
      </w:r>
      <w:r>
        <w:rPr>
          <w:rFonts w:ascii="Calibri" w:eastAsia="Calibri" w:hAnsi="Calibri"/>
          <w:spacing w:val="16"/>
          <w:sz w:val="24"/>
        </w:rPr>
        <w:t xml:space="preserve">: </w:t>
      </w:r>
      <w:r>
        <w:rPr>
          <w:sz w:val="24"/>
        </w:rPr>
        <w:t>對預立醫療制度的評價</w:t>
      </w:r>
      <w:r>
        <w:rPr>
          <w:b/>
          <w:spacing w:val="-2"/>
          <w:sz w:val="24"/>
        </w:rPr>
        <w:t>代表性回饋：</w:t>
      </w:r>
    </w:p>
    <w:p w14:paraId="6B2853E5" w14:textId="77777777" w:rsidR="00424AC3" w:rsidRDefault="00000000">
      <w:pPr>
        <w:pStyle w:val="a3"/>
        <w:spacing w:before="5" w:line="314" w:lineRule="auto"/>
        <w:ind w:right="240"/>
        <w:jc w:val="both"/>
        <w:rPr>
          <w:rFonts w:ascii="Calibri" w:eastAsia="Calibri"/>
        </w:rPr>
      </w:pPr>
      <w:r>
        <w:rPr>
          <w:rFonts w:ascii="Calibri" w:eastAsia="Calibri"/>
          <w:spacing w:val="-2"/>
        </w:rPr>
        <w:t>"</w:t>
      </w:r>
      <w:r>
        <w:rPr>
          <w:spacing w:val="-2"/>
        </w:rPr>
        <w:t>今天的演講給我很大的收穫，其實之前我一直在猶豫要不要遷預立醫囑，但經</w:t>
      </w:r>
      <w:r>
        <w:rPr>
          <w:spacing w:val="-4"/>
        </w:rPr>
        <w:t>過今天的演講，我還是覺得我最初想簽的想法是對的，這是一場很棒的演講，希</w:t>
      </w:r>
      <w:r>
        <w:rPr>
          <w:spacing w:val="-2"/>
        </w:rPr>
        <w:t>望有機會可以再聽朱醫師分享</w:t>
      </w:r>
      <w:r>
        <w:rPr>
          <w:rFonts w:ascii="Calibri" w:eastAsia="Calibri"/>
          <w:spacing w:val="-2"/>
        </w:rPr>
        <w:t>!!</w:t>
      </w:r>
      <w:r>
        <w:rPr>
          <w:spacing w:val="-2"/>
        </w:rPr>
        <w:t>謝謝您</w:t>
      </w:r>
      <w:r>
        <w:rPr>
          <w:rFonts w:ascii="Calibri" w:eastAsia="Calibri"/>
          <w:spacing w:val="-2"/>
        </w:rPr>
        <w:t>!"</w:t>
      </w:r>
    </w:p>
    <w:p w14:paraId="0527733A" w14:textId="77777777" w:rsidR="00424AC3" w:rsidRDefault="00000000">
      <w:pPr>
        <w:pStyle w:val="1"/>
        <w:numPr>
          <w:ilvl w:val="0"/>
          <w:numId w:val="3"/>
        </w:numPr>
        <w:tabs>
          <w:tab w:val="left" w:pos="404"/>
        </w:tabs>
        <w:spacing w:before="161"/>
        <w:ind w:hanging="304"/>
        <w:rPr>
          <w:rFonts w:ascii="Calibri" w:eastAsia="Calibri"/>
        </w:rPr>
      </w:pPr>
      <w:r>
        <w:t>知識獲取</w:t>
      </w:r>
      <w:r>
        <w:rPr>
          <w:spacing w:val="45"/>
          <w:w w:val="150"/>
        </w:rPr>
        <w:t xml:space="preserve"> </w:t>
      </w:r>
      <w:r>
        <w:rPr>
          <w:rFonts w:ascii="Calibri" w:eastAsia="Calibri"/>
        </w:rPr>
        <w:t>(592</w:t>
      </w:r>
      <w:r>
        <w:rPr>
          <w:rFonts w:ascii="Calibri" w:eastAsia="Calibri"/>
          <w:spacing w:val="3"/>
        </w:rPr>
        <w:t xml:space="preserve"> </w:t>
      </w:r>
      <w:r>
        <w:t>筆</w:t>
      </w:r>
      <w:r>
        <w:rPr>
          <w:rFonts w:ascii="Calibri" w:eastAsia="Calibri"/>
          <w:spacing w:val="-10"/>
        </w:rPr>
        <w:t>)</w:t>
      </w:r>
    </w:p>
    <w:p w14:paraId="557C3570" w14:textId="77777777" w:rsidR="00424AC3" w:rsidRDefault="00000000">
      <w:pPr>
        <w:pStyle w:val="a3"/>
        <w:spacing w:before="265" w:line="444" w:lineRule="auto"/>
        <w:ind w:right="4465"/>
        <w:rPr>
          <w:b/>
        </w:rPr>
      </w:pPr>
      <w:r>
        <w:rPr>
          <w:spacing w:val="-2"/>
        </w:rPr>
        <w:t>聽眾表達從演講中獲得新知識的感受。</w:t>
      </w:r>
      <w:r>
        <w:rPr>
          <w:b/>
          <w:spacing w:val="-4"/>
        </w:rPr>
        <w:t>子類別：</w:t>
      </w:r>
    </w:p>
    <w:p w14:paraId="191ADA77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before="0" w:line="312" w:lineRule="exact"/>
        <w:ind w:left="819" w:hanging="359"/>
        <w:rPr>
          <w:sz w:val="24"/>
        </w:rPr>
      </w:pPr>
      <w:r>
        <w:rPr>
          <w:b/>
          <w:sz w:val="24"/>
        </w:rPr>
        <w:t>基礎知識</w:t>
      </w:r>
      <w:r>
        <w:rPr>
          <w:rFonts w:ascii="Calibri" w:eastAsia="Calibri" w:hAnsi="Calibri"/>
          <w:spacing w:val="27"/>
          <w:sz w:val="24"/>
        </w:rPr>
        <w:t xml:space="preserve">: </w:t>
      </w:r>
      <w:r>
        <w:rPr>
          <w:spacing w:val="-1"/>
          <w:sz w:val="24"/>
        </w:rPr>
        <w:t>獲得基本的預立醫療相關知識</w:t>
      </w:r>
    </w:p>
    <w:p w14:paraId="363BB35D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ind w:left="819" w:hanging="359"/>
        <w:jc w:val="both"/>
        <w:rPr>
          <w:sz w:val="24"/>
        </w:rPr>
      </w:pPr>
      <w:r>
        <w:rPr>
          <w:b/>
          <w:sz w:val="24"/>
        </w:rPr>
        <w:t>實務應用</w:t>
      </w:r>
      <w:r>
        <w:rPr>
          <w:rFonts w:ascii="Calibri" w:eastAsia="Calibri" w:hAnsi="Calibri"/>
          <w:spacing w:val="27"/>
          <w:sz w:val="24"/>
        </w:rPr>
        <w:t xml:space="preserve">: </w:t>
      </w:r>
      <w:r>
        <w:rPr>
          <w:spacing w:val="-1"/>
          <w:sz w:val="24"/>
        </w:rPr>
        <w:t>了解預立醫療的實際應用</w:t>
      </w:r>
    </w:p>
    <w:p w14:paraId="2B5CD01A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before="252" w:line="436" w:lineRule="auto"/>
        <w:ind w:right="4040" w:firstLine="360"/>
        <w:jc w:val="both"/>
        <w:rPr>
          <w:b/>
          <w:sz w:val="24"/>
        </w:rPr>
      </w:pPr>
      <w:r>
        <w:rPr>
          <w:b/>
          <w:sz w:val="24"/>
        </w:rPr>
        <w:t>專業視角</w:t>
      </w:r>
      <w:r>
        <w:rPr>
          <w:rFonts w:ascii="Calibri" w:eastAsia="Calibri" w:hAnsi="Calibri"/>
          <w:sz w:val="24"/>
        </w:rPr>
        <w:t xml:space="preserve">: </w:t>
      </w:r>
      <w:r>
        <w:rPr>
          <w:sz w:val="24"/>
        </w:rPr>
        <w:t>從專業角度獲得的新視野</w:t>
      </w:r>
      <w:r>
        <w:rPr>
          <w:b/>
          <w:spacing w:val="-2"/>
          <w:sz w:val="24"/>
        </w:rPr>
        <w:t>代表性回饋：</w:t>
      </w:r>
    </w:p>
    <w:p w14:paraId="22A83CB4" w14:textId="77777777" w:rsidR="00424AC3" w:rsidRDefault="00000000">
      <w:pPr>
        <w:pStyle w:val="a3"/>
        <w:spacing w:before="6" w:line="316" w:lineRule="auto"/>
        <w:ind w:right="240"/>
        <w:jc w:val="both"/>
        <w:rPr>
          <w:rFonts w:ascii="Calibri" w:eastAsia="Calibri"/>
        </w:rPr>
      </w:pPr>
      <w:r>
        <w:rPr>
          <w:rFonts w:ascii="Calibri" w:eastAsia="Calibri"/>
          <w:spacing w:val="-2"/>
        </w:rPr>
        <w:t>"</w:t>
      </w:r>
      <w:r>
        <w:rPr>
          <w:spacing w:val="-2"/>
        </w:rPr>
        <w:t>聽完今天的講座受益良多，對於生命的盡頭有了新的認識與了解，其實我並不</w:t>
      </w:r>
      <w:r>
        <w:rPr>
          <w:spacing w:val="-4"/>
        </w:rPr>
        <w:t>知道該怎麼跟我的父母討論有關死亡這件事，怕他們有誤會，家裡狀況較複雜與保守，可能會認為不吉利之類的，尤其我的母親之前面臨癌症，我們家只有想該</w:t>
      </w:r>
      <w:r>
        <w:rPr>
          <w:spacing w:val="-2"/>
        </w:rPr>
        <w:t>如何治好她的病，沒有想過這些，今日讓我思考許多。</w:t>
      </w:r>
      <w:r>
        <w:rPr>
          <w:rFonts w:ascii="Calibri" w:eastAsia="Calibri"/>
          <w:spacing w:val="-2"/>
        </w:rPr>
        <w:t>"</w:t>
      </w:r>
    </w:p>
    <w:p w14:paraId="2B2D9544" w14:textId="77777777" w:rsidR="00424AC3" w:rsidRDefault="00000000">
      <w:pPr>
        <w:pStyle w:val="1"/>
        <w:numPr>
          <w:ilvl w:val="0"/>
          <w:numId w:val="3"/>
        </w:numPr>
        <w:tabs>
          <w:tab w:val="left" w:pos="404"/>
        </w:tabs>
        <w:spacing w:before="156"/>
        <w:ind w:hanging="304"/>
        <w:rPr>
          <w:rFonts w:ascii="Calibri" w:eastAsia="Calibri"/>
        </w:rPr>
      </w:pPr>
      <w:r>
        <w:t>感受觸動</w:t>
      </w:r>
      <w:r>
        <w:rPr>
          <w:spacing w:val="45"/>
          <w:w w:val="150"/>
        </w:rPr>
        <w:t xml:space="preserve"> </w:t>
      </w:r>
      <w:r>
        <w:rPr>
          <w:rFonts w:ascii="Calibri" w:eastAsia="Calibri"/>
        </w:rPr>
        <w:t>(218</w:t>
      </w:r>
      <w:r>
        <w:rPr>
          <w:rFonts w:ascii="Calibri" w:eastAsia="Calibri"/>
          <w:spacing w:val="3"/>
        </w:rPr>
        <w:t xml:space="preserve"> </w:t>
      </w:r>
      <w:r>
        <w:t>筆</w:t>
      </w:r>
      <w:r>
        <w:rPr>
          <w:rFonts w:ascii="Calibri" w:eastAsia="Calibri"/>
          <w:spacing w:val="-10"/>
        </w:rPr>
        <w:t>)</w:t>
      </w:r>
    </w:p>
    <w:p w14:paraId="0EC41D4F" w14:textId="77777777" w:rsidR="00424AC3" w:rsidRDefault="00424AC3">
      <w:pPr>
        <w:pStyle w:val="1"/>
        <w:rPr>
          <w:rFonts w:ascii="Calibri" w:eastAsia="Calibri"/>
        </w:rPr>
        <w:sectPr w:rsidR="00424AC3">
          <w:pgSz w:w="11910" w:h="16840"/>
          <w:pgMar w:top="1440" w:right="1559" w:bottom="280" w:left="1700" w:header="720" w:footer="720" w:gutter="0"/>
          <w:cols w:space="720"/>
        </w:sectPr>
      </w:pPr>
    </w:p>
    <w:p w14:paraId="14A51DBE" w14:textId="77777777" w:rsidR="00424AC3" w:rsidRDefault="00000000">
      <w:pPr>
        <w:spacing w:before="46" w:line="444" w:lineRule="auto"/>
        <w:ind w:left="100" w:right="5185"/>
        <w:rPr>
          <w:b/>
          <w:sz w:val="24"/>
        </w:rPr>
      </w:pPr>
      <w:r>
        <w:rPr>
          <w:spacing w:val="-2"/>
          <w:sz w:val="24"/>
        </w:rPr>
        <w:lastRenderedPageBreak/>
        <w:t>聽眾表達情感上的觸動與反應。</w:t>
      </w:r>
      <w:r>
        <w:rPr>
          <w:b/>
          <w:spacing w:val="-4"/>
          <w:sz w:val="24"/>
        </w:rPr>
        <w:t>子類別：</w:t>
      </w:r>
    </w:p>
    <w:p w14:paraId="1D72C4C9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before="0" w:line="312" w:lineRule="exact"/>
        <w:ind w:left="819" w:hanging="359"/>
        <w:rPr>
          <w:sz w:val="24"/>
        </w:rPr>
      </w:pPr>
      <w:r>
        <w:rPr>
          <w:b/>
          <w:sz w:val="24"/>
        </w:rPr>
        <w:t>共鳴</w:t>
      </w:r>
      <w:r>
        <w:rPr>
          <w:rFonts w:ascii="Calibri" w:eastAsia="Calibri" w:hAnsi="Calibri"/>
          <w:spacing w:val="30"/>
          <w:sz w:val="24"/>
        </w:rPr>
        <w:t xml:space="preserve">: </w:t>
      </w:r>
      <w:r>
        <w:rPr>
          <w:spacing w:val="-2"/>
          <w:sz w:val="24"/>
        </w:rPr>
        <w:t>與演講內容產生共鳴</w:t>
      </w:r>
    </w:p>
    <w:p w14:paraId="56F426CA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before="252"/>
        <w:ind w:left="819" w:hanging="359"/>
        <w:rPr>
          <w:sz w:val="24"/>
        </w:rPr>
      </w:pPr>
      <w:r>
        <w:rPr>
          <w:b/>
          <w:sz w:val="24"/>
        </w:rPr>
        <w:t>情感表達</w:t>
      </w:r>
      <w:r>
        <w:rPr>
          <w:rFonts w:ascii="Calibri" w:eastAsia="Calibri" w:hAnsi="Calibri"/>
          <w:spacing w:val="27"/>
          <w:sz w:val="24"/>
        </w:rPr>
        <w:t xml:space="preserve">: </w:t>
      </w:r>
      <w:r>
        <w:rPr>
          <w:spacing w:val="-1"/>
          <w:sz w:val="24"/>
        </w:rPr>
        <w:t>表達悲傷、不捨等情感</w:t>
      </w:r>
    </w:p>
    <w:p w14:paraId="6F80F011" w14:textId="77777777" w:rsidR="00424AC3" w:rsidRDefault="00000000">
      <w:pPr>
        <w:pStyle w:val="a4"/>
        <w:numPr>
          <w:ilvl w:val="1"/>
          <w:numId w:val="3"/>
        </w:numPr>
        <w:tabs>
          <w:tab w:val="left" w:pos="819"/>
        </w:tabs>
        <w:spacing w:line="436" w:lineRule="auto"/>
        <w:ind w:right="3319" w:firstLine="360"/>
        <w:rPr>
          <w:b/>
          <w:sz w:val="24"/>
        </w:rPr>
      </w:pPr>
      <w:r>
        <w:rPr>
          <w:b/>
          <w:sz w:val="24"/>
        </w:rPr>
        <w:t>個人故事觸發</w:t>
      </w:r>
      <w:r>
        <w:rPr>
          <w:rFonts w:ascii="Calibri" w:eastAsia="Calibri" w:hAnsi="Calibri"/>
          <w:spacing w:val="17"/>
          <w:sz w:val="24"/>
        </w:rPr>
        <w:t xml:space="preserve">: </w:t>
      </w:r>
      <w:r>
        <w:rPr>
          <w:sz w:val="24"/>
        </w:rPr>
        <w:t>因演講觸發個人經歷的連結</w:t>
      </w:r>
      <w:r>
        <w:rPr>
          <w:b/>
          <w:spacing w:val="-2"/>
          <w:sz w:val="24"/>
        </w:rPr>
        <w:t>代表性回饋：</w:t>
      </w:r>
    </w:p>
    <w:p w14:paraId="4086B077" w14:textId="77777777" w:rsidR="00424AC3" w:rsidRDefault="00000000">
      <w:pPr>
        <w:pStyle w:val="a3"/>
        <w:spacing w:before="6" w:line="319" w:lineRule="auto"/>
        <w:ind w:right="180"/>
      </w:pPr>
      <w:r>
        <w:rPr>
          <w:rFonts w:ascii="Calibri" w:eastAsia="Calibri"/>
          <w:spacing w:val="-2"/>
        </w:rPr>
        <w:t>"</w:t>
      </w:r>
      <w:r>
        <w:rPr>
          <w:spacing w:val="-2"/>
        </w:rPr>
        <w:t>我的爺爺在我小學四年級時癌症過世，剛發現的時候我毫不知情，但爺爺那時</w:t>
      </w:r>
      <w:r>
        <w:rPr>
          <w:spacing w:val="-20"/>
        </w:rPr>
        <w:t>候選擇跟婆婆去日本玩，完全沒有進行化療，因此父母對這方面的事情並不排斥，</w:t>
      </w:r>
      <w:r>
        <w:rPr>
          <w:spacing w:val="-2"/>
        </w:rPr>
        <w:t>但是對我來說，可能還是會很捨不得吧！今天的演講非常感人，我想起媽媽說：</w:t>
      </w:r>
    </w:p>
    <w:p w14:paraId="0A2C9B7A" w14:textId="77777777" w:rsidR="00424AC3" w:rsidRDefault="00000000">
      <w:pPr>
        <w:pStyle w:val="a3"/>
        <w:spacing w:before="6" w:line="312" w:lineRule="auto"/>
        <w:ind w:right="240"/>
        <w:rPr>
          <w:rFonts w:ascii="Calibri" w:eastAsia="Calibri"/>
        </w:rPr>
      </w:pPr>
      <w:r>
        <w:rPr>
          <w:spacing w:val="-4"/>
        </w:rPr>
        <w:t>「爺爺不想看全家大小操心又花錢的樣子。」即便不捨，但這也是爺爺對我們的愛吧！</w:t>
      </w:r>
      <w:r>
        <w:rPr>
          <w:rFonts w:ascii="Calibri" w:eastAsia="Calibri"/>
          <w:spacing w:val="-4"/>
        </w:rPr>
        <w:t>"</w:t>
      </w:r>
    </w:p>
    <w:p w14:paraId="6C554D6B" w14:textId="77777777" w:rsidR="00424AC3" w:rsidRDefault="00000000">
      <w:pPr>
        <w:pStyle w:val="1"/>
        <w:spacing w:before="171"/>
        <w:ind w:left="100" w:firstLine="0"/>
      </w:pPr>
      <w:r>
        <w:rPr>
          <w:spacing w:val="-5"/>
        </w:rPr>
        <w:t>跨類別關鍵主題</w:t>
      </w:r>
    </w:p>
    <w:p w14:paraId="1F87E142" w14:textId="77777777" w:rsidR="00424AC3" w:rsidRDefault="00000000">
      <w:pPr>
        <w:pStyle w:val="a3"/>
        <w:spacing w:before="265"/>
      </w:pPr>
      <w:r>
        <w:rPr>
          <w:spacing w:val="-1"/>
        </w:rPr>
        <w:t>從回饋中可以識別出一些跨越多個類別的關鍵主題：</w:t>
      </w:r>
    </w:p>
    <w:p w14:paraId="3AD95D4B" w14:textId="77777777" w:rsidR="00424AC3" w:rsidRDefault="00000000">
      <w:pPr>
        <w:pStyle w:val="a4"/>
        <w:numPr>
          <w:ilvl w:val="0"/>
          <w:numId w:val="2"/>
        </w:numPr>
        <w:tabs>
          <w:tab w:val="left" w:pos="820"/>
        </w:tabs>
        <w:spacing w:before="252" w:line="319" w:lineRule="auto"/>
        <w:ind w:right="240"/>
        <w:rPr>
          <w:sz w:val="24"/>
        </w:rPr>
      </w:pPr>
      <w:r>
        <w:rPr>
          <w:b/>
          <w:spacing w:val="-2"/>
          <w:sz w:val="24"/>
        </w:rPr>
        <w:t>家人與溝通</w:t>
      </w:r>
      <w:r>
        <w:rPr>
          <w:rFonts w:ascii="Calibri" w:eastAsia="Calibri"/>
          <w:spacing w:val="19"/>
          <w:sz w:val="24"/>
        </w:rPr>
        <w:t xml:space="preserve">: </w:t>
      </w:r>
      <w:r>
        <w:rPr>
          <w:spacing w:val="-2"/>
          <w:sz w:val="24"/>
        </w:rPr>
        <w:t>大量回饋提及與家人的溝通，反映了預立醫療決定不僅是個人決策，也涉及家庭互動與溝通。</w:t>
      </w:r>
    </w:p>
    <w:p w14:paraId="3FDCE88D" w14:textId="77777777" w:rsidR="00424AC3" w:rsidRDefault="00000000">
      <w:pPr>
        <w:pStyle w:val="a4"/>
        <w:numPr>
          <w:ilvl w:val="0"/>
          <w:numId w:val="2"/>
        </w:numPr>
        <w:tabs>
          <w:tab w:val="left" w:pos="820"/>
        </w:tabs>
        <w:spacing w:before="153" w:line="316" w:lineRule="auto"/>
        <w:ind w:right="440"/>
        <w:rPr>
          <w:sz w:val="24"/>
        </w:rPr>
      </w:pPr>
      <w:r>
        <w:rPr>
          <w:b/>
          <w:sz w:val="24"/>
        </w:rPr>
        <w:t>態度轉變</w:t>
      </w:r>
      <w:r>
        <w:rPr>
          <w:rFonts w:ascii="Calibri" w:eastAsia="Calibri"/>
          <w:spacing w:val="16"/>
          <w:sz w:val="24"/>
        </w:rPr>
        <w:t xml:space="preserve">: </w:t>
      </w:r>
      <w:r>
        <w:rPr>
          <w:sz w:val="24"/>
        </w:rPr>
        <w:t>從對死亡的恐懼到坦然面對，顯示演講對聽眾態度的潛在影</w:t>
      </w:r>
      <w:r>
        <w:rPr>
          <w:spacing w:val="-6"/>
          <w:sz w:val="24"/>
        </w:rPr>
        <w:t>響。</w:t>
      </w:r>
    </w:p>
    <w:p w14:paraId="18D24F0E" w14:textId="77777777" w:rsidR="00424AC3" w:rsidRDefault="00000000">
      <w:pPr>
        <w:pStyle w:val="a4"/>
        <w:numPr>
          <w:ilvl w:val="0"/>
          <w:numId w:val="2"/>
        </w:numPr>
        <w:tabs>
          <w:tab w:val="left" w:pos="820"/>
        </w:tabs>
        <w:spacing w:before="158" w:line="319" w:lineRule="auto"/>
        <w:ind w:right="180"/>
        <w:rPr>
          <w:sz w:val="24"/>
        </w:rPr>
      </w:pPr>
      <w:r>
        <w:rPr>
          <w:b/>
          <w:sz w:val="24"/>
        </w:rPr>
        <w:t>行動意向</w:t>
      </w:r>
      <w:r>
        <w:rPr>
          <w:rFonts w:ascii="Calibri" w:eastAsia="Calibri"/>
          <w:spacing w:val="20"/>
          <w:sz w:val="24"/>
        </w:rPr>
        <w:t xml:space="preserve">: </w:t>
      </w:r>
      <w:r>
        <w:rPr>
          <w:sz w:val="24"/>
        </w:rPr>
        <w:t>許多聽眾表達將進行實際行動，如簽署文件、與家人討論等，</w:t>
      </w:r>
      <w:r>
        <w:rPr>
          <w:spacing w:val="-2"/>
          <w:sz w:val="24"/>
        </w:rPr>
        <w:t>顯示演講具有行為改變的潛力。</w:t>
      </w:r>
    </w:p>
    <w:p w14:paraId="572F79CB" w14:textId="77777777" w:rsidR="00424AC3" w:rsidRDefault="00000000">
      <w:pPr>
        <w:pStyle w:val="a4"/>
        <w:numPr>
          <w:ilvl w:val="0"/>
          <w:numId w:val="2"/>
        </w:numPr>
        <w:tabs>
          <w:tab w:val="left" w:pos="820"/>
        </w:tabs>
        <w:spacing w:before="151" w:line="319" w:lineRule="auto"/>
        <w:ind w:right="440"/>
        <w:rPr>
          <w:sz w:val="24"/>
        </w:rPr>
      </w:pPr>
      <w:r>
        <w:rPr>
          <w:b/>
          <w:sz w:val="24"/>
        </w:rPr>
        <w:t>知識增長</w:t>
      </w:r>
      <w:r>
        <w:rPr>
          <w:rFonts w:ascii="Calibri" w:eastAsia="Calibri"/>
          <w:spacing w:val="16"/>
          <w:sz w:val="24"/>
        </w:rPr>
        <w:t xml:space="preserve">: </w:t>
      </w:r>
      <w:r>
        <w:rPr>
          <w:sz w:val="24"/>
        </w:rPr>
        <w:t>聽眾普遍認為獲得了新知識，特別是關於預立醫療的專業知</w:t>
      </w:r>
      <w:r>
        <w:rPr>
          <w:spacing w:val="-6"/>
          <w:sz w:val="24"/>
        </w:rPr>
        <w:t>識。</w:t>
      </w:r>
    </w:p>
    <w:p w14:paraId="536032F1" w14:textId="77777777" w:rsidR="00424AC3" w:rsidRDefault="00000000">
      <w:pPr>
        <w:pStyle w:val="a4"/>
        <w:numPr>
          <w:ilvl w:val="0"/>
          <w:numId w:val="2"/>
        </w:numPr>
        <w:tabs>
          <w:tab w:val="left" w:pos="820"/>
        </w:tabs>
        <w:spacing w:before="153" w:line="316" w:lineRule="auto"/>
        <w:ind w:right="240"/>
        <w:rPr>
          <w:sz w:val="24"/>
        </w:rPr>
      </w:pPr>
      <w:r>
        <w:rPr>
          <w:b/>
          <w:spacing w:val="-2"/>
          <w:sz w:val="24"/>
        </w:rPr>
        <w:t>情感觸動</w:t>
      </w:r>
      <w:r>
        <w:rPr>
          <w:rFonts w:ascii="Calibri" w:eastAsia="Calibri"/>
          <w:spacing w:val="19"/>
          <w:sz w:val="24"/>
        </w:rPr>
        <w:t xml:space="preserve">: </w:t>
      </w:r>
      <w:r>
        <w:rPr>
          <w:spacing w:val="-2"/>
          <w:sz w:val="24"/>
        </w:rPr>
        <w:t>演講除了知識層面，也在情感層面觸動了聽眾，引發他們對生命意義的反思。</w:t>
      </w:r>
    </w:p>
    <w:p w14:paraId="2C8F2B5B" w14:textId="77777777" w:rsidR="00424AC3" w:rsidRDefault="00000000">
      <w:pPr>
        <w:spacing w:before="170" w:line="444" w:lineRule="auto"/>
        <w:ind w:left="100" w:right="6385"/>
        <w:rPr>
          <w:sz w:val="24"/>
        </w:rPr>
      </w:pPr>
      <w:r>
        <w:rPr>
          <w:b/>
          <w:spacing w:val="-2"/>
          <w:sz w:val="24"/>
        </w:rPr>
        <w:t xml:space="preserve">常見詞彙頻率分析 </w:t>
      </w:r>
      <w:r>
        <w:rPr>
          <w:spacing w:val="-2"/>
          <w:sz w:val="24"/>
        </w:rPr>
        <w:t>高頻詞彙分析顯示：</w:t>
      </w:r>
    </w:p>
    <w:p w14:paraId="0B7F19CE" w14:textId="77777777" w:rsidR="00424AC3" w:rsidRDefault="00000000">
      <w:pPr>
        <w:pStyle w:val="a4"/>
        <w:numPr>
          <w:ilvl w:val="1"/>
          <w:numId w:val="2"/>
        </w:numPr>
        <w:tabs>
          <w:tab w:val="left" w:pos="820"/>
        </w:tabs>
        <w:spacing w:before="0" w:line="316" w:lineRule="auto"/>
        <w:ind w:right="349"/>
        <w:rPr>
          <w:sz w:val="24"/>
        </w:rPr>
      </w:pPr>
      <w:r>
        <w:rPr>
          <w:spacing w:val="-2"/>
          <w:sz w:val="24"/>
        </w:rPr>
        <w:t>「謝謝」相關表達</w:t>
      </w:r>
      <w:r>
        <w:rPr>
          <w:rFonts w:ascii="Calibri" w:eastAsia="Calibri" w:hAnsi="Calibri"/>
          <w:spacing w:val="-2"/>
          <w:sz w:val="24"/>
        </w:rPr>
        <w:t>(</w:t>
      </w:r>
      <w:r>
        <w:rPr>
          <w:spacing w:val="-2"/>
          <w:sz w:val="24"/>
        </w:rPr>
        <w:t>謝謝您</w:t>
      </w:r>
      <w:r>
        <w:rPr>
          <w:rFonts w:ascii="Calibri" w:eastAsia="Calibri" w:hAnsi="Calibri"/>
          <w:spacing w:val="-2"/>
          <w:sz w:val="24"/>
        </w:rPr>
        <w:t>/</w:t>
      </w:r>
      <w:r>
        <w:rPr>
          <w:spacing w:val="-2"/>
          <w:sz w:val="24"/>
        </w:rPr>
        <w:t>謝謝</w:t>
      </w:r>
      <w:r>
        <w:rPr>
          <w:rFonts w:ascii="Calibri" w:eastAsia="Calibri" w:hAnsi="Calibri"/>
          <w:spacing w:val="-2"/>
          <w:sz w:val="24"/>
        </w:rPr>
        <w:t>/</w:t>
      </w:r>
      <w:r>
        <w:rPr>
          <w:spacing w:val="-2"/>
          <w:sz w:val="24"/>
        </w:rPr>
        <w:t>謝謝你</w:t>
      </w:r>
      <w:r>
        <w:rPr>
          <w:rFonts w:ascii="Calibri" w:eastAsia="Calibri" w:hAnsi="Calibri"/>
          <w:spacing w:val="-2"/>
          <w:sz w:val="24"/>
        </w:rPr>
        <w:t>/</w:t>
      </w:r>
      <w:r>
        <w:rPr>
          <w:spacing w:val="-2"/>
          <w:sz w:val="24"/>
        </w:rPr>
        <w:t>謝謝醫師</w:t>
      </w:r>
      <w:r>
        <w:rPr>
          <w:rFonts w:ascii="Calibri" w:eastAsia="Calibri" w:hAnsi="Calibri"/>
          <w:spacing w:val="-2"/>
          <w:sz w:val="24"/>
        </w:rPr>
        <w:t>/</w:t>
      </w:r>
      <w:r>
        <w:rPr>
          <w:spacing w:val="-2"/>
          <w:sz w:val="24"/>
        </w:rPr>
        <w:t>謝謝朱醫師</w:t>
      </w:r>
      <w:r>
        <w:rPr>
          <w:rFonts w:ascii="Calibri" w:eastAsia="Calibri" w:hAnsi="Calibri"/>
          <w:spacing w:val="-2"/>
          <w:sz w:val="24"/>
        </w:rPr>
        <w:t>)</w:t>
      </w:r>
      <w:r>
        <w:rPr>
          <w:spacing w:val="-2"/>
          <w:sz w:val="24"/>
        </w:rPr>
        <w:t>出現頻率</w:t>
      </w:r>
      <w:r>
        <w:rPr>
          <w:spacing w:val="-6"/>
          <w:sz w:val="24"/>
        </w:rPr>
        <w:t>最高</w:t>
      </w:r>
    </w:p>
    <w:p w14:paraId="260D9BD9" w14:textId="77777777" w:rsidR="00424AC3" w:rsidRDefault="00424AC3">
      <w:pPr>
        <w:pStyle w:val="a4"/>
        <w:spacing w:line="316" w:lineRule="auto"/>
        <w:rPr>
          <w:sz w:val="24"/>
        </w:rPr>
        <w:sectPr w:rsidR="00424AC3">
          <w:pgSz w:w="11910" w:h="16840"/>
          <w:pgMar w:top="1440" w:right="1559" w:bottom="280" w:left="1700" w:header="720" w:footer="720" w:gutter="0"/>
          <w:cols w:space="720"/>
        </w:sectPr>
      </w:pPr>
    </w:p>
    <w:p w14:paraId="7320AD85" w14:textId="77777777" w:rsidR="00424AC3" w:rsidRDefault="00000000">
      <w:pPr>
        <w:pStyle w:val="a4"/>
        <w:numPr>
          <w:ilvl w:val="1"/>
          <w:numId w:val="2"/>
        </w:numPr>
        <w:tabs>
          <w:tab w:val="left" w:pos="820"/>
        </w:tabs>
        <w:spacing w:before="54" w:line="316" w:lineRule="auto"/>
        <w:ind w:right="239"/>
        <w:rPr>
          <w:sz w:val="24"/>
        </w:rPr>
      </w:pPr>
      <w:r>
        <w:rPr>
          <w:sz w:val="24"/>
        </w:rPr>
        <w:lastRenderedPageBreak/>
        <w:t>「死亡」</w:t>
      </w:r>
      <w:r>
        <w:rPr>
          <w:rFonts w:ascii="Calibri" w:eastAsia="Calibri" w:hAnsi="Calibri"/>
          <w:sz w:val="24"/>
        </w:rPr>
        <w:t>(35</w:t>
      </w:r>
      <w:r>
        <w:rPr>
          <w:rFonts w:ascii="Calibri" w:eastAsia="Calibri" w:hAnsi="Calibri"/>
          <w:spacing w:val="-6"/>
          <w:sz w:val="24"/>
        </w:rPr>
        <w:t xml:space="preserve"> </w:t>
      </w:r>
      <w:r>
        <w:rPr>
          <w:sz w:val="24"/>
        </w:rPr>
        <w:t>次</w:t>
      </w:r>
      <w:r>
        <w:rPr>
          <w:rFonts w:ascii="Calibri" w:eastAsia="Calibri" w:hAnsi="Calibri"/>
          <w:sz w:val="24"/>
        </w:rPr>
        <w:t>)</w:t>
      </w:r>
      <w:r>
        <w:rPr>
          <w:spacing w:val="-18"/>
          <w:sz w:val="24"/>
        </w:rPr>
        <w:t>、「預立醫療」</w:t>
      </w:r>
      <w:r>
        <w:rPr>
          <w:rFonts w:ascii="Calibri" w:eastAsia="Calibri" w:hAnsi="Calibri"/>
          <w:sz w:val="24"/>
        </w:rPr>
        <w:t>(28</w:t>
      </w:r>
      <w:r>
        <w:rPr>
          <w:rFonts w:ascii="Calibri" w:eastAsia="Calibri" w:hAnsi="Calibri"/>
          <w:spacing w:val="-6"/>
          <w:sz w:val="24"/>
        </w:rPr>
        <w:t xml:space="preserve"> </w:t>
      </w:r>
      <w:r>
        <w:rPr>
          <w:sz w:val="24"/>
        </w:rPr>
        <w:t>次</w:t>
      </w:r>
      <w:r>
        <w:rPr>
          <w:rFonts w:ascii="Calibri" w:eastAsia="Calibri" w:hAnsi="Calibri"/>
          <w:sz w:val="24"/>
        </w:rPr>
        <w:t>)</w:t>
      </w:r>
      <w:r>
        <w:rPr>
          <w:spacing w:val="-15"/>
          <w:sz w:val="24"/>
        </w:rPr>
        <w:t>、「預立醫療決定」</w:t>
      </w:r>
      <w:r>
        <w:rPr>
          <w:rFonts w:ascii="Calibri" w:eastAsia="Calibri" w:hAnsi="Calibri"/>
          <w:sz w:val="24"/>
        </w:rPr>
        <w:t>(19</w:t>
      </w:r>
      <w:r>
        <w:rPr>
          <w:rFonts w:ascii="Calibri" w:eastAsia="Calibri" w:hAnsi="Calibri"/>
          <w:spacing w:val="-6"/>
          <w:sz w:val="24"/>
        </w:rPr>
        <w:t xml:space="preserve"> </w:t>
      </w:r>
      <w:r>
        <w:rPr>
          <w:sz w:val="24"/>
        </w:rPr>
        <w:t>次</w:t>
      </w:r>
      <w:r>
        <w:rPr>
          <w:rFonts w:ascii="Calibri" w:eastAsia="Calibri" w:hAnsi="Calibri"/>
          <w:sz w:val="24"/>
        </w:rPr>
        <w:t>)</w:t>
      </w:r>
      <w:r>
        <w:rPr>
          <w:sz w:val="24"/>
        </w:rPr>
        <w:t>是核心主</w:t>
      </w:r>
      <w:r>
        <w:rPr>
          <w:spacing w:val="-4"/>
          <w:sz w:val="24"/>
        </w:rPr>
        <w:t>題詞彙</w:t>
      </w:r>
    </w:p>
    <w:p w14:paraId="47ADB16A" w14:textId="77777777" w:rsidR="00424AC3" w:rsidRDefault="00000000">
      <w:pPr>
        <w:pStyle w:val="a4"/>
        <w:numPr>
          <w:ilvl w:val="1"/>
          <w:numId w:val="2"/>
        </w:numPr>
        <w:tabs>
          <w:tab w:val="left" w:pos="819"/>
        </w:tabs>
        <w:spacing w:before="157"/>
        <w:ind w:left="819" w:hanging="359"/>
        <w:rPr>
          <w:sz w:val="24"/>
        </w:rPr>
      </w:pPr>
      <w:r>
        <w:rPr>
          <w:sz w:val="24"/>
        </w:rPr>
        <w:t>「溝通」</w:t>
      </w:r>
      <w:r>
        <w:rPr>
          <w:rFonts w:ascii="Calibri" w:eastAsia="Calibri" w:hAnsi="Calibri"/>
          <w:sz w:val="24"/>
        </w:rPr>
        <w:t>(13</w:t>
      </w:r>
      <w:r>
        <w:rPr>
          <w:rFonts w:ascii="Calibri" w:eastAsia="Calibri" w:hAnsi="Calibri"/>
          <w:spacing w:val="4"/>
          <w:sz w:val="24"/>
        </w:rPr>
        <w:t xml:space="preserve"> </w:t>
      </w:r>
      <w:r>
        <w:rPr>
          <w:sz w:val="24"/>
        </w:rPr>
        <w:t>次</w:t>
      </w:r>
      <w:r>
        <w:rPr>
          <w:rFonts w:ascii="Calibri" w:eastAsia="Calibri" w:hAnsi="Calibri"/>
          <w:sz w:val="24"/>
        </w:rPr>
        <w:t>)</w:t>
      </w:r>
      <w:r>
        <w:rPr>
          <w:spacing w:val="-24"/>
          <w:sz w:val="24"/>
        </w:rPr>
        <w:t>、「家人」</w:t>
      </w:r>
      <w:r>
        <w:rPr>
          <w:rFonts w:ascii="Calibri" w:eastAsia="Calibri" w:hAnsi="Calibri"/>
          <w:sz w:val="24"/>
        </w:rPr>
        <w:t>(11</w:t>
      </w:r>
      <w:r>
        <w:rPr>
          <w:rFonts w:ascii="Calibri" w:eastAsia="Calibri" w:hAnsi="Calibri"/>
          <w:spacing w:val="4"/>
          <w:sz w:val="24"/>
        </w:rPr>
        <w:t xml:space="preserve"> </w:t>
      </w:r>
      <w:r>
        <w:rPr>
          <w:sz w:val="24"/>
        </w:rPr>
        <w:t>次</w:t>
      </w:r>
      <w:r>
        <w:rPr>
          <w:rFonts w:ascii="Calibri" w:eastAsia="Calibri" w:hAnsi="Calibri"/>
          <w:sz w:val="24"/>
        </w:rPr>
        <w:t>)</w:t>
      </w:r>
      <w:r>
        <w:rPr>
          <w:spacing w:val="-2"/>
          <w:sz w:val="24"/>
        </w:rPr>
        <w:t>反映主要關注點</w:t>
      </w:r>
    </w:p>
    <w:p w14:paraId="6D7C1123" w14:textId="77777777" w:rsidR="00424AC3" w:rsidRDefault="00000000">
      <w:pPr>
        <w:pStyle w:val="a4"/>
        <w:numPr>
          <w:ilvl w:val="1"/>
          <w:numId w:val="2"/>
        </w:numPr>
        <w:tabs>
          <w:tab w:val="left" w:pos="819"/>
        </w:tabs>
        <w:ind w:left="819" w:hanging="359"/>
        <w:rPr>
          <w:sz w:val="24"/>
        </w:rPr>
      </w:pPr>
      <w:r>
        <w:rPr>
          <w:sz w:val="24"/>
        </w:rPr>
        <w:t>「人生最後的期末考」</w:t>
      </w:r>
      <w:r>
        <w:rPr>
          <w:rFonts w:ascii="Calibri" w:eastAsia="Calibri" w:hAnsi="Calibri"/>
          <w:sz w:val="24"/>
        </w:rPr>
        <w:t>(15</w:t>
      </w:r>
      <w:r>
        <w:rPr>
          <w:rFonts w:ascii="Calibri" w:eastAsia="Calibri" w:hAnsi="Calibri"/>
          <w:spacing w:val="4"/>
          <w:sz w:val="24"/>
        </w:rPr>
        <w:t xml:space="preserve"> </w:t>
      </w:r>
      <w:r>
        <w:rPr>
          <w:sz w:val="24"/>
        </w:rPr>
        <w:t>次</w:t>
      </w:r>
      <w:r>
        <w:rPr>
          <w:rFonts w:ascii="Calibri" w:eastAsia="Calibri" w:hAnsi="Calibri"/>
          <w:sz w:val="24"/>
        </w:rPr>
        <w:t>)</w:t>
      </w:r>
      <w:r>
        <w:rPr>
          <w:spacing w:val="-1"/>
          <w:sz w:val="24"/>
        </w:rPr>
        <w:t>可能是演講中的關鍵比喻</w:t>
      </w:r>
    </w:p>
    <w:p w14:paraId="4BAA5F8E" w14:textId="77777777" w:rsidR="00424AC3" w:rsidRDefault="00000000">
      <w:pPr>
        <w:pStyle w:val="a4"/>
        <w:numPr>
          <w:ilvl w:val="1"/>
          <w:numId w:val="2"/>
        </w:numPr>
        <w:tabs>
          <w:tab w:val="left" w:pos="819"/>
        </w:tabs>
        <w:spacing w:line="436" w:lineRule="auto"/>
        <w:ind w:left="100" w:right="1527" w:firstLine="360"/>
        <w:rPr>
          <w:b/>
          <w:sz w:val="24"/>
        </w:rPr>
      </w:pPr>
      <w:r>
        <w:rPr>
          <w:sz w:val="24"/>
        </w:rPr>
        <w:t>「愛要及時」</w:t>
      </w:r>
      <w:r>
        <w:rPr>
          <w:rFonts w:ascii="Calibri" w:eastAsia="Calibri" w:hAnsi="Calibri"/>
          <w:sz w:val="24"/>
        </w:rPr>
        <w:t>(15</w:t>
      </w:r>
      <w:r>
        <w:rPr>
          <w:rFonts w:ascii="Calibri" w:eastAsia="Calibri" w:hAnsi="Calibri"/>
          <w:spacing w:val="-11"/>
          <w:sz w:val="24"/>
        </w:rPr>
        <w:t xml:space="preserve"> </w:t>
      </w:r>
      <w:r>
        <w:rPr>
          <w:sz w:val="24"/>
        </w:rPr>
        <w:t>次</w:t>
      </w:r>
      <w:r>
        <w:rPr>
          <w:rFonts w:ascii="Calibri" w:eastAsia="Calibri" w:hAnsi="Calibri"/>
          <w:sz w:val="24"/>
        </w:rPr>
        <w:t>)</w:t>
      </w:r>
      <w:r>
        <w:rPr>
          <w:spacing w:val="-20"/>
          <w:sz w:val="24"/>
        </w:rPr>
        <w:t>、「我愛你」</w:t>
      </w:r>
      <w:r>
        <w:rPr>
          <w:rFonts w:ascii="Calibri" w:eastAsia="Calibri" w:hAnsi="Calibri"/>
          <w:sz w:val="24"/>
        </w:rPr>
        <w:t>(15</w:t>
      </w:r>
      <w:r>
        <w:rPr>
          <w:rFonts w:ascii="Calibri" w:eastAsia="Calibri" w:hAnsi="Calibri"/>
          <w:spacing w:val="-11"/>
          <w:sz w:val="24"/>
        </w:rPr>
        <w:t xml:space="preserve"> </w:t>
      </w:r>
      <w:r>
        <w:rPr>
          <w:sz w:val="24"/>
        </w:rPr>
        <w:t>次</w:t>
      </w:r>
      <w:r>
        <w:rPr>
          <w:rFonts w:ascii="Calibri" w:eastAsia="Calibri" w:hAnsi="Calibri"/>
          <w:sz w:val="24"/>
        </w:rPr>
        <w:t>)</w:t>
      </w:r>
      <w:r>
        <w:rPr>
          <w:sz w:val="24"/>
        </w:rPr>
        <w:t>反映演講的情感連結</w:t>
      </w:r>
      <w:r>
        <w:rPr>
          <w:b/>
          <w:spacing w:val="-4"/>
          <w:sz w:val="24"/>
        </w:rPr>
        <w:t>分析結論</w:t>
      </w:r>
    </w:p>
    <w:p w14:paraId="62209D88" w14:textId="77777777" w:rsidR="00424AC3" w:rsidRDefault="00000000">
      <w:pPr>
        <w:pStyle w:val="a4"/>
        <w:numPr>
          <w:ilvl w:val="0"/>
          <w:numId w:val="1"/>
        </w:numPr>
        <w:tabs>
          <w:tab w:val="left" w:pos="819"/>
        </w:tabs>
        <w:spacing w:before="7"/>
        <w:ind w:left="819" w:hanging="359"/>
        <w:rPr>
          <w:sz w:val="24"/>
        </w:rPr>
      </w:pPr>
      <w:r>
        <w:rPr>
          <w:spacing w:val="-1"/>
          <w:sz w:val="24"/>
        </w:rPr>
        <w:t>演講整體獲得極高的正面評價，聽眾對演講內容與形式均表達讚賞。</w:t>
      </w:r>
    </w:p>
    <w:p w14:paraId="1848472C" w14:textId="77777777" w:rsidR="00424AC3" w:rsidRDefault="00000000">
      <w:pPr>
        <w:pStyle w:val="a4"/>
        <w:numPr>
          <w:ilvl w:val="0"/>
          <w:numId w:val="1"/>
        </w:numPr>
        <w:tabs>
          <w:tab w:val="left" w:pos="820"/>
        </w:tabs>
        <w:spacing w:before="252" w:line="319" w:lineRule="auto"/>
        <w:ind w:right="240"/>
        <w:rPr>
          <w:sz w:val="24"/>
        </w:rPr>
      </w:pPr>
      <w:r>
        <w:rPr>
          <w:spacing w:val="-4"/>
          <w:sz w:val="24"/>
        </w:rPr>
        <w:t>演講成功引發聽眾對生死議題的深度思考，並促使他們考慮與家人進行相關溝通。</w:t>
      </w:r>
    </w:p>
    <w:p w14:paraId="27DF1184" w14:textId="77777777" w:rsidR="00424AC3" w:rsidRDefault="00000000">
      <w:pPr>
        <w:pStyle w:val="a4"/>
        <w:numPr>
          <w:ilvl w:val="0"/>
          <w:numId w:val="1"/>
        </w:numPr>
        <w:tabs>
          <w:tab w:val="left" w:pos="819"/>
        </w:tabs>
        <w:spacing w:before="153"/>
        <w:ind w:left="819" w:hanging="359"/>
        <w:rPr>
          <w:sz w:val="24"/>
        </w:rPr>
      </w:pPr>
      <w:r>
        <w:rPr>
          <w:spacing w:val="-1"/>
          <w:sz w:val="24"/>
        </w:rPr>
        <w:t>許多聽眾表達了行動意願，顯示演講具有實質影響力。</w:t>
      </w:r>
    </w:p>
    <w:p w14:paraId="33AFC713" w14:textId="77777777" w:rsidR="00424AC3" w:rsidRDefault="00000000">
      <w:pPr>
        <w:pStyle w:val="a4"/>
        <w:numPr>
          <w:ilvl w:val="0"/>
          <w:numId w:val="1"/>
        </w:numPr>
        <w:tabs>
          <w:tab w:val="left" w:pos="820"/>
        </w:tabs>
        <w:spacing w:line="316" w:lineRule="auto"/>
        <w:rPr>
          <w:sz w:val="24"/>
        </w:rPr>
      </w:pPr>
      <w:r>
        <w:rPr>
          <w:spacing w:val="-4"/>
          <w:sz w:val="24"/>
        </w:rPr>
        <w:t>演講在知識傳遞和情感觸動方面均有成效，既增加聽眾對預立醫療的認識，</w:t>
      </w:r>
      <w:r>
        <w:rPr>
          <w:spacing w:val="-2"/>
          <w:sz w:val="24"/>
        </w:rPr>
        <w:t>也在情感層面引發共鳴。</w:t>
      </w:r>
    </w:p>
    <w:p w14:paraId="797500BC" w14:textId="71796C7F" w:rsidR="00D72175" w:rsidRDefault="00000000">
      <w:pPr>
        <w:pStyle w:val="a4"/>
        <w:numPr>
          <w:ilvl w:val="0"/>
          <w:numId w:val="1"/>
        </w:numPr>
        <w:tabs>
          <w:tab w:val="left" w:pos="819"/>
        </w:tabs>
        <w:spacing w:before="157"/>
        <w:ind w:left="819" w:hanging="359"/>
        <w:rPr>
          <w:spacing w:val="-1"/>
          <w:sz w:val="24"/>
        </w:rPr>
      </w:pPr>
      <w:r>
        <w:rPr>
          <w:spacing w:val="-1"/>
          <w:sz w:val="24"/>
        </w:rPr>
        <w:t>家人溝通是一個突出的主題，反映出預立醫療決定的社會和家庭脈絡。</w:t>
      </w:r>
    </w:p>
    <w:p w14:paraId="5A44258B" w14:textId="77777777" w:rsidR="00D72175" w:rsidRDefault="00D72175">
      <w:pPr>
        <w:rPr>
          <w:spacing w:val="-1"/>
          <w:sz w:val="24"/>
        </w:rPr>
      </w:pPr>
      <w:r>
        <w:rPr>
          <w:spacing w:val="-1"/>
          <w:sz w:val="24"/>
        </w:rPr>
        <w:br w:type="page"/>
      </w:r>
    </w:p>
    <w:p w14:paraId="5606F55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lastRenderedPageBreak/>
        <w:t>Qualitative analysis categories of audience feedback on the lecture (English translation)</w:t>
      </w:r>
    </w:p>
    <w:p w14:paraId="63FE938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86E46C2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Based on a qualitative analysis of 2,000 pieces of audience feedback, I categorized the comments into the following main categories and subcategories:</w:t>
      </w:r>
    </w:p>
    <w:p w14:paraId="799D5A7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4A466D7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1. Gratitude and praise (1,330 comments)</w:t>
      </w:r>
    </w:p>
    <w:p w14:paraId="520A174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682AE79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Audience members expressed appreciation for the speaker and positive evaluations of the talk.</w:t>
      </w:r>
    </w:p>
    <w:p w14:paraId="51035090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73693CF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Subcategories</w:t>
      </w:r>
    </w:p>
    <w:p w14:paraId="53D12A77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1A56EEE6" w14:textId="2985BD5F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 xml:space="preserve">Direct thanks: “Thank you,” “Thank you, Dr. </w:t>
      </w:r>
      <w:r>
        <w:rPr>
          <w:rFonts w:ascii="Times New Roman" w:hAnsi="Times New Roman" w:cs="Times New Roman"/>
          <w:sz w:val="24"/>
          <w:szCs w:val="24"/>
        </w:rPr>
        <w:t>Chu</w:t>
      </w:r>
      <w:r w:rsidRPr="00D72175">
        <w:rPr>
          <w:rFonts w:ascii="Times New Roman" w:hAnsi="Times New Roman" w:cs="Times New Roman"/>
          <w:sz w:val="24"/>
          <w:szCs w:val="24"/>
        </w:rPr>
        <w:t>,” “I’m grateful,” etc.</w:t>
      </w:r>
    </w:p>
    <w:p w14:paraId="1417B4F7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6C861F2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Praise for lecture quality: “A great talk,” “A wonderful lecture,” “A meaningful sharing,” etc.</w:t>
      </w:r>
    </w:p>
    <w:p w14:paraId="7066EB12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754F6C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Emotional expressions: “Love you,” “So glad you’re here,” and other affective expressions.</w:t>
      </w:r>
    </w:p>
    <w:p w14:paraId="518BA654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7578B848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Representative comment</w:t>
      </w:r>
    </w:p>
    <w:p w14:paraId="3342A53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1EC8B042" w14:textId="50920A75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 xml:space="preserve">“Thank you, Dr. </w:t>
      </w:r>
      <w:r>
        <w:rPr>
          <w:rFonts w:ascii="Times New Roman" w:hAnsi="Times New Roman" w:cs="Times New Roman"/>
          <w:sz w:val="24"/>
          <w:szCs w:val="24"/>
        </w:rPr>
        <w:t>Chu</w:t>
      </w:r>
      <w:r w:rsidRPr="00D72175">
        <w:rPr>
          <w:rFonts w:ascii="Times New Roman" w:hAnsi="Times New Roman" w:cs="Times New Roman"/>
          <w:sz w:val="24"/>
          <w:szCs w:val="24"/>
        </w:rPr>
        <w:t xml:space="preserve">, for the detailed analysis of the importance of advance palliative care for the public, patients, and families. I will </w:t>
      </w:r>
      <w:proofErr w:type="gramStart"/>
      <w:r w:rsidRPr="00D72175">
        <w:rPr>
          <w:rFonts w:ascii="Times New Roman" w:hAnsi="Times New Roman" w:cs="Times New Roman"/>
          <w:sz w:val="24"/>
          <w:szCs w:val="24"/>
        </w:rPr>
        <w:t>definitely share</w:t>
      </w:r>
      <w:proofErr w:type="gramEnd"/>
      <w:r w:rsidRPr="00D72175">
        <w:rPr>
          <w:rFonts w:ascii="Times New Roman" w:hAnsi="Times New Roman" w:cs="Times New Roman"/>
          <w:sz w:val="24"/>
          <w:szCs w:val="24"/>
        </w:rPr>
        <w:t xml:space="preserve"> this when I go back so that more people can benefit. Thank you—having you is wonderful. Love you.”</w:t>
      </w:r>
    </w:p>
    <w:p w14:paraId="141E8AD4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72C098F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2. Feedback on lecture quality (985 comments)</w:t>
      </w:r>
    </w:p>
    <w:p w14:paraId="61BA2808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D9E9A24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Audience members provided specific evaluations of the lecture’s format, content, and delivery.</w:t>
      </w:r>
    </w:p>
    <w:p w14:paraId="088C2BC0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47721F8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Subcategories</w:t>
      </w:r>
    </w:p>
    <w:p w14:paraId="695EE9E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79412A32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Content depth: evaluations of the depth and breadth of the content</w:t>
      </w:r>
    </w:p>
    <w:p w14:paraId="53FCBF17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23BCA2C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Delivery style: praise for the speaker’s communication skills and approach</w:t>
      </w:r>
    </w:p>
    <w:p w14:paraId="6AC7B447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A5BEDC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lastRenderedPageBreak/>
        <w:t>Interactivity: feedback on interactive segments</w:t>
      </w:r>
    </w:p>
    <w:p w14:paraId="03BD80A7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17FD313B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Representative comment</w:t>
      </w:r>
    </w:p>
    <w:p w14:paraId="67565E80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77744BEF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“A brilliant interactive lecture that made advance care planning deeply stick with me—especially the moment when Question 6 appeared.”</w:t>
      </w:r>
    </w:p>
    <w:p w14:paraId="4391FE32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52D18D12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3. Sharing about family communication (920 comments)</w:t>
      </w:r>
    </w:p>
    <w:p w14:paraId="4C1DBB43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BA5DD5F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Audience members mentioned experiences or intentions related to discussing life-and-death topics with family members.</w:t>
      </w:r>
    </w:p>
    <w:p w14:paraId="152A4BCC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12AA9320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Subcategories</w:t>
      </w:r>
    </w:p>
    <w:p w14:paraId="34DAE713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4CDFA36F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Sharing communication experiences: describing prior conversations with family about end-of-life issues</w:t>
      </w:r>
    </w:p>
    <w:p w14:paraId="3A8DC9DE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6C861CBE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 xml:space="preserve">Willingness to </w:t>
      </w:r>
      <w:proofErr w:type="gramStart"/>
      <w:r w:rsidRPr="00D72175">
        <w:rPr>
          <w:rFonts w:ascii="Times New Roman" w:hAnsi="Times New Roman" w:cs="Times New Roman"/>
          <w:sz w:val="24"/>
          <w:szCs w:val="24"/>
        </w:rPr>
        <w:t>communicate:</w:t>
      </w:r>
      <w:proofErr w:type="gramEnd"/>
      <w:r w:rsidRPr="00D72175">
        <w:rPr>
          <w:rFonts w:ascii="Times New Roman" w:hAnsi="Times New Roman" w:cs="Times New Roman"/>
          <w:sz w:val="24"/>
          <w:szCs w:val="24"/>
        </w:rPr>
        <w:t xml:space="preserve"> intentions to discuss related topics with family in the future</w:t>
      </w:r>
    </w:p>
    <w:p w14:paraId="70098FB8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9DB78DC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Family stories: narratives about family experiences confronting life-and-death situations</w:t>
      </w:r>
    </w:p>
    <w:p w14:paraId="33B862DE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43B5BB69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Representative comments</w:t>
      </w:r>
    </w:p>
    <w:p w14:paraId="2DE3800A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BB3D1C2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“Thank you for helping me understand that communicating with family about medical decisions is really important!”</w:t>
      </w:r>
    </w:p>
    <w:p w14:paraId="0C82B5F4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“I’ve never seriously thought about the questions discussed today. Making such decisions feels incredibly hard. I love my parents so much that I can’t even bear to imagine them leaving, and I can’t tell what would truly be best for them. I’ll go back and think carefully about this. :)”</w:t>
      </w:r>
    </w:p>
    <w:p w14:paraId="0D8B072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99DBE1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4. Reflection on life-and-death issues (913 comments)</w:t>
      </w:r>
    </w:p>
    <w:p w14:paraId="2391E27A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EAA3AAA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Audience members shared personal reflections on death, dying, and the end of life.</w:t>
      </w:r>
    </w:p>
    <w:p w14:paraId="53994527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9FEC84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Subcategories</w:t>
      </w:r>
    </w:p>
    <w:p w14:paraId="7E552C58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49317CB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Shift in attitudes toward death: moving from fear toward greater acceptance</w:t>
      </w:r>
    </w:p>
    <w:p w14:paraId="3A0488E9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5B051508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Thinking about the meaning of life: reflections on life’s meaning and values</w:t>
      </w:r>
    </w:p>
    <w:p w14:paraId="6D04AB32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67288E74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Agency and autonomy: reflection on personal autonomy in end-of-life decisions</w:t>
      </w:r>
    </w:p>
    <w:p w14:paraId="19EDEA8F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574C316F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Representative comments</w:t>
      </w:r>
    </w:p>
    <w:p w14:paraId="2111661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3863003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“Death is not the end—it is a brand-new beginning.”</w:t>
      </w:r>
    </w:p>
    <w:p w14:paraId="3DECAAA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“Thank you for helping us understand the knowledge around advance directives, so we are not afraid of death and can feel more confident facing it.”</w:t>
      </w:r>
    </w:p>
    <w:p w14:paraId="3B5B67B0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CA5AC6B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5. Behavioral intentions (676 comments)</w:t>
      </w:r>
    </w:p>
    <w:p w14:paraId="3AD46AC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21108F9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Audience members expressed concrete actions they intended to take after the lecture.</w:t>
      </w:r>
    </w:p>
    <w:p w14:paraId="6291E02B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1151B5CE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Subcategories</w:t>
      </w:r>
    </w:p>
    <w:p w14:paraId="06B864B3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6AFBD7BA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Signing advance care documents: willingness to sign an advance decision/advance directive</w:t>
      </w:r>
    </w:p>
    <w:p w14:paraId="5A8FFD52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60F60B47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 xml:space="preserve">Sharing and </w:t>
      </w:r>
      <w:proofErr w:type="gramStart"/>
      <w:r w:rsidRPr="00D72175">
        <w:rPr>
          <w:rFonts w:ascii="Times New Roman" w:hAnsi="Times New Roman" w:cs="Times New Roman"/>
          <w:sz w:val="24"/>
          <w:szCs w:val="24"/>
        </w:rPr>
        <w:t>disseminating:</w:t>
      </w:r>
      <w:proofErr w:type="gramEnd"/>
      <w:r w:rsidRPr="00D72175">
        <w:rPr>
          <w:rFonts w:ascii="Times New Roman" w:hAnsi="Times New Roman" w:cs="Times New Roman"/>
          <w:sz w:val="24"/>
          <w:szCs w:val="24"/>
        </w:rPr>
        <w:t xml:space="preserve"> willingness to share what they learned with others</w:t>
      </w:r>
    </w:p>
    <w:p w14:paraId="5A1B907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6E82E240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Learning more: intention to further explore relevant information</w:t>
      </w:r>
    </w:p>
    <w:p w14:paraId="2E2E9F19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4D9A40A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Representative comment</w:t>
      </w:r>
    </w:p>
    <w:p w14:paraId="31AEED7B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1ED964F9" w14:textId="00BE810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 xml:space="preserve">“Hello, Dr. </w:t>
      </w:r>
      <w:r>
        <w:rPr>
          <w:rFonts w:ascii="Times New Roman" w:hAnsi="Times New Roman" w:cs="Times New Roman"/>
          <w:sz w:val="24"/>
          <w:szCs w:val="24"/>
        </w:rPr>
        <w:t>Chu</w:t>
      </w:r>
      <w:r w:rsidRPr="00D72175">
        <w:rPr>
          <w:rFonts w:ascii="Times New Roman" w:hAnsi="Times New Roman" w:cs="Times New Roman"/>
          <w:sz w:val="24"/>
          <w:szCs w:val="24"/>
        </w:rPr>
        <w:t>: This lecture strengthened my thinking even more. I already knew patients have the right to choose whether to receive resuscitation. I’ve discussed a small part of this with my family, but I didn’t tell them my own choice. After today’s lecture, I’ve decided to tell them my decision.”</w:t>
      </w:r>
    </w:p>
    <w:p w14:paraId="15035D68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D23140E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6. Awareness and perceptions of advance care planning (596 comments)</w:t>
      </w:r>
    </w:p>
    <w:p w14:paraId="05C53C8C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7AB08A1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Audience members described their understanding and viewpoints regarding advance care planning/advance decisions.</w:t>
      </w:r>
    </w:p>
    <w:p w14:paraId="61ADABC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5EA2F56F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Subcategories</w:t>
      </w:r>
    </w:p>
    <w:p w14:paraId="2CAE99D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4151746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Knowledge gained: increased understanding of advance care planning</w:t>
      </w:r>
    </w:p>
    <w:p w14:paraId="6CEB40F9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18287B1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Clarifying concepts: clearing up misunderstandings and clarifying key ideas</w:t>
      </w:r>
    </w:p>
    <w:p w14:paraId="64069A63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6C5DA5EC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System evaluation: evaluations of the advance care planning system/policy</w:t>
      </w:r>
    </w:p>
    <w:p w14:paraId="5FB3466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7BA06DA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Representative comment</w:t>
      </w:r>
    </w:p>
    <w:p w14:paraId="549C6FA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1073F911" w14:textId="70267F79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 xml:space="preserve">“Today’s talk was very rewarding. I had been hesitating about whether to sign an advance directive, but after today I still feel my original intention to sign was right. It was a wonderful lecture—hope I can hear Dr. </w:t>
      </w:r>
      <w:r>
        <w:rPr>
          <w:rFonts w:ascii="Times New Roman" w:hAnsi="Times New Roman" w:cs="Times New Roman"/>
          <w:sz w:val="24"/>
          <w:szCs w:val="24"/>
        </w:rPr>
        <w:t>Chu</w:t>
      </w:r>
      <w:r w:rsidRPr="00D72175">
        <w:rPr>
          <w:rFonts w:ascii="Times New Roman" w:hAnsi="Times New Roman" w:cs="Times New Roman"/>
          <w:sz w:val="24"/>
          <w:szCs w:val="24"/>
        </w:rPr>
        <w:t xml:space="preserve"> again. Thank you!”</w:t>
      </w:r>
    </w:p>
    <w:p w14:paraId="4C26B8C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48B553B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7. Knowledge acquisition (592 comments)</w:t>
      </w:r>
    </w:p>
    <w:p w14:paraId="70516EFB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7F1B7603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Audience members described gaining new knowledge from the lecture.</w:t>
      </w:r>
    </w:p>
    <w:p w14:paraId="5B8B4168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859176A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Subcategories</w:t>
      </w:r>
    </w:p>
    <w:p w14:paraId="5CE3EECF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F4D68F8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Foundational knowledge: learning the basics of advance care planning</w:t>
      </w:r>
    </w:p>
    <w:p w14:paraId="47C0CFE7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4AF4BAA4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Practical application: understanding how advance care planning works in real practice</w:t>
      </w:r>
    </w:p>
    <w:p w14:paraId="29A90ABC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550D8A04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Professional perspective: gaining a new lens from a professional viewpoint</w:t>
      </w:r>
    </w:p>
    <w:p w14:paraId="03748C6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93A1F4F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Representative comment</w:t>
      </w:r>
    </w:p>
    <w:p w14:paraId="35CFEAC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46E75F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 xml:space="preserve">“I benefited a lot from today’s lecture and gained a new understanding of the end of life. I </w:t>
      </w:r>
      <w:proofErr w:type="gramStart"/>
      <w:r w:rsidRPr="00D72175">
        <w:rPr>
          <w:rFonts w:ascii="Times New Roman" w:hAnsi="Times New Roman" w:cs="Times New Roman"/>
          <w:sz w:val="24"/>
          <w:szCs w:val="24"/>
        </w:rPr>
        <w:t>actually didn’t</w:t>
      </w:r>
      <w:proofErr w:type="gramEnd"/>
      <w:r w:rsidRPr="00D72175">
        <w:rPr>
          <w:rFonts w:ascii="Times New Roman" w:hAnsi="Times New Roman" w:cs="Times New Roman"/>
          <w:sz w:val="24"/>
          <w:szCs w:val="24"/>
        </w:rPr>
        <w:t xml:space="preserve"> know how to discuss death with my parents—I was afraid they would misunderstand. Our family situation is complex and conservative and might consider it unlucky. My mother previously faced cancer; our family only thought about how to cure her and never considered these issues. Today made me think a lot.”</w:t>
      </w:r>
    </w:p>
    <w:p w14:paraId="1CAF410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A5E2593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8. Emotional impact (218 comments)</w:t>
      </w:r>
    </w:p>
    <w:p w14:paraId="58D43A30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60C92FB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Audience members described emotional resonance and affective reactions.</w:t>
      </w:r>
    </w:p>
    <w:p w14:paraId="21381EA7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0FCB5BA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lastRenderedPageBreak/>
        <w:t>Subcategories</w:t>
      </w:r>
    </w:p>
    <w:p w14:paraId="79D457D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623BBB6F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Resonance: feeling aligned or deeply moved by the content</w:t>
      </w:r>
    </w:p>
    <w:p w14:paraId="28928A5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18D1C622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Emotional expression: sadness, reluctance to part, and other emotions</w:t>
      </w:r>
    </w:p>
    <w:p w14:paraId="42AAC55E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C6277C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Triggered personal memories: linking the talk to personal experiences</w:t>
      </w:r>
    </w:p>
    <w:p w14:paraId="5899AB7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1A54BBF8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Representative comment</w:t>
      </w:r>
    </w:p>
    <w:p w14:paraId="3FBBDF9A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57DEDD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“My grandfather passed away from cancer when I was in fourth grade. When it was first discovered, I knew nothing. He chose to travel to Japan with my grandmother and did not undergo chemotherapy. My parents are not resistant to these issues, but for me, I still feel it would be hard to let go. Today’s lecture was very moving and reminded me of what my mother said:</w:t>
      </w:r>
    </w:p>
    <w:p w14:paraId="6B1B05BC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‘Grandpa didn’t want the whole family to worry or spend lots of money.’</w:t>
      </w:r>
    </w:p>
    <w:p w14:paraId="06B7DDF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Even though it hurts, this was also his love for us.”</w:t>
      </w:r>
    </w:p>
    <w:p w14:paraId="56CABFC4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B2BB22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Cross-cutting key themes</w:t>
      </w:r>
    </w:p>
    <w:p w14:paraId="165E1D85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39F3642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Across multiple categories, several key themes emerged:</w:t>
      </w:r>
    </w:p>
    <w:p w14:paraId="7DF14BA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CEF4E89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Family and communication: Many comments mentioned family discussions, highlighting that advance care planning is not only an individual decision but also embedded in family dynamics and communication.</w:t>
      </w:r>
    </w:p>
    <w:p w14:paraId="73A498BC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C8462A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Attitude change: A shift from fear of death toward greater acceptance suggests the lecture may influence attitudes.</w:t>
      </w:r>
    </w:p>
    <w:p w14:paraId="4DC8778E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1E9F5DDA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 xml:space="preserve">Behavioral intentions: Many audience members expressed intentions to </w:t>
      </w:r>
      <w:proofErr w:type="gramStart"/>
      <w:r w:rsidRPr="00D72175">
        <w:rPr>
          <w:rFonts w:ascii="Times New Roman" w:hAnsi="Times New Roman" w:cs="Times New Roman"/>
          <w:sz w:val="24"/>
          <w:szCs w:val="24"/>
        </w:rPr>
        <w:t>take action</w:t>
      </w:r>
      <w:proofErr w:type="gramEnd"/>
      <w:r w:rsidRPr="00D72175">
        <w:rPr>
          <w:rFonts w:ascii="Times New Roman" w:hAnsi="Times New Roman" w:cs="Times New Roman"/>
          <w:sz w:val="24"/>
          <w:szCs w:val="24"/>
        </w:rPr>
        <w:t xml:space="preserve"> (e.g., signing documents, discussing with family), indicating potential for behavior change.</w:t>
      </w:r>
    </w:p>
    <w:p w14:paraId="62E030CF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4DBD736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Knowledge growth: Audience members widely reported gaining new knowledge, especially professional information about advance care planning.</w:t>
      </w:r>
    </w:p>
    <w:p w14:paraId="78002594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8AE9AB3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Emotional resonance: Beyond knowledge transfer, the lecture also moved people emotionally and prompted reflection on life’s meaning.</w:t>
      </w:r>
    </w:p>
    <w:p w14:paraId="1D71894A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7ACA19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lastRenderedPageBreak/>
        <w:t>Frequent vocabulary / keyword frequency analysis</w:t>
      </w:r>
    </w:p>
    <w:p w14:paraId="24BF0EAB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50A28B8A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High-frequency word analysis showed:</w:t>
      </w:r>
    </w:p>
    <w:p w14:paraId="06D009AC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760FCB78" w14:textId="4F7AD6F8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 xml:space="preserve">Expressions related to “thank you” (e.g., “thank you,” “thank you doctor,” “thank you Dr. </w:t>
      </w:r>
      <w:r>
        <w:rPr>
          <w:rFonts w:ascii="Times New Roman" w:hAnsi="Times New Roman" w:cs="Times New Roman"/>
          <w:sz w:val="24"/>
          <w:szCs w:val="24"/>
        </w:rPr>
        <w:t>Chu</w:t>
      </w:r>
      <w:r w:rsidRPr="00D72175">
        <w:rPr>
          <w:rFonts w:ascii="Times New Roman" w:hAnsi="Times New Roman" w:cs="Times New Roman"/>
          <w:sz w:val="24"/>
          <w:szCs w:val="24"/>
        </w:rPr>
        <w:t>”) appeared most frequently.</w:t>
      </w:r>
    </w:p>
    <w:p w14:paraId="56FDBF7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5FA62DD6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Core thematic terms included “death” (35 occurrences), “advance care planning” (28), and “advance care planning decision” (19).</w:t>
      </w:r>
    </w:p>
    <w:p w14:paraId="05395824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3F7180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“communication” (13) and “family” (11) reflected key audience concerns.</w:t>
      </w:r>
    </w:p>
    <w:p w14:paraId="39625C53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D7CBF70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D72175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72175">
        <w:rPr>
          <w:rFonts w:ascii="Times New Roman" w:hAnsi="Times New Roman" w:cs="Times New Roman"/>
          <w:sz w:val="24"/>
          <w:szCs w:val="24"/>
        </w:rPr>
        <w:t xml:space="preserve"> final exam of life” (15) likely represents a central metaphor used in the lecture.</w:t>
      </w:r>
    </w:p>
    <w:p w14:paraId="05C8D2A7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4461588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D72175">
        <w:rPr>
          <w:rFonts w:ascii="Times New Roman" w:hAnsi="Times New Roman" w:cs="Times New Roman"/>
          <w:sz w:val="24"/>
          <w:szCs w:val="24"/>
        </w:rPr>
        <w:t>love</w:t>
      </w:r>
      <w:proofErr w:type="gramEnd"/>
      <w:r w:rsidRPr="00D72175">
        <w:rPr>
          <w:rFonts w:ascii="Times New Roman" w:hAnsi="Times New Roman" w:cs="Times New Roman"/>
          <w:sz w:val="24"/>
          <w:szCs w:val="24"/>
        </w:rPr>
        <w:t xml:space="preserve"> in time / love should be timely” (15) and “I love you” (15) reflected emotional connection fostered by the talk.</w:t>
      </w:r>
    </w:p>
    <w:p w14:paraId="0FB4B31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2481590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Conclusions from the analysis</w:t>
      </w:r>
    </w:p>
    <w:p w14:paraId="426FE75D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5A0BC183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Overall feedback was highly positive; audience members praised both the lecture content and its delivery.</w:t>
      </w:r>
    </w:p>
    <w:p w14:paraId="100B998E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80EA3B2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The lecture successfully prompted deep reflection on life-and-death issues and encouraged consideration of family communication.</w:t>
      </w:r>
    </w:p>
    <w:p w14:paraId="54AAA59A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319FD8CB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 xml:space="preserve">Many participants expressed willingness to </w:t>
      </w:r>
      <w:proofErr w:type="gramStart"/>
      <w:r w:rsidRPr="00D72175">
        <w:rPr>
          <w:rFonts w:ascii="Times New Roman" w:hAnsi="Times New Roman" w:cs="Times New Roman"/>
          <w:sz w:val="24"/>
          <w:szCs w:val="24"/>
        </w:rPr>
        <w:t>take action</w:t>
      </w:r>
      <w:proofErr w:type="gramEnd"/>
      <w:r w:rsidRPr="00D72175">
        <w:rPr>
          <w:rFonts w:ascii="Times New Roman" w:hAnsi="Times New Roman" w:cs="Times New Roman"/>
          <w:sz w:val="24"/>
          <w:szCs w:val="24"/>
        </w:rPr>
        <w:t>, suggesting meaningful real-world impact.</w:t>
      </w:r>
    </w:p>
    <w:p w14:paraId="5C4CA109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02CAC671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The lecture was effective both in knowledge transfer and emotional engagement: it increased understanding of advance care planning while also resonating emotionally.</w:t>
      </w:r>
    </w:p>
    <w:p w14:paraId="382B8D4E" w14:textId="77777777" w:rsidR="00D72175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</w:p>
    <w:p w14:paraId="269306D2" w14:textId="79D8C246" w:rsidR="00424AC3" w:rsidRPr="00D72175" w:rsidRDefault="00D72175" w:rsidP="00D72175">
      <w:pPr>
        <w:tabs>
          <w:tab w:val="left" w:pos="819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D72175">
        <w:rPr>
          <w:rFonts w:ascii="Times New Roman" w:hAnsi="Times New Roman" w:cs="Times New Roman"/>
          <w:sz w:val="24"/>
          <w:szCs w:val="24"/>
        </w:rPr>
        <w:t>Family communication emerged as a prominent theme, underscoring the social and familial context of advance care planning.</w:t>
      </w:r>
    </w:p>
    <w:sectPr w:rsidR="00424AC3" w:rsidRPr="00D72175">
      <w:pgSz w:w="11910" w:h="16840"/>
      <w:pgMar w:top="1420" w:right="1559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7F428" w14:textId="77777777" w:rsidR="00E63AB5" w:rsidRDefault="00E63AB5" w:rsidP="00D72175">
      <w:r>
        <w:separator/>
      </w:r>
    </w:p>
  </w:endnote>
  <w:endnote w:type="continuationSeparator" w:id="0">
    <w:p w14:paraId="259D6A05" w14:textId="77777777" w:rsidR="00E63AB5" w:rsidRDefault="00E63AB5" w:rsidP="00D72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EC19E" w14:textId="77777777" w:rsidR="00E63AB5" w:rsidRDefault="00E63AB5" w:rsidP="00D72175">
      <w:r>
        <w:separator/>
      </w:r>
    </w:p>
  </w:footnote>
  <w:footnote w:type="continuationSeparator" w:id="0">
    <w:p w14:paraId="5484EA5A" w14:textId="77777777" w:rsidR="00E63AB5" w:rsidRDefault="00E63AB5" w:rsidP="00D72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A67BA"/>
    <w:multiLevelType w:val="hybridMultilevel"/>
    <w:tmpl w:val="2668E9FC"/>
    <w:lvl w:ilvl="0" w:tplc="E556D1F2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1" w:tplc="C772FD8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2" w:tplc="A6B86ECC">
      <w:numFmt w:val="bullet"/>
      <w:lvlText w:val="•"/>
      <w:lvlJc w:val="left"/>
      <w:pPr>
        <w:ind w:left="2385" w:hanging="360"/>
      </w:pPr>
      <w:rPr>
        <w:rFonts w:hint="default"/>
        <w:lang w:val="en-US" w:eastAsia="zh-TW" w:bidi="ar-SA"/>
      </w:rPr>
    </w:lvl>
    <w:lvl w:ilvl="3" w:tplc="EE7A6466">
      <w:numFmt w:val="bullet"/>
      <w:lvlText w:val="•"/>
      <w:lvlJc w:val="left"/>
      <w:pPr>
        <w:ind w:left="3168" w:hanging="360"/>
      </w:pPr>
      <w:rPr>
        <w:rFonts w:hint="default"/>
        <w:lang w:val="en-US" w:eastAsia="zh-TW" w:bidi="ar-SA"/>
      </w:rPr>
    </w:lvl>
    <w:lvl w:ilvl="4" w:tplc="34920CDA">
      <w:numFmt w:val="bullet"/>
      <w:lvlText w:val="•"/>
      <w:lvlJc w:val="left"/>
      <w:pPr>
        <w:ind w:left="3950" w:hanging="360"/>
      </w:pPr>
      <w:rPr>
        <w:rFonts w:hint="default"/>
        <w:lang w:val="en-US" w:eastAsia="zh-TW" w:bidi="ar-SA"/>
      </w:rPr>
    </w:lvl>
    <w:lvl w:ilvl="5" w:tplc="790AFC3C">
      <w:numFmt w:val="bullet"/>
      <w:lvlText w:val="•"/>
      <w:lvlJc w:val="left"/>
      <w:pPr>
        <w:ind w:left="4733" w:hanging="360"/>
      </w:pPr>
      <w:rPr>
        <w:rFonts w:hint="default"/>
        <w:lang w:val="en-US" w:eastAsia="zh-TW" w:bidi="ar-SA"/>
      </w:rPr>
    </w:lvl>
    <w:lvl w:ilvl="6" w:tplc="4D4CF098">
      <w:numFmt w:val="bullet"/>
      <w:lvlText w:val="•"/>
      <w:lvlJc w:val="left"/>
      <w:pPr>
        <w:ind w:left="5516" w:hanging="360"/>
      </w:pPr>
      <w:rPr>
        <w:rFonts w:hint="default"/>
        <w:lang w:val="en-US" w:eastAsia="zh-TW" w:bidi="ar-SA"/>
      </w:rPr>
    </w:lvl>
    <w:lvl w:ilvl="7" w:tplc="8A4ACDC6">
      <w:numFmt w:val="bullet"/>
      <w:lvlText w:val="•"/>
      <w:lvlJc w:val="left"/>
      <w:pPr>
        <w:ind w:left="6299" w:hanging="360"/>
      </w:pPr>
      <w:rPr>
        <w:rFonts w:hint="default"/>
        <w:lang w:val="en-US" w:eastAsia="zh-TW" w:bidi="ar-SA"/>
      </w:rPr>
    </w:lvl>
    <w:lvl w:ilvl="8" w:tplc="E22EAD5C">
      <w:numFmt w:val="bullet"/>
      <w:lvlText w:val="•"/>
      <w:lvlJc w:val="left"/>
      <w:pPr>
        <w:ind w:left="7081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558A44BC"/>
    <w:multiLevelType w:val="hybridMultilevel"/>
    <w:tmpl w:val="68AE6E06"/>
    <w:lvl w:ilvl="0" w:tplc="42A88E16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1" w:tplc="79CCE992">
      <w:numFmt w:val="bullet"/>
      <w:lvlText w:val="•"/>
      <w:lvlJc w:val="left"/>
      <w:pPr>
        <w:ind w:left="1602" w:hanging="360"/>
      </w:pPr>
      <w:rPr>
        <w:rFonts w:hint="default"/>
        <w:lang w:val="en-US" w:eastAsia="zh-TW" w:bidi="ar-SA"/>
      </w:rPr>
    </w:lvl>
    <w:lvl w:ilvl="2" w:tplc="17A0A656">
      <w:numFmt w:val="bullet"/>
      <w:lvlText w:val="•"/>
      <w:lvlJc w:val="left"/>
      <w:pPr>
        <w:ind w:left="2385" w:hanging="360"/>
      </w:pPr>
      <w:rPr>
        <w:rFonts w:hint="default"/>
        <w:lang w:val="en-US" w:eastAsia="zh-TW" w:bidi="ar-SA"/>
      </w:rPr>
    </w:lvl>
    <w:lvl w:ilvl="3" w:tplc="C5328278">
      <w:numFmt w:val="bullet"/>
      <w:lvlText w:val="•"/>
      <w:lvlJc w:val="left"/>
      <w:pPr>
        <w:ind w:left="3168" w:hanging="360"/>
      </w:pPr>
      <w:rPr>
        <w:rFonts w:hint="default"/>
        <w:lang w:val="en-US" w:eastAsia="zh-TW" w:bidi="ar-SA"/>
      </w:rPr>
    </w:lvl>
    <w:lvl w:ilvl="4" w:tplc="B6D2040E">
      <w:numFmt w:val="bullet"/>
      <w:lvlText w:val="•"/>
      <w:lvlJc w:val="left"/>
      <w:pPr>
        <w:ind w:left="3950" w:hanging="360"/>
      </w:pPr>
      <w:rPr>
        <w:rFonts w:hint="default"/>
        <w:lang w:val="en-US" w:eastAsia="zh-TW" w:bidi="ar-SA"/>
      </w:rPr>
    </w:lvl>
    <w:lvl w:ilvl="5" w:tplc="C826CC18">
      <w:numFmt w:val="bullet"/>
      <w:lvlText w:val="•"/>
      <w:lvlJc w:val="left"/>
      <w:pPr>
        <w:ind w:left="4733" w:hanging="360"/>
      </w:pPr>
      <w:rPr>
        <w:rFonts w:hint="default"/>
        <w:lang w:val="en-US" w:eastAsia="zh-TW" w:bidi="ar-SA"/>
      </w:rPr>
    </w:lvl>
    <w:lvl w:ilvl="6" w:tplc="2E167AF4">
      <w:numFmt w:val="bullet"/>
      <w:lvlText w:val="•"/>
      <w:lvlJc w:val="left"/>
      <w:pPr>
        <w:ind w:left="5516" w:hanging="360"/>
      </w:pPr>
      <w:rPr>
        <w:rFonts w:hint="default"/>
        <w:lang w:val="en-US" w:eastAsia="zh-TW" w:bidi="ar-SA"/>
      </w:rPr>
    </w:lvl>
    <w:lvl w:ilvl="7" w:tplc="7BA27478">
      <w:numFmt w:val="bullet"/>
      <w:lvlText w:val="•"/>
      <w:lvlJc w:val="left"/>
      <w:pPr>
        <w:ind w:left="6299" w:hanging="360"/>
      </w:pPr>
      <w:rPr>
        <w:rFonts w:hint="default"/>
        <w:lang w:val="en-US" w:eastAsia="zh-TW" w:bidi="ar-SA"/>
      </w:rPr>
    </w:lvl>
    <w:lvl w:ilvl="8" w:tplc="A8C2BE56">
      <w:numFmt w:val="bullet"/>
      <w:lvlText w:val="•"/>
      <w:lvlJc w:val="left"/>
      <w:pPr>
        <w:ind w:left="7081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5FE77C82"/>
    <w:multiLevelType w:val="hybridMultilevel"/>
    <w:tmpl w:val="A098589A"/>
    <w:lvl w:ilvl="0" w:tplc="6E7268C2">
      <w:start w:val="1"/>
      <w:numFmt w:val="decimal"/>
      <w:lvlText w:val="%1."/>
      <w:lvlJc w:val="left"/>
      <w:pPr>
        <w:ind w:left="404" w:hanging="30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1" w:tplc="7248C96A">
      <w:numFmt w:val="bullet"/>
      <w:lvlText w:val=""/>
      <w:lvlJc w:val="left"/>
      <w:pPr>
        <w:ind w:left="1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2" w:tplc="8152A95C">
      <w:numFmt w:val="bullet"/>
      <w:lvlText w:val="•"/>
      <w:lvlJc w:val="left"/>
      <w:pPr>
        <w:ind w:left="820" w:hanging="360"/>
      </w:pPr>
      <w:rPr>
        <w:rFonts w:hint="default"/>
        <w:lang w:val="en-US" w:eastAsia="zh-TW" w:bidi="ar-SA"/>
      </w:rPr>
    </w:lvl>
    <w:lvl w:ilvl="3" w:tplc="A8C05352">
      <w:numFmt w:val="bullet"/>
      <w:lvlText w:val="•"/>
      <w:lvlJc w:val="left"/>
      <w:pPr>
        <w:ind w:left="1798" w:hanging="360"/>
      </w:pPr>
      <w:rPr>
        <w:rFonts w:hint="default"/>
        <w:lang w:val="en-US" w:eastAsia="zh-TW" w:bidi="ar-SA"/>
      </w:rPr>
    </w:lvl>
    <w:lvl w:ilvl="4" w:tplc="C07008BA">
      <w:numFmt w:val="bullet"/>
      <w:lvlText w:val="•"/>
      <w:lvlJc w:val="left"/>
      <w:pPr>
        <w:ind w:left="2776" w:hanging="360"/>
      </w:pPr>
      <w:rPr>
        <w:rFonts w:hint="default"/>
        <w:lang w:val="en-US" w:eastAsia="zh-TW" w:bidi="ar-SA"/>
      </w:rPr>
    </w:lvl>
    <w:lvl w:ilvl="5" w:tplc="16368492">
      <w:numFmt w:val="bullet"/>
      <w:lvlText w:val="•"/>
      <w:lvlJc w:val="left"/>
      <w:pPr>
        <w:ind w:left="3755" w:hanging="360"/>
      </w:pPr>
      <w:rPr>
        <w:rFonts w:hint="default"/>
        <w:lang w:val="en-US" w:eastAsia="zh-TW" w:bidi="ar-SA"/>
      </w:rPr>
    </w:lvl>
    <w:lvl w:ilvl="6" w:tplc="601C8C0C">
      <w:numFmt w:val="bullet"/>
      <w:lvlText w:val="•"/>
      <w:lvlJc w:val="left"/>
      <w:pPr>
        <w:ind w:left="4733" w:hanging="360"/>
      </w:pPr>
      <w:rPr>
        <w:rFonts w:hint="default"/>
        <w:lang w:val="en-US" w:eastAsia="zh-TW" w:bidi="ar-SA"/>
      </w:rPr>
    </w:lvl>
    <w:lvl w:ilvl="7" w:tplc="2E1A0FD4">
      <w:numFmt w:val="bullet"/>
      <w:lvlText w:val="•"/>
      <w:lvlJc w:val="left"/>
      <w:pPr>
        <w:ind w:left="5712" w:hanging="360"/>
      </w:pPr>
      <w:rPr>
        <w:rFonts w:hint="default"/>
        <w:lang w:val="en-US" w:eastAsia="zh-TW" w:bidi="ar-SA"/>
      </w:rPr>
    </w:lvl>
    <w:lvl w:ilvl="8" w:tplc="BDF01DD4">
      <w:numFmt w:val="bullet"/>
      <w:lvlText w:val="•"/>
      <w:lvlJc w:val="left"/>
      <w:pPr>
        <w:ind w:left="6690" w:hanging="360"/>
      </w:pPr>
      <w:rPr>
        <w:rFonts w:hint="default"/>
        <w:lang w:val="en-US" w:eastAsia="zh-TW" w:bidi="ar-SA"/>
      </w:rPr>
    </w:lvl>
  </w:abstractNum>
  <w:num w:numId="1" w16cid:durableId="518474279">
    <w:abstractNumId w:val="1"/>
  </w:num>
  <w:num w:numId="2" w16cid:durableId="1097407850">
    <w:abstractNumId w:val="0"/>
  </w:num>
  <w:num w:numId="3" w16cid:durableId="1280069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4AC3"/>
    <w:rsid w:val="00267799"/>
    <w:rsid w:val="00424AC3"/>
    <w:rsid w:val="006149F8"/>
    <w:rsid w:val="00913F4E"/>
    <w:rsid w:val="00D72175"/>
    <w:rsid w:val="00E63AB5"/>
    <w:rsid w:val="00F7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8462A"/>
  <w15:docId w15:val="{3A41BF3A-0851-4388-A183-6B9861C3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新細明體" w:eastAsia="新細明體" w:hAnsi="新細明體" w:cs="新細明體"/>
      <w:lang w:eastAsia="zh-TW"/>
    </w:rPr>
  </w:style>
  <w:style w:type="paragraph" w:styleId="1">
    <w:name w:val="heading 1"/>
    <w:basedOn w:val="a"/>
    <w:uiPriority w:val="9"/>
    <w:qFormat/>
    <w:pPr>
      <w:spacing w:before="46"/>
      <w:ind w:left="404" w:hanging="30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53"/>
      <w:ind w:left="10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53"/>
      <w:ind w:left="819" w:hanging="35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721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72175"/>
    <w:rPr>
      <w:rFonts w:ascii="新細明體" w:eastAsia="新細明體" w:hAnsi="新細明體" w:cs="新細明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D721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72175"/>
    <w:rPr>
      <w:rFonts w:ascii="新細明體" w:eastAsia="新細明體" w:hAnsi="新細明體" w:cs="新細明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1559</Words>
  <Characters>8889</Characters>
  <Application>Microsoft Office Word</Application>
  <DocSecurity>0</DocSecurity>
  <Lines>74</Lines>
  <Paragraphs>20</Paragraphs>
  <ScaleCrop>false</ScaleCrop>
  <Company/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p0700085@o365.fcu.edu.tw</dc:creator>
  <dc:description/>
  <cp:lastModifiedBy>為民 朱</cp:lastModifiedBy>
  <cp:revision>3</cp:revision>
  <dcterms:created xsi:type="dcterms:W3CDTF">2026-01-30T05:25:00Z</dcterms:created>
  <dcterms:modified xsi:type="dcterms:W3CDTF">2026-02-02T08:08:00Z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Creator">
    <vt:lpwstr>Acrobat PDFMaker 24 Word 版</vt:lpwstr>
  </property>
  <property fmtid="{D5CDD505-2E9C-101B-9397-08002B2CF9AE}" pid="4" name="LastSaved">
    <vt:filetime>2026-01-30T00:00:00Z</vt:filetime>
  </property>
  <property fmtid="{D5CDD505-2E9C-101B-9397-08002B2CF9AE}" pid="5" name="Producer">
    <vt:lpwstr>Adobe PDF Library 24.5.197</vt:lpwstr>
  </property>
  <property fmtid="{D5CDD505-2E9C-101B-9397-08002B2CF9AE}" pid="6" name="SourceModified">
    <vt:lpwstr>D:20250311135844</vt:lpwstr>
  </property>
</Properties>
</file>