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6ED8" w14:textId="47E19016" w:rsidR="006108C0" w:rsidRPr="00103CE6" w:rsidRDefault="006108C0" w:rsidP="006108C0">
      <w:pPr>
        <w:spacing w:line="48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103CE6">
        <w:rPr>
          <w:rFonts w:ascii="Times New Roman" w:hAnsi="Times New Roman" w:cs="Times New Roman"/>
          <w:sz w:val="28"/>
          <w:szCs w:val="28"/>
          <w:lang w:val="en-GB"/>
        </w:rPr>
        <w:t>Digital and Immersive Approaches to Anatomy Education: A Pilot Comparative Study of CI, VR, and Hybrid Learning in Implant Planning</w:t>
      </w:r>
    </w:p>
    <w:p w14:paraId="51270E9D" w14:textId="77777777" w:rsidR="006108C0" w:rsidRPr="00103CE6" w:rsidRDefault="006108C0" w:rsidP="006108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3CE6">
        <w:rPr>
          <w:rFonts w:ascii="Times New Roman" w:hAnsi="Times New Roman" w:cs="Times New Roman"/>
          <w:sz w:val="24"/>
          <w:szCs w:val="24"/>
          <w:lang w:val="en-US"/>
        </w:rPr>
        <w:t>Sakarat Nalampang</w:t>
      </w:r>
      <w:r w:rsidRPr="00103C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03CE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03CE6">
        <w:rPr>
          <w:rFonts w:ascii="Times New Roman" w:hAnsi="Times New Roman" w:cs="Times New Roman"/>
          <w:sz w:val="24"/>
          <w:szCs w:val="24"/>
          <w:lang w:val="en-US"/>
        </w:rPr>
        <w:t>Jirawit</w:t>
      </w:r>
      <w:proofErr w:type="spellEnd"/>
      <w:r w:rsidRPr="00103CE6">
        <w:rPr>
          <w:rFonts w:ascii="Times New Roman" w:hAnsi="Times New Roman" w:cs="Times New Roman"/>
          <w:sz w:val="24"/>
          <w:szCs w:val="24"/>
          <w:lang w:val="en-US"/>
        </w:rPr>
        <w:t xml:space="preserve"> Yanchinda</w:t>
      </w:r>
      <w:r w:rsidRPr="00103C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103CE6">
        <w:rPr>
          <w:rFonts w:ascii="Times New Roman" w:hAnsi="Times New Roman" w:cs="Times New Roman"/>
          <w:sz w:val="24"/>
          <w:szCs w:val="24"/>
          <w:lang w:val="en-US"/>
        </w:rPr>
        <w:t>, Sangsom Prapayasatok</w:t>
      </w:r>
      <w:r w:rsidRPr="00103C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03CE6">
        <w:rPr>
          <w:rFonts w:ascii="Times New Roman" w:hAnsi="Times New Roman" w:cs="Times New Roman"/>
          <w:sz w:val="24"/>
          <w:szCs w:val="24"/>
          <w:lang w:val="en-US"/>
        </w:rPr>
        <w:t>, Arnon Charuakkra</w:t>
      </w:r>
      <w:r w:rsidRPr="00103C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03CE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03CE6">
        <w:rPr>
          <w:rFonts w:ascii="Times New Roman" w:hAnsi="Times New Roman" w:cs="Times New Roman"/>
          <w:sz w:val="24"/>
          <w:szCs w:val="24"/>
          <w:lang w:val="en-US"/>
        </w:rPr>
        <w:t>Kreetha</w:t>
      </w:r>
      <w:proofErr w:type="spellEnd"/>
      <w:r w:rsidRPr="00103CE6">
        <w:rPr>
          <w:rFonts w:ascii="Times New Roman" w:hAnsi="Times New Roman" w:cs="Times New Roman"/>
          <w:sz w:val="24"/>
          <w:szCs w:val="24"/>
          <w:lang w:val="en-US"/>
        </w:rPr>
        <w:t xml:space="preserve"> Kaewkhong</w:t>
      </w:r>
      <w:r w:rsidRPr="00103C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103CE6">
        <w:rPr>
          <w:rFonts w:ascii="Times New Roman" w:hAnsi="Times New Roman" w:cs="Times New Roman"/>
          <w:sz w:val="24"/>
          <w:szCs w:val="24"/>
          <w:lang w:val="en-US"/>
        </w:rPr>
        <w:t>, Jorma Järnstedt</w:t>
      </w:r>
      <w:r w:rsidRPr="00103C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4,5</w:t>
      </w:r>
      <w:r w:rsidRPr="00925EA2">
        <w:rPr>
          <w:lang w:val="en-GB"/>
        </w:rPr>
        <w:t xml:space="preserve"> </w:t>
      </w:r>
      <w:r w:rsidRPr="00925EA2">
        <w:rPr>
          <w:rFonts w:ascii="Times New Roman" w:hAnsi="Times New Roman" w:cs="Times New Roman"/>
          <w:sz w:val="24"/>
          <w:szCs w:val="24"/>
          <w:lang w:val="en-GB"/>
        </w:rPr>
        <w:t>\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103CE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62687513" w14:textId="77777777" w:rsidR="006108C0" w:rsidRPr="00103CE6" w:rsidRDefault="006108C0" w:rsidP="006108C0">
      <w:pPr>
        <w:pStyle w:val="Luettelokappale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3CE6">
        <w:rPr>
          <w:rFonts w:ascii="Times New Roman" w:hAnsi="Times New Roman" w:cs="Times New Roman"/>
          <w:sz w:val="24"/>
          <w:szCs w:val="24"/>
          <w:lang w:val="en-US"/>
        </w:rPr>
        <w:t>Department of Oral Radiology, Faculty of Dentistry, Chiang Mai University, Chiangmai, Thailand</w:t>
      </w:r>
    </w:p>
    <w:p w14:paraId="5C604426" w14:textId="77777777" w:rsidR="006108C0" w:rsidRPr="00103CE6" w:rsidRDefault="006108C0" w:rsidP="006108C0">
      <w:pPr>
        <w:pStyle w:val="Luettelokappale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3CE6">
        <w:rPr>
          <w:rFonts w:ascii="Times New Roman" w:hAnsi="Times New Roman" w:cs="Times New Roman"/>
          <w:sz w:val="24"/>
          <w:szCs w:val="24"/>
          <w:lang w:val="en-US"/>
        </w:rPr>
        <w:t>College of Arts, Media and Technology, Chiang Mai University, Chiangmai, Thailand</w:t>
      </w:r>
    </w:p>
    <w:p w14:paraId="7423555F" w14:textId="77777777" w:rsidR="006108C0" w:rsidRPr="00103CE6" w:rsidRDefault="006108C0" w:rsidP="006108C0">
      <w:pPr>
        <w:pStyle w:val="Luettelokappale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3CE6">
        <w:rPr>
          <w:rFonts w:ascii="Times New Roman" w:hAnsi="Times New Roman" w:cs="Times New Roman"/>
          <w:sz w:val="24"/>
          <w:szCs w:val="24"/>
          <w:lang w:val="en-US"/>
        </w:rPr>
        <w:t>Department of Curriculum Teaching and Learning, Faculty of Education, Chiang Mai University, Chiangmai, Thailand</w:t>
      </w:r>
    </w:p>
    <w:p w14:paraId="0A8F091D" w14:textId="77777777" w:rsidR="006108C0" w:rsidRPr="00103CE6" w:rsidRDefault="006108C0" w:rsidP="006108C0">
      <w:pPr>
        <w:pStyle w:val="Luettelokappale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3CE6">
        <w:rPr>
          <w:rFonts w:ascii="Times New Roman" w:hAnsi="Times New Roman" w:cs="Times New Roman"/>
          <w:sz w:val="24"/>
          <w:szCs w:val="24"/>
          <w:lang w:val="en-US"/>
        </w:rPr>
        <w:t>Department of Radiology, Tampere University Hospital, Wellbeing Services County of Pirkanmaa, Tampere, Finland</w:t>
      </w:r>
    </w:p>
    <w:p w14:paraId="2C5D4AB8" w14:textId="77777777" w:rsidR="006108C0" w:rsidRDefault="006108C0" w:rsidP="006108C0">
      <w:pPr>
        <w:pStyle w:val="Luettelokappale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3CE6">
        <w:rPr>
          <w:rFonts w:ascii="Times New Roman" w:hAnsi="Times New Roman" w:cs="Times New Roman"/>
          <w:sz w:val="24"/>
          <w:szCs w:val="24"/>
          <w:lang w:val="en-US"/>
        </w:rPr>
        <w:t xml:space="preserve">Faculty of Medicine and Health Technology, </w:t>
      </w:r>
      <w:r w:rsidRPr="007431F9">
        <w:rPr>
          <w:rFonts w:ascii="Times New Roman" w:hAnsi="Times New Roman" w:cs="Times New Roman"/>
          <w:sz w:val="24"/>
          <w:szCs w:val="24"/>
          <w:lang w:val="en-US"/>
        </w:rPr>
        <w:t>Tampere University</w:t>
      </w:r>
      <w:r w:rsidRPr="00103CE6">
        <w:rPr>
          <w:rFonts w:ascii="Times New Roman" w:hAnsi="Times New Roman" w:cs="Times New Roman"/>
          <w:sz w:val="24"/>
          <w:szCs w:val="24"/>
          <w:lang w:val="en-US"/>
        </w:rPr>
        <w:t>, Tampere, Finland</w:t>
      </w:r>
    </w:p>
    <w:p w14:paraId="12083CA1" w14:textId="77777777" w:rsidR="006108C0" w:rsidRDefault="006108C0" w:rsidP="006108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10AA069" w14:textId="77777777" w:rsidR="006108C0" w:rsidRDefault="006108C0" w:rsidP="006108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08C0">
        <w:rPr>
          <w:rFonts w:ascii="Times New Roman" w:hAnsi="Times New Roman" w:cs="Times New Roman"/>
          <w:sz w:val="24"/>
          <w:szCs w:val="24"/>
          <w:lang w:val="en-US"/>
        </w:rPr>
        <w:t>\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en-US"/>
        </w:rPr>
        <w:t>Corresponding author:</w:t>
      </w:r>
    </w:p>
    <w:p w14:paraId="6FB8D7A0" w14:textId="77777777" w:rsidR="006108C0" w:rsidRDefault="006108C0" w:rsidP="006108C0">
      <w:pPr>
        <w:pStyle w:val="Eivli"/>
        <w:rPr>
          <w:lang w:val="en-US"/>
        </w:rPr>
      </w:pPr>
      <w:r>
        <w:rPr>
          <w:lang w:val="en-US"/>
        </w:rPr>
        <w:t>Jorma Järnstedt</w:t>
      </w:r>
    </w:p>
    <w:p w14:paraId="2134FC27" w14:textId="77777777" w:rsidR="006108C0" w:rsidRPr="003146FE" w:rsidRDefault="006108C0" w:rsidP="006108C0">
      <w:pPr>
        <w:pStyle w:val="Eivli"/>
        <w:rPr>
          <w:lang w:val="en-GB"/>
        </w:rPr>
      </w:pPr>
      <w:r>
        <w:rPr>
          <w:lang w:val="en-US"/>
        </w:rPr>
        <w:t>Email: jorma.jarnstedt@pirha.fi</w:t>
      </w:r>
    </w:p>
    <w:p w14:paraId="6D86FD6D" w14:textId="77777777" w:rsidR="00EE7F1C" w:rsidRPr="006108C0" w:rsidRDefault="00EE7F1C" w:rsidP="00F4398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55BEADD" w14:textId="77777777" w:rsidR="006108C0" w:rsidRDefault="006108C0" w:rsidP="00F4398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3EBF606" w14:textId="77777777" w:rsidR="006108C0" w:rsidRDefault="006108C0" w:rsidP="00F4398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9FBD3AE" w14:textId="77777777" w:rsidR="006108C0" w:rsidRDefault="006108C0" w:rsidP="00F4398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366D7F" w14:textId="77777777" w:rsidR="006108C0" w:rsidRDefault="006108C0" w:rsidP="00F4398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567208" w14:textId="77777777" w:rsidR="006108C0" w:rsidRDefault="006108C0" w:rsidP="00F4398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96F0495" w14:textId="77777777" w:rsidR="006108C0" w:rsidRDefault="006108C0" w:rsidP="00F4398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5DD1E9" w14:textId="77777777" w:rsidR="006108C0" w:rsidRDefault="006108C0" w:rsidP="00F4398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39C031" w14:textId="77777777" w:rsidR="006108C0" w:rsidRDefault="006108C0" w:rsidP="00F4398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982E1A5" w14:textId="77777777" w:rsidR="006108C0" w:rsidRDefault="006108C0" w:rsidP="00F4398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834CB3" w14:textId="548EE8B9" w:rsidR="00F43989" w:rsidRPr="001A329C" w:rsidRDefault="00EE7F1C" w:rsidP="00F4398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US"/>
        </w:rPr>
        <w:lastRenderedPageBreak/>
        <w:t>S</w:t>
      </w:r>
      <w:r w:rsidR="00F43989" w:rsidRPr="001A329C">
        <w:rPr>
          <w:rFonts w:ascii="Times New Roman" w:hAnsi="Times New Roman" w:cs="Times New Roman"/>
          <w:sz w:val="24"/>
          <w:szCs w:val="24"/>
          <w:lang w:val="en-GB"/>
        </w:rPr>
        <w:t>UPPLEMENTARY</w:t>
      </w:r>
    </w:p>
    <w:p w14:paraId="2469AB50" w14:textId="77777777" w:rsidR="00F43989" w:rsidRPr="001A329C" w:rsidRDefault="00F43989" w:rsidP="00F4398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8FC7305" w14:textId="77777777" w:rsidR="006E2D5E" w:rsidRPr="00246404" w:rsidRDefault="006E2D5E" w:rsidP="006E2D5E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246404">
        <w:rPr>
          <w:rFonts w:ascii="Times New Roman" w:hAnsi="Times New Roman" w:cs="Times New Roman"/>
          <w:i/>
          <w:iCs/>
          <w:sz w:val="24"/>
          <w:szCs w:val="24"/>
          <w:lang w:val="en-GB"/>
        </w:rPr>
        <w:t>Supplementary Table S1.</w:t>
      </w:r>
    </w:p>
    <w:p w14:paraId="5133C6F0" w14:textId="73FFD788" w:rsidR="006E2D5E" w:rsidRPr="001A329C" w:rsidRDefault="006E2D5E" w:rsidP="006108C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br/>
        <w:t>Group-level mean ± SD values at Pre-test, Post-test, and Follow-Up (1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noBreakHyphen/>
        <w:t>month) across Knowledge, Understanding, and Application domains. Absolute changes (</w:t>
      </w:r>
      <w:r w:rsidRPr="001A329C">
        <w:rPr>
          <w:rFonts w:ascii="Times New Roman" w:hAnsi="Times New Roman" w:cs="Times New Roman"/>
          <w:sz w:val="24"/>
          <w:szCs w:val="24"/>
        </w:rPr>
        <w:t>Δ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Post→Follow-Up) and percentage changes are reported to illustrate trajectories within each instructional modality. This table provides consolidated descriptive values to complement the inferential statistics presented in Tables 1 and 2, ensuring transparency and reproducibility of the reported analyses.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631"/>
        <w:gridCol w:w="1078"/>
        <w:gridCol w:w="1307"/>
        <w:gridCol w:w="1307"/>
        <w:gridCol w:w="1307"/>
        <w:gridCol w:w="1923"/>
        <w:gridCol w:w="1075"/>
      </w:tblGrid>
      <w:tr w:rsidR="000A58D9" w:rsidRPr="001A329C" w14:paraId="379CA848" w14:textId="77777777" w:rsidTr="000A58D9">
        <w:tc>
          <w:tcPr>
            <w:tcW w:w="1631" w:type="dxa"/>
            <w:vAlign w:val="center"/>
          </w:tcPr>
          <w:p w14:paraId="107C33B8" w14:textId="7BB0434A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Domain</w:t>
            </w:r>
          </w:p>
        </w:tc>
        <w:tc>
          <w:tcPr>
            <w:tcW w:w="1078" w:type="dxa"/>
            <w:vAlign w:val="center"/>
          </w:tcPr>
          <w:p w14:paraId="07D8C707" w14:textId="34126C4A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307" w:type="dxa"/>
            <w:vAlign w:val="center"/>
          </w:tcPr>
          <w:p w14:paraId="22581F54" w14:textId="41D116D8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Pre-test (mean ± SD)</w:t>
            </w:r>
          </w:p>
        </w:tc>
        <w:tc>
          <w:tcPr>
            <w:tcW w:w="1307" w:type="dxa"/>
            <w:vAlign w:val="center"/>
          </w:tcPr>
          <w:p w14:paraId="29B68D71" w14:textId="0D662CA5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Post-test (mean ± SD)</w:t>
            </w:r>
          </w:p>
        </w:tc>
        <w:tc>
          <w:tcPr>
            <w:tcW w:w="1307" w:type="dxa"/>
            <w:vAlign w:val="center"/>
          </w:tcPr>
          <w:p w14:paraId="5B5CFD2B" w14:textId="23CB770E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Follow-Up (mean ± SD)</w:t>
            </w:r>
          </w:p>
        </w:tc>
        <w:tc>
          <w:tcPr>
            <w:tcW w:w="1923" w:type="dxa"/>
            <w:vAlign w:val="center"/>
          </w:tcPr>
          <w:p w14:paraId="196941A6" w14:textId="4FA32801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Δ</w:t>
            </w:r>
            <w:r w:rsidRPr="001A32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Post→Follow</w:t>
            </w:r>
            <w:r w:rsidRPr="001A32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noBreakHyphen/>
            </w:r>
            <w:proofErr w:type="gramStart"/>
            <w:r w:rsidRPr="001A32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Up  (</w:t>
            </w:r>
            <w:proofErr w:type="gramEnd"/>
            <w:r w:rsidRPr="001A329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1 month)</w:t>
            </w:r>
          </w:p>
        </w:tc>
        <w:tc>
          <w:tcPr>
            <w:tcW w:w="1075" w:type="dxa"/>
            <w:vAlign w:val="center"/>
          </w:tcPr>
          <w:p w14:paraId="76084DC6" w14:textId="414298FD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% Change</w:t>
            </w:r>
          </w:p>
        </w:tc>
      </w:tr>
      <w:tr w:rsidR="000A58D9" w:rsidRPr="001A329C" w14:paraId="6A9B4FA4" w14:textId="77777777" w:rsidTr="000A58D9">
        <w:tc>
          <w:tcPr>
            <w:tcW w:w="1631" w:type="dxa"/>
            <w:vAlign w:val="center"/>
          </w:tcPr>
          <w:p w14:paraId="0FF095AB" w14:textId="32F3E798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Knowledge</w:t>
            </w:r>
          </w:p>
        </w:tc>
        <w:tc>
          <w:tcPr>
            <w:tcW w:w="1078" w:type="dxa"/>
            <w:vAlign w:val="center"/>
          </w:tcPr>
          <w:p w14:paraId="1BAA8DDA" w14:textId="52088936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307" w:type="dxa"/>
            <w:vAlign w:val="center"/>
          </w:tcPr>
          <w:p w14:paraId="791097AB" w14:textId="2C84B209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 ± 0.00</w:t>
            </w:r>
          </w:p>
        </w:tc>
        <w:tc>
          <w:tcPr>
            <w:tcW w:w="1307" w:type="dxa"/>
            <w:vAlign w:val="center"/>
          </w:tcPr>
          <w:p w14:paraId="0C977329" w14:textId="79AEDFCE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2.71 ± 0.49</w:t>
            </w:r>
          </w:p>
        </w:tc>
        <w:tc>
          <w:tcPr>
            <w:tcW w:w="1307" w:type="dxa"/>
            <w:vAlign w:val="center"/>
          </w:tcPr>
          <w:p w14:paraId="29299F13" w14:textId="44CCC830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2.29 ± 0.49</w:t>
            </w:r>
          </w:p>
        </w:tc>
        <w:tc>
          <w:tcPr>
            <w:tcW w:w="1923" w:type="dxa"/>
            <w:vAlign w:val="center"/>
          </w:tcPr>
          <w:p w14:paraId="3CC851B4" w14:textId="7F28B812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−0.42</w:t>
            </w:r>
          </w:p>
        </w:tc>
        <w:tc>
          <w:tcPr>
            <w:tcW w:w="1075" w:type="dxa"/>
            <w:vAlign w:val="center"/>
          </w:tcPr>
          <w:p w14:paraId="6BF329E6" w14:textId="582A7430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−15.5%</w:t>
            </w:r>
          </w:p>
        </w:tc>
      </w:tr>
      <w:tr w:rsidR="000A58D9" w:rsidRPr="001A329C" w14:paraId="25FA73A1" w14:textId="77777777" w:rsidTr="000A58D9">
        <w:tc>
          <w:tcPr>
            <w:tcW w:w="1631" w:type="dxa"/>
            <w:vAlign w:val="center"/>
          </w:tcPr>
          <w:p w14:paraId="634B46C7" w14:textId="77777777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59E73854" w14:textId="6FB833C5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</w:t>
            </w:r>
          </w:p>
        </w:tc>
        <w:tc>
          <w:tcPr>
            <w:tcW w:w="1307" w:type="dxa"/>
            <w:vAlign w:val="center"/>
          </w:tcPr>
          <w:p w14:paraId="1668C7E8" w14:textId="08A700B5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1.86 ± 0.38</w:t>
            </w:r>
          </w:p>
        </w:tc>
        <w:tc>
          <w:tcPr>
            <w:tcW w:w="1307" w:type="dxa"/>
            <w:vAlign w:val="center"/>
          </w:tcPr>
          <w:p w14:paraId="4CC9DD82" w14:textId="09D2E837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2.29 ± 0.49</w:t>
            </w:r>
          </w:p>
        </w:tc>
        <w:tc>
          <w:tcPr>
            <w:tcW w:w="1307" w:type="dxa"/>
            <w:vAlign w:val="center"/>
          </w:tcPr>
          <w:p w14:paraId="77438FFA" w14:textId="7B232BE4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 ± 0.58</w:t>
            </w:r>
          </w:p>
        </w:tc>
        <w:tc>
          <w:tcPr>
            <w:tcW w:w="1923" w:type="dxa"/>
            <w:vAlign w:val="center"/>
          </w:tcPr>
          <w:p w14:paraId="75F75C28" w14:textId="0F57C696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−0.29</w:t>
            </w:r>
          </w:p>
        </w:tc>
        <w:tc>
          <w:tcPr>
            <w:tcW w:w="1075" w:type="dxa"/>
            <w:vAlign w:val="center"/>
          </w:tcPr>
          <w:p w14:paraId="2D9771EE" w14:textId="356A2C9A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−12.7%</w:t>
            </w:r>
          </w:p>
        </w:tc>
      </w:tr>
      <w:tr w:rsidR="000A58D9" w:rsidRPr="001A329C" w14:paraId="624AA5E8" w14:textId="77777777" w:rsidTr="000A58D9">
        <w:tc>
          <w:tcPr>
            <w:tcW w:w="1631" w:type="dxa"/>
            <w:vAlign w:val="center"/>
          </w:tcPr>
          <w:p w14:paraId="1432BBDC" w14:textId="77777777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795DAEA0" w14:textId="3017903E" w:rsidR="000A58D9" w:rsidRPr="001A329C" w:rsidRDefault="00050BC8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CI+VR</w:t>
            </w:r>
          </w:p>
        </w:tc>
        <w:tc>
          <w:tcPr>
            <w:tcW w:w="1307" w:type="dxa"/>
            <w:vAlign w:val="center"/>
          </w:tcPr>
          <w:p w14:paraId="1A0129D0" w14:textId="73E26E51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1.83 ± 0.41</w:t>
            </w:r>
          </w:p>
        </w:tc>
        <w:tc>
          <w:tcPr>
            <w:tcW w:w="1307" w:type="dxa"/>
            <w:vAlign w:val="center"/>
          </w:tcPr>
          <w:p w14:paraId="39ADC371" w14:textId="50AF1475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2.50 ± 0.55</w:t>
            </w:r>
          </w:p>
        </w:tc>
        <w:tc>
          <w:tcPr>
            <w:tcW w:w="1307" w:type="dxa"/>
            <w:vAlign w:val="center"/>
          </w:tcPr>
          <w:p w14:paraId="5A2F8657" w14:textId="67B0B03B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2.33 ± 0.52</w:t>
            </w:r>
          </w:p>
        </w:tc>
        <w:tc>
          <w:tcPr>
            <w:tcW w:w="1923" w:type="dxa"/>
            <w:vAlign w:val="center"/>
          </w:tcPr>
          <w:p w14:paraId="6C418B99" w14:textId="0065BE93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−0.17</w:t>
            </w:r>
          </w:p>
        </w:tc>
        <w:tc>
          <w:tcPr>
            <w:tcW w:w="1075" w:type="dxa"/>
            <w:vAlign w:val="center"/>
          </w:tcPr>
          <w:p w14:paraId="29955E2D" w14:textId="5A4CB989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−6.8%</w:t>
            </w:r>
          </w:p>
        </w:tc>
      </w:tr>
      <w:tr w:rsidR="000A58D9" w:rsidRPr="001A329C" w14:paraId="5A34C435" w14:textId="77777777" w:rsidTr="000A58D9">
        <w:tc>
          <w:tcPr>
            <w:tcW w:w="1631" w:type="dxa"/>
            <w:vAlign w:val="center"/>
          </w:tcPr>
          <w:p w14:paraId="64CBB302" w14:textId="4C769616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Understanding</w:t>
            </w:r>
          </w:p>
        </w:tc>
        <w:tc>
          <w:tcPr>
            <w:tcW w:w="1078" w:type="dxa"/>
            <w:vAlign w:val="center"/>
          </w:tcPr>
          <w:p w14:paraId="759F4BFC" w14:textId="7C689FA2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307" w:type="dxa"/>
            <w:vAlign w:val="center"/>
          </w:tcPr>
          <w:p w14:paraId="7B32F0D7" w14:textId="54C0FB4B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4.57 ± 0.98</w:t>
            </w:r>
          </w:p>
        </w:tc>
        <w:tc>
          <w:tcPr>
            <w:tcW w:w="1307" w:type="dxa"/>
            <w:vAlign w:val="center"/>
          </w:tcPr>
          <w:p w14:paraId="6C4E5054" w14:textId="0A754663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 ± 0.00</w:t>
            </w:r>
          </w:p>
        </w:tc>
        <w:tc>
          <w:tcPr>
            <w:tcW w:w="1307" w:type="dxa"/>
            <w:vAlign w:val="center"/>
          </w:tcPr>
          <w:p w14:paraId="136C99D5" w14:textId="501A0B25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5.71 ± 0.76</w:t>
            </w:r>
          </w:p>
        </w:tc>
        <w:tc>
          <w:tcPr>
            <w:tcW w:w="1923" w:type="dxa"/>
            <w:vAlign w:val="center"/>
          </w:tcPr>
          <w:p w14:paraId="485648D6" w14:textId="122A79B7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−0.29</w:t>
            </w:r>
          </w:p>
        </w:tc>
        <w:tc>
          <w:tcPr>
            <w:tcW w:w="1075" w:type="dxa"/>
            <w:vAlign w:val="center"/>
          </w:tcPr>
          <w:p w14:paraId="31350605" w14:textId="028C0AD8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−4.8%</w:t>
            </w:r>
          </w:p>
        </w:tc>
      </w:tr>
      <w:tr w:rsidR="000A58D9" w:rsidRPr="001A329C" w14:paraId="126BAA41" w14:textId="77777777" w:rsidTr="000A58D9">
        <w:tc>
          <w:tcPr>
            <w:tcW w:w="1631" w:type="dxa"/>
            <w:vAlign w:val="center"/>
          </w:tcPr>
          <w:p w14:paraId="35580FA7" w14:textId="77777777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0E5D50D0" w14:textId="5188BE22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</w:t>
            </w:r>
          </w:p>
        </w:tc>
        <w:tc>
          <w:tcPr>
            <w:tcW w:w="1307" w:type="dxa"/>
            <w:vAlign w:val="center"/>
          </w:tcPr>
          <w:p w14:paraId="2CF1F88E" w14:textId="05F30B01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3.71 ± 0.76</w:t>
            </w:r>
          </w:p>
        </w:tc>
        <w:tc>
          <w:tcPr>
            <w:tcW w:w="1307" w:type="dxa"/>
            <w:vAlign w:val="center"/>
          </w:tcPr>
          <w:p w14:paraId="59D933E1" w14:textId="57F9D804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5.71 ± 0.76</w:t>
            </w:r>
          </w:p>
        </w:tc>
        <w:tc>
          <w:tcPr>
            <w:tcW w:w="1307" w:type="dxa"/>
            <w:vAlign w:val="center"/>
          </w:tcPr>
          <w:p w14:paraId="7CA825D6" w14:textId="26E0E334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5.71 ± 0.76</w:t>
            </w:r>
          </w:p>
        </w:tc>
        <w:tc>
          <w:tcPr>
            <w:tcW w:w="1923" w:type="dxa"/>
            <w:vAlign w:val="center"/>
          </w:tcPr>
          <w:p w14:paraId="59C0808C" w14:textId="1C78FBE3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 xml:space="preserve">  0.00</w:t>
            </w:r>
          </w:p>
        </w:tc>
        <w:tc>
          <w:tcPr>
            <w:tcW w:w="1075" w:type="dxa"/>
            <w:vAlign w:val="center"/>
          </w:tcPr>
          <w:p w14:paraId="491053CD" w14:textId="6863FD91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0A58D9" w:rsidRPr="001A329C" w14:paraId="1CAC7783" w14:textId="77777777" w:rsidTr="000A58D9">
        <w:tc>
          <w:tcPr>
            <w:tcW w:w="1631" w:type="dxa"/>
            <w:vAlign w:val="center"/>
          </w:tcPr>
          <w:p w14:paraId="32A12585" w14:textId="77777777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6B293542" w14:textId="505147DB" w:rsidR="000A58D9" w:rsidRPr="001A329C" w:rsidRDefault="00050BC8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CI+VR</w:t>
            </w:r>
          </w:p>
        </w:tc>
        <w:tc>
          <w:tcPr>
            <w:tcW w:w="1307" w:type="dxa"/>
            <w:vAlign w:val="center"/>
          </w:tcPr>
          <w:p w14:paraId="26ED0BEE" w14:textId="27A4B814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5.00 ± 1.10</w:t>
            </w:r>
          </w:p>
        </w:tc>
        <w:tc>
          <w:tcPr>
            <w:tcW w:w="1307" w:type="dxa"/>
            <w:vAlign w:val="center"/>
          </w:tcPr>
          <w:p w14:paraId="6EEF731D" w14:textId="7536A38A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 ± 0.82</w:t>
            </w:r>
          </w:p>
        </w:tc>
        <w:tc>
          <w:tcPr>
            <w:tcW w:w="1307" w:type="dxa"/>
            <w:vAlign w:val="center"/>
          </w:tcPr>
          <w:p w14:paraId="73200E93" w14:textId="4C2CE1E3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5.67 ± 0.82</w:t>
            </w:r>
          </w:p>
        </w:tc>
        <w:tc>
          <w:tcPr>
            <w:tcW w:w="1923" w:type="dxa"/>
            <w:vAlign w:val="center"/>
          </w:tcPr>
          <w:p w14:paraId="2FDC2519" w14:textId="70E2ABEF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−0.33</w:t>
            </w:r>
          </w:p>
        </w:tc>
        <w:tc>
          <w:tcPr>
            <w:tcW w:w="1075" w:type="dxa"/>
            <w:vAlign w:val="center"/>
          </w:tcPr>
          <w:p w14:paraId="2B880820" w14:textId="42EAF44C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−5.5%</w:t>
            </w:r>
          </w:p>
        </w:tc>
      </w:tr>
      <w:tr w:rsidR="000A58D9" w:rsidRPr="001A329C" w14:paraId="5603DA77" w14:textId="77777777" w:rsidTr="000A58D9">
        <w:tc>
          <w:tcPr>
            <w:tcW w:w="1631" w:type="dxa"/>
            <w:vAlign w:val="center"/>
          </w:tcPr>
          <w:p w14:paraId="313E8B64" w14:textId="4AAAE6D8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</w:tc>
        <w:tc>
          <w:tcPr>
            <w:tcW w:w="1078" w:type="dxa"/>
            <w:vAlign w:val="center"/>
          </w:tcPr>
          <w:p w14:paraId="477658B0" w14:textId="1966C124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307" w:type="dxa"/>
            <w:vAlign w:val="center"/>
          </w:tcPr>
          <w:p w14:paraId="22353E37" w14:textId="160C3F4C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307" w:type="dxa"/>
            <w:vAlign w:val="center"/>
          </w:tcPr>
          <w:p w14:paraId="6FA09B7E" w14:textId="6EE50971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 ± 3.00</w:t>
            </w:r>
          </w:p>
        </w:tc>
        <w:tc>
          <w:tcPr>
            <w:tcW w:w="1307" w:type="dxa"/>
            <w:vAlign w:val="center"/>
          </w:tcPr>
          <w:p w14:paraId="7F7A36F7" w14:textId="63A83526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6.43 ± 2.70</w:t>
            </w:r>
          </w:p>
        </w:tc>
        <w:tc>
          <w:tcPr>
            <w:tcW w:w="1923" w:type="dxa"/>
            <w:vAlign w:val="center"/>
          </w:tcPr>
          <w:p w14:paraId="0E9BAE39" w14:textId="470BF1CF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+0.43</w:t>
            </w:r>
          </w:p>
        </w:tc>
        <w:tc>
          <w:tcPr>
            <w:tcW w:w="1075" w:type="dxa"/>
            <w:vAlign w:val="center"/>
          </w:tcPr>
          <w:p w14:paraId="05778A5E" w14:textId="30486778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+7.2%</w:t>
            </w:r>
          </w:p>
        </w:tc>
      </w:tr>
      <w:tr w:rsidR="000A58D9" w:rsidRPr="001A329C" w14:paraId="5B4CED27" w14:textId="77777777" w:rsidTr="000A58D9">
        <w:tc>
          <w:tcPr>
            <w:tcW w:w="1631" w:type="dxa"/>
            <w:vAlign w:val="center"/>
          </w:tcPr>
          <w:p w14:paraId="54D76458" w14:textId="77777777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663178EE" w14:textId="64B63531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</w:t>
            </w:r>
          </w:p>
        </w:tc>
        <w:tc>
          <w:tcPr>
            <w:tcW w:w="1307" w:type="dxa"/>
            <w:vAlign w:val="center"/>
          </w:tcPr>
          <w:p w14:paraId="12F9310F" w14:textId="3D238765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307" w:type="dxa"/>
            <w:vAlign w:val="center"/>
          </w:tcPr>
          <w:p w14:paraId="7CDBC3D1" w14:textId="170E0B6E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4.71 ± 2.36</w:t>
            </w:r>
          </w:p>
        </w:tc>
        <w:tc>
          <w:tcPr>
            <w:tcW w:w="1307" w:type="dxa"/>
            <w:vAlign w:val="center"/>
          </w:tcPr>
          <w:p w14:paraId="15F4320C" w14:textId="10D9375B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5.57 ± 2.70</w:t>
            </w:r>
          </w:p>
        </w:tc>
        <w:tc>
          <w:tcPr>
            <w:tcW w:w="1923" w:type="dxa"/>
            <w:vAlign w:val="center"/>
          </w:tcPr>
          <w:p w14:paraId="5430B96B" w14:textId="782D60F7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+0.86</w:t>
            </w:r>
          </w:p>
        </w:tc>
        <w:tc>
          <w:tcPr>
            <w:tcW w:w="1075" w:type="dxa"/>
            <w:vAlign w:val="center"/>
          </w:tcPr>
          <w:p w14:paraId="6C462D83" w14:textId="7FEDEBCC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+18.3%</w:t>
            </w:r>
          </w:p>
        </w:tc>
      </w:tr>
      <w:tr w:rsidR="000A58D9" w:rsidRPr="001A329C" w14:paraId="3F759F97" w14:textId="77777777" w:rsidTr="000A58D9">
        <w:tc>
          <w:tcPr>
            <w:tcW w:w="1631" w:type="dxa"/>
            <w:vAlign w:val="center"/>
          </w:tcPr>
          <w:p w14:paraId="0BA713E4" w14:textId="77777777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23B2B8F1" w14:textId="4F8CD37B" w:rsidR="000A58D9" w:rsidRPr="001A329C" w:rsidRDefault="00050BC8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CI+VR</w:t>
            </w:r>
          </w:p>
        </w:tc>
        <w:tc>
          <w:tcPr>
            <w:tcW w:w="1307" w:type="dxa"/>
            <w:vAlign w:val="center"/>
          </w:tcPr>
          <w:p w14:paraId="1A6DC859" w14:textId="5E16651F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307" w:type="dxa"/>
            <w:vAlign w:val="center"/>
          </w:tcPr>
          <w:p w14:paraId="00ABCD29" w14:textId="1C322C6F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4.50 ± 2.51</w:t>
            </w:r>
          </w:p>
        </w:tc>
        <w:tc>
          <w:tcPr>
            <w:tcW w:w="1307" w:type="dxa"/>
            <w:vAlign w:val="center"/>
          </w:tcPr>
          <w:p w14:paraId="59EA54AA" w14:textId="4BDF4D74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5.00 ± 3.10</w:t>
            </w:r>
          </w:p>
        </w:tc>
        <w:tc>
          <w:tcPr>
            <w:tcW w:w="1923" w:type="dxa"/>
            <w:vAlign w:val="center"/>
          </w:tcPr>
          <w:p w14:paraId="0DBEF57F" w14:textId="50AB3EA5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+0.50</w:t>
            </w:r>
          </w:p>
        </w:tc>
        <w:tc>
          <w:tcPr>
            <w:tcW w:w="1075" w:type="dxa"/>
            <w:vAlign w:val="center"/>
          </w:tcPr>
          <w:p w14:paraId="71DCD21D" w14:textId="548F222C" w:rsidR="000A58D9" w:rsidRPr="001A329C" w:rsidRDefault="000A58D9" w:rsidP="000A58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+11.1%</w:t>
            </w:r>
          </w:p>
        </w:tc>
      </w:tr>
    </w:tbl>
    <w:p w14:paraId="6FB1E61E" w14:textId="77777777" w:rsidR="000A58D9" w:rsidRPr="001A329C" w:rsidRDefault="000A58D9" w:rsidP="00F4398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4CE336F" w14:textId="30BE21A9" w:rsidR="00C658F1" w:rsidRPr="001A329C" w:rsidRDefault="003142D6" w:rsidP="006108C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Note: </w:t>
      </w:r>
      <w:r w:rsidR="007D0850" w:rsidRPr="001A329C">
        <w:rPr>
          <w:rFonts w:ascii="Times New Roman" w:hAnsi="Times New Roman" w:cs="Times New Roman"/>
          <w:sz w:val="24"/>
          <w:szCs w:val="24"/>
        </w:rPr>
        <w:t>Δ</w:t>
      </w:r>
      <w:r w:rsidR="007D0850"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Post→Follow</w:t>
      </w:r>
      <w:r w:rsidR="007D0850" w:rsidRPr="001A329C">
        <w:rPr>
          <w:rFonts w:ascii="Times New Roman" w:hAnsi="Times New Roman" w:cs="Times New Roman"/>
          <w:sz w:val="24"/>
          <w:szCs w:val="24"/>
          <w:lang w:val="en-GB"/>
        </w:rPr>
        <w:noBreakHyphen/>
        <w:t xml:space="preserve">Up (1 month) 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>and % Change values indicate retention or improvement between Post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noBreakHyphen/>
        <w:t>test and one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noBreakHyphen/>
        <w:t>month Follow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noBreakHyphen/>
        <w:t>Up. This table provides a stable comparative overview of group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noBreakHyphen/>
        <w:t>level performance across domains.</w:t>
      </w:r>
    </w:p>
    <w:p w14:paraId="75153204" w14:textId="77777777" w:rsidR="00C658F1" w:rsidRPr="001A329C" w:rsidRDefault="00C658F1" w:rsidP="006108C0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109D1E2C" w14:textId="77777777" w:rsidR="00246404" w:rsidRDefault="00F57FA1" w:rsidP="006108C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46404">
        <w:rPr>
          <w:rFonts w:ascii="Times New Roman" w:hAnsi="Times New Roman" w:cs="Times New Roman"/>
          <w:i/>
          <w:iCs/>
          <w:sz w:val="24"/>
          <w:szCs w:val="24"/>
          <w:lang w:val="en-GB"/>
        </w:rPr>
        <w:t>Supplementary Table S2.</w:t>
      </w:r>
    </w:p>
    <w:p w14:paraId="382D1B53" w14:textId="499913E5" w:rsidR="00F57FA1" w:rsidRPr="001A329C" w:rsidRDefault="00F57FA1" w:rsidP="006108C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br/>
        <w:t>Individual participant trajectories across Knowledge, Understanding, and Application domains. Raw scores are reported to illustrate variability and heterogeneity in learning outcomes, complementing the group-level analyses presented in Tables 1 and 2.</w:t>
      </w:r>
    </w:p>
    <w:p w14:paraId="3A6F22DD" w14:textId="77777777" w:rsidR="00C650DD" w:rsidRPr="001A329C" w:rsidRDefault="00C650DD" w:rsidP="006108C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ulukkoRuudukko"/>
        <w:tblW w:w="10960" w:type="dxa"/>
        <w:tblInd w:w="-572" w:type="dxa"/>
        <w:tblLook w:val="04A0" w:firstRow="1" w:lastRow="0" w:firstColumn="1" w:lastColumn="0" w:noHBand="0" w:noVBand="1"/>
      </w:tblPr>
      <w:tblGrid>
        <w:gridCol w:w="1134"/>
        <w:gridCol w:w="1138"/>
        <w:gridCol w:w="1138"/>
        <w:gridCol w:w="1276"/>
        <w:gridCol w:w="1394"/>
        <w:gridCol w:w="1417"/>
        <w:gridCol w:w="1394"/>
        <w:gridCol w:w="935"/>
        <w:gridCol w:w="1134"/>
      </w:tblGrid>
      <w:tr w:rsidR="00050BC8" w:rsidRPr="001A329C" w14:paraId="650DE07B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69FCAFDF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24E7E12" w14:textId="77777777" w:rsidR="00D10F15" w:rsidRPr="001A329C" w:rsidRDefault="00D10F15" w:rsidP="00724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noWrap/>
            <w:hideMark/>
          </w:tcPr>
          <w:p w14:paraId="0847389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  <w:p w14:paraId="2F535166" w14:textId="25E0EA59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Pre</w:t>
            </w:r>
            <w:r w:rsidR="00724272" w:rsidRPr="001A3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138" w:type="dxa"/>
            <w:noWrap/>
            <w:hideMark/>
          </w:tcPr>
          <w:p w14:paraId="2A668DA6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  <w:p w14:paraId="3B54D9BE" w14:textId="79964555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  <w:r w:rsidR="00724272" w:rsidRPr="001A3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276" w:type="dxa"/>
            <w:noWrap/>
            <w:hideMark/>
          </w:tcPr>
          <w:p w14:paraId="41322FF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  <w:p w14:paraId="3D668CFE" w14:textId="47C95FBA" w:rsidR="00D10F15" w:rsidRPr="001A329C" w:rsidRDefault="00F16067" w:rsidP="003961F8">
            <w:pPr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1394" w:type="dxa"/>
            <w:noWrap/>
            <w:hideMark/>
          </w:tcPr>
          <w:p w14:paraId="223BAE96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Understanding</w:t>
            </w:r>
          </w:p>
          <w:p w14:paraId="66A580D0" w14:textId="5FC3D6E7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Pre</w:t>
            </w:r>
            <w:r w:rsidR="00724272" w:rsidRPr="001A3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417" w:type="dxa"/>
            <w:noWrap/>
            <w:hideMark/>
          </w:tcPr>
          <w:p w14:paraId="764BA0F9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Understanding</w:t>
            </w:r>
          </w:p>
          <w:p w14:paraId="4E6B627F" w14:textId="5B9B7A0D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  <w:r w:rsidR="00724272" w:rsidRPr="001A3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394" w:type="dxa"/>
            <w:noWrap/>
            <w:hideMark/>
          </w:tcPr>
          <w:p w14:paraId="08AE8DA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Understanding</w:t>
            </w:r>
          </w:p>
          <w:p w14:paraId="2B7D58F9" w14:textId="10B3246C" w:rsidR="00D10F15" w:rsidRPr="001A329C" w:rsidRDefault="00F16067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935" w:type="dxa"/>
            <w:noWrap/>
            <w:hideMark/>
          </w:tcPr>
          <w:p w14:paraId="02CB145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 xml:space="preserve">Apply </w:t>
            </w:r>
          </w:p>
          <w:p w14:paraId="43D8E756" w14:textId="290B785B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24272" w:rsidRPr="001A329C">
              <w:rPr>
                <w:rFonts w:ascii="Times New Roman" w:hAnsi="Times New Roman" w:cs="Times New Roman"/>
                <w:sz w:val="20"/>
                <w:szCs w:val="20"/>
              </w:rPr>
              <w:t>re-</w:t>
            </w: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134" w:type="dxa"/>
            <w:noWrap/>
            <w:hideMark/>
          </w:tcPr>
          <w:p w14:paraId="732FA6E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 xml:space="preserve">Apply </w:t>
            </w:r>
          </w:p>
          <w:p w14:paraId="06221860" w14:textId="38150769" w:rsidR="00D10F15" w:rsidRPr="001A329C" w:rsidRDefault="00F16067" w:rsidP="003961F8">
            <w:pPr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1A329C"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</w:tr>
      <w:tr w:rsidR="00050BC8" w:rsidRPr="001A329C" w14:paraId="4708C585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6069C51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 1</w:t>
            </w:r>
          </w:p>
        </w:tc>
        <w:tc>
          <w:tcPr>
            <w:tcW w:w="1138" w:type="dxa"/>
            <w:noWrap/>
            <w:hideMark/>
          </w:tcPr>
          <w:p w14:paraId="54BA1D1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02FA646E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5AEB9378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1A8555B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08350B6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7603D079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0B61B28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34" w:type="dxa"/>
            <w:noWrap/>
            <w:hideMark/>
          </w:tcPr>
          <w:p w14:paraId="3E0AFFE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</w:tr>
      <w:tr w:rsidR="00050BC8" w:rsidRPr="001A329C" w14:paraId="3BA9C767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368E4F6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 2</w:t>
            </w:r>
          </w:p>
        </w:tc>
        <w:tc>
          <w:tcPr>
            <w:tcW w:w="1138" w:type="dxa"/>
            <w:noWrap/>
            <w:hideMark/>
          </w:tcPr>
          <w:p w14:paraId="0C89760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10814F7F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4BD37F0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0BBCD263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65DFE53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5968A91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1F2B05B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5085E4D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</w:tr>
      <w:tr w:rsidR="00050BC8" w:rsidRPr="001A329C" w14:paraId="0586D66D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7B53A17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CI 3 </w:t>
            </w:r>
          </w:p>
        </w:tc>
        <w:tc>
          <w:tcPr>
            <w:tcW w:w="1138" w:type="dxa"/>
            <w:noWrap/>
            <w:hideMark/>
          </w:tcPr>
          <w:p w14:paraId="526562E3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168F7B9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1985945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3497CB4E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417" w:type="dxa"/>
            <w:noWrap/>
            <w:hideMark/>
          </w:tcPr>
          <w:p w14:paraId="3E5F4E0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6941EC9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211F1D1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41AC2EA9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</w:tr>
      <w:tr w:rsidR="00050BC8" w:rsidRPr="001A329C" w14:paraId="39426849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20DCBC96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 4</w:t>
            </w:r>
          </w:p>
        </w:tc>
        <w:tc>
          <w:tcPr>
            <w:tcW w:w="1138" w:type="dxa"/>
            <w:noWrap/>
            <w:hideMark/>
          </w:tcPr>
          <w:p w14:paraId="4F3B87AE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39D0F91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20F11A96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5C95B28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75EF9EB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04A7D37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3568CDCE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10AC338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050BC8" w:rsidRPr="001A329C" w14:paraId="3F467C45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43A79DF9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 5</w:t>
            </w:r>
          </w:p>
        </w:tc>
        <w:tc>
          <w:tcPr>
            <w:tcW w:w="1138" w:type="dxa"/>
            <w:noWrap/>
            <w:hideMark/>
          </w:tcPr>
          <w:p w14:paraId="1064310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6EBA8029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03D386D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64E83613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3B6F668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3BBDD51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7CA3963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34" w:type="dxa"/>
            <w:noWrap/>
            <w:hideMark/>
          </w:tcPr>
          <w:p w14:paraId="2AC76A5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050BC8" w:rsidRPr="001A329C" w14:paraId="47B5217B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0E1A2A8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 6</w:t>
            </w:r>
          </w:p>
        </w:tc>
        <w:tc>
          <w:tcPr>
            <w:tcW w:w="1138" w:type="dxa"/>
            <w:noWrap/>
            <w:hideMark/>
          </w:tcPr>
          <w:p w14:paraId="1CDF21A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371A4FD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0774EA7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394" w:type="dxa"/>
            <w:noWrap/>
            <w:hideMark/>
          </w:tcPr>
          <w:p w14:paraId="2B5342B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3432AFB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178B951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935" w:type="dxa"/>
            <w:noWrap/>
            <w:hideMark/>
          </w:tcPr>
          <w:p w14:paraId="60E24646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34" w:type="dxa"/>
            <w:noWrap/>
            <w:hideMark/>
          </w:tcPr>
          <w:p w14:paraId="63AEE5D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</w:tr>
      <w:tr w:rsidR="00050BC8" w:rsidRPr="001A329C" w14:paraId="6887F234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0AD24F7E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 7</w:t>
            </w:r>
          </w:p>
        </w:tc>
        <w:tc>
          <w:tcPr>
            <w:tcW w:w="1138" w:type="dxa"/>
            <w:noWrap/>
            <w:hideMark/>
          </w:tcPr>
          <w:p w14:paraId="41404627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59D0148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1EB0F23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394" w:type="dxa"/>
            <w:noWrap/>
            <w:hideMark/>
          </w:tcPr>
          <w:p w14:paraId="0547DF2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417" w:type="dxa"/>
            <w:noWrap/>
            <w:hideMark/>
          </w:tcPr>
          <w:p w14:paraId="31497C9E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6B3E86DF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58C9122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134" w:type="dxa"/>
            <w:noWrap/>
            <w:hideMark/>
          </w:tcPr>
          <w:p w14:paraId="34CAF0E3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</w:tr>
      <w:tr w:rsidR="00050BC8" w:rsidRPr="001A329C" w14:paraId="361DD187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4263A881" w14:textId="159FD85E" w:rsidR="00D10F15" w:rsidRPr="001A329C" w:rsidRDefault="000B7681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D10F15" w:rsidRPr="001A329C">
              <w:rPr>
                <w:rFonts w:ascii="Times New Roman" w:hAnsi="Times New Roman" w:cs="Times New Roman"/>
                <w:sz w:val="24"/>
                <w:szCs w:val="24"/>
              </w:rPr>
              <w:t>ean</w:t>
            </w:r>
          </w:p>
        </w:tc>
        <w:tc>
          <w:tcPr>
            <w:tcW w:w="1138" w:type="dxa"/>
            <w:noWrap/>
            <w:hideMark/>
          </w:tcPr>
          <w:p w14:paraId="0444411F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4982F716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1276" w:type="dxa"/>
            <w:noWrap/>
            <w:hideMark/>
          </w:tcPr>
          <w:p w14:paraId="404DE30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1394" w:type="dxa"/>
            <w:noWrap/>
            <w:hideMark/>
          </w:tcPr>
          <w:p w14:paraId="070A794E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1417" w:type="dxa"/>
            <w:noWrap/>
            <w:hideMark/>
          </w:tcPr>
          <w:p w14:paraId="37DC53F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1A8D1DA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5.71</w:t>
            </w:r>
          </w:p>
        </w:tc>
        <w:tc>
          <w:tcPr>
            <w:tcW w:w="935" w:type="dxa"/>
            <w:noWrap/>
            <w:hideMark/>
          </w:tcPr>
          <w:p w14:paraId="32B6F54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134" w:type="dxa"/>
            <w:noWrap/>
            <w:hideMark/>
          </w:tcPr>
          <w:p w14:paraId="2FED1A7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6.43</w:t>
            </w:r>
          </w:p>
        </w:tc>
      </w:tr>
      <w:tr w:rsidR="00050BC8" w:rsidRPr="001A329C" w14:paraId="5305BAAF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30FBF0A6" w14:textId="755B27B1" w:rsidR="00D10F15" w:rsidRPr="001A329C" w:rsidRDefault="008539D8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138" w:type="dxa"/>
            <w:noWrap/>
            <w:hideMark/>
          </w:tcPr>
          <w:p w14:paraId="4C4BEA8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38" w:type="dxa"/>
            <w:noWrap/>
            <w:hideMark/>
          </w:tcPr>
          <w:p w14:paraId="1770BE78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276" w:type="dxa"/>
            <w:noWrap/>
            <w:hideMark/>
          </w:tcPr>
          <w:p w14:paraId="5B47C66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394" w:type="dxa"/>
            <w:noWrap/>
            <w:hideMark/>
          </w:tcPr>
          <w:p w14:paraId="6B924756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417" w:type="dxa"/>
            <w:noWrap/>
            <w:hideMark/>
          </w:tcPr>
          <w:p w14:paraId="65C78EBF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394" w:type="dxa"/>
            <w:noWrap/>
            <w:hideMark/>
          </w:tcPr>
          <w:p w14:paraId="33BC33C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35" w:type="dxa"/>
            <w:noWrap/>
            <w:hideMark/>
          </w:tcPr>
          <w:p w14:paraId="561BB6A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003A2E1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</w:p>
        </w:tc>
      </w:tr>
      <w:tr w:rsidR="00050BC8" w:rsidRPr="001A329C" w14:paraId="0C510AD7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1DD79F2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8" w:type="dxa"/>
            <w:noWrap/>
            <w:hideMark/>
          </w:tcPr>
          <w:p w14:paraId="74003E6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8" w:type="dxa"/>
            <w:noWrap/>
            <w:hideMark/>
          </w:tcPr>
          <w:p w14:paraId="4867D77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2C160B8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4" w:type="dxa"/>
            <w:noWrap/>
            <w:hideMark/>
          </w:tcPr>
          <w:p w14:paraId="5FA85C0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58DFECB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4" w:type="dxa"/>
            <w:noWrap/>
            <w:hideMark/>
          </w:tcPr>
          <w:p w14:paraId="2189C0D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5" w:type="dxa"/>
            <w:noWrap/>
            <w:hideMark/>
          </w:tcPr>
          <w:p w14:paraId="3CB8AC96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3C1C937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50BC8" w:rsidRPr="001A329C" w14:paraId="2C5106B6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2B05B42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 1</w:t>
            </w:r>
          </w:p>
        </w:tc>
        <w:tc>
          <w:tcPr>
            <w:tcW w:w="1138" w:type="dxa"/>
            <w:noWrap/>
            <w:hideMark/>
          </w:tcPr>
          <w:p w14:paraId="14DC1C93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5B40EAE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6481506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394" w:type="dxa"/>
            <w:noWrap/>
            <w:hideMark/>
          </w:tcPr>
          <w:p w14:paraId="4FF746A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5C5D70F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07C2C15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557F0C4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34" w:type="dxa"/>
            <w:noWrap/>
            <w:hideMark/>
          </w:tcPr>
          <w:p w14:paraId="0605EC9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</w:tr>
      <w:tr w:rsidR="00050BC8" w:rsidRPr="001A329C" w14:paraId="12AB9E3A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3B7B4903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 2</w:t>
            </w:r>
          </w:p>
        </w:tc>
        <w:tc>
          <w:tcPr>
            <w:tcW w:w="1138" w:type="dxa"/>
            <w:noWrap/>
            <w:hideMark/>
          </w:tcPr>
          <w:p w14:paraId="03ACCA37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16D6567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37BF7C0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4805005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02EBCD0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394" w:type="dxa"/>
            <w:noWrap/>
            <w:hideMark/>
          </w:tcPr>
          <w:p w14:paraId="2B242AF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935" w:type="dxa"/>
            <w:noWrap/>
            <w:hideMark/>
          </w:tcPr>
          <w:p w14:paraId="2591989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134" w:type="dxa"/>
            <w:noWrap/>
            <w:hideMark/>
          </w:tcPr>
          <w:p w14:paraId="5D975BD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</w:tr>
      <w:tr w:rsidR="00050BC8" w:rsidRPr="001A329C" w14:paraId="528D1958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5CE1DD5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 3</w:t>
            </w:r>
          </w:p>
        </w:tc>
        <w:tc>
          <w:tcPr>
            <w:tcW w:w="1138" w:type="dxa"/>
            <w:noWrap/>
            <w:hideMark/>
          </w:tcPr>
          <w:p w14:paraId="5FF5AE1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38" w:type="dxa"/>
            <w:noWrap/>
            <w:hideMark/>
          </w:tcPr>
          <w:p w14:paraId="6F23C359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4A0A333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394" w:type="dxa"/>
            <w:noWrap/>
            <w:hideMark/>
          </w:tcPr>
          <w:p w14:paraId="045C28B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5E91C20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18CC609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73A1DAC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134" w:type="dxa"/>
            <w:noWrap/>
            <w:hideMark/>
          </w:tcPr>
          <w:p w14:paraId="23536D19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</w:tr>
      <w:tr w:rsidR="00050BC8" w:rsidRPr="001A329C" w14:paraId="5D45BE9E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0A1226D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 4</w:t>
            </w:r>
          </w:p>
        </w:tc>
        <w:tc>
          <w:tcPr>
            <w:tcW w:w="1138" w:type="dxa"/>
            <w:noWrap/>
            <w:hideMark/>
          </w:tcPr>
          <w:p w14:paraId="75684F08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3DACD2B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2A1C1357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121EC32E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413275A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47D78AF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32FBDC29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0339D8F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050BC8" w:rsidRPr="001A329C" w14:paraId="6FE34A06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57AE9E66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 5</w:t>
            </w:r>
          </w:p>
        </w:tc>
        <w:tc>
          <w:tcPr>
            <w:tcW w:w="1138" w:type="dxa"/>
            <w:noWrap/>
            <w:hideMark/>
          </w:tcPr>
          <w:p w14:paraId="60FF8838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4619AC07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61E960A8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512DFE3F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6C7FA25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778382D9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0B3FB54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261ADED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</w:tr>
      <w:tr w:rsidR="00050BC8" w:rsidRPr="001A329C" w14:paraId="6F4E7F9E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7D9BAE4E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 6</w:t>
            </w:r>
          </w:p>
        </w:tc>
        <w:tc>
          <w:tcPr>
            <w:tcW w:w="1138" w:type="dxa"/>
            <w:noWrap/>
            <w:hideMark/>
          </w:tcPr>
          <w:p w14:paraId="587AD65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7B7E29D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3216F8B7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36504A8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4148639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1121F22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5E526DA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1B46343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050BC8" w:rsidRPr="001A329C" w14:paraId="6D8C7BD8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3182B57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VR 7</w:t>
            </w:r>
          </w:p>
        </w:tc>
        <w:tc>
          <w:tcPr>
            <w:tcW w:w="1138" w:type="dxa"/>
            <w:noWrap/>
            <w:hideMark/>
          </w:tcPr>
          <w:p w14:paraId="7E78E48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7EE32B3C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6BFE9F18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222A572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417" w:type="dxa"/>
            <w:noWrap/>
            <w:hideMark/>
          </w:tcPr>
          <w:p w14:paraId="4D5D46C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0E705C0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0787C42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7E7BC6F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050BC8" w:rsidRPr="001A329C" w14:paraId="7C1D2374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4177FB64" w14:textId="753D38AC" w:rsidR="00D10F15" w:rsidRPr="001A329C" w:rsidRDefault="00C03059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D10F15" w:rsidRPr="001A329C">
              <w:rPr>
                <w:rFonts w:ascii="Times New Roman" w:hAnsi="Times New Roman" w:cs="Times New Roman"/>
                <w:sz w:val="24"/>
                <w:szCs w:val="24"/>
              </w:rPr>
              <w:t>ean</w:t>
            </w:r>
          </w:p>
        </w:tc>
        <w:tc>
          <w:tcPr>
            <w:tcW w:w="1138" w:type="dxa"/>
            <w:noWrap/>
            <w:hideMark/>
          </w:tcPr>
          <w:p w14:paraId="32F3F0C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1138" w:type="dxa"/>
            <w:noWrap/>
            <w:hideMark/>
          </w:tcPr>
          <w:p w14:paraId="53693778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1276" w:type="dxa"/>
            <w:noWrap/>
            <w:hideMark/>
          </w:tcPr>
          <w:p w14:paraId="0681D861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3E56B64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417" w:type="dxa"/>
            <w:noWrap/>
            <w:hideMark/>
          </w:tcPr>
          <w:p w14:paraId="1F9BFF70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5.71</w:t>
            </w:r>
          </w:p>
        </w:tc>
        <w:tc>
          <w:tcPr>
            <w:tcW w:w="1394" w:type="dxa"/>
            <w:noWrap/>
            <w:hideMark/>
          </w:tcPr>
          <w:p w14:paraId="3EA33B43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5.71</w:t>
            </w:r>
          </w:p>
        </w:tc>
        <w:tc>
          <w:tcPr>
            <w:tcW w:w="935" w:type="dxa"/>
            <w:noWrap/>
            <w:hideMark/>
          </w:tcPr>
          <w:p w14:paraId="17254F6F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  <w:tc>
          <w:tcPr>
            <w:tcW w:w="1134" w:type="dxa"/>
            <w:noWrap/>
            <w:hideMark/>
          </w:tcPr>
          <w:p w14:paraId="0D6523DA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5.57</w:t>
            </w:r>
          </w:p>
        </w:tc>
      </w:tr>
      <w:tr w:rsidR="00050BC8" w:rsidRPr="001A329C" w14:paraId="0FE5371D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04E6215D" w14:textId="055054DF" w:rsidR="00D10F15" w:rsidRPr="001A329C" w:rsidRDefault="008539D8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138" w:type="dxa"/>
            <w:noWrap/>
            <w:hideMark/>
          </w:tcPr>
          <w:p w14:paraId="0B9AA8F5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138" w:type="dxa"/>
            <w:noWrap/>
            <w:hideMark/>
          </w:tcPr>
          <w:p w14:paraId="47506D02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276" w:type="dxa"/>
            <w:noWrap/>
            <w:hideMark/>
          </w:tcPr>
          <w:p w14:paraId="7372D3C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394" w:type="dxa"/>
            <w:noWrap/>
            <w:hideMark/>
          </w:tcPr>
          <w:p w14:paraId="17340C6F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417" w:type="dxa"/>
            <w:noWrap/>
            <w:hideMark/>
          </w:tcPr>
          <w:p w14:paraId="42CDB133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394" w:type="dxa"/>
            <w:noWrap/>
            <w:hideMark/>
          </w:tcPr>
          <w:p w14:paraId="6813D82D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35" w:type="dxa"/>
            <w:noWrap/>
            <w:hideMark/>
          </w:tcPr>
          <w:p w14:paraId="5C5930B4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1134" w:type="dxa"/>
            <w:noWrap/>
            <w:hideMark/>
          </w:tcPr>
          <w:p w14:paraId="64AE5AFB" w14:textId="77777777" w:rsidR="00D10F15" w:rsidRPr="001A329C" w:rsidRDefault="00D10F15" w:rsidP="0039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</w:p>
        </w:tc>
      </w:tr>
      <w:tr w:rsidR="00050BC8" w:rsidRPr="001A329C" w14:paraId="4986EBC6" w14:textId="77777777" w:rsidTr="00050BC8">
        <w:trPr>
          <w:trHeight w:val="315"/>
        </w:trPr>
        <w:tc>
          <w:tcPr>
            <w:tcW w:w="1134" w:type="dxa"/>
            <w:noWrap/>
          </w:tcPr>
          <w:p w14:paraId="1EA6A20E" w14:textId="77777777" w:rsidR="002B7B13" w:rsidRPr="001A329C" w:rsidRDefault="002B7B13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noWrap/>
          </w:tcPr>
          <w:p w14:paraId="79A3AF8D" w14:textId="77777777" w:rsidR="002B7B13" w:rsidRPr="001A329C" w:rsidRDefault="002B7B13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noWrap/>
          </w:tcPr>
          <w:p w14:paraId="1792A478" w14:textId="77777777" w:rsidR="002B7B13" w:rsidRPr="001A329C" w:rsidRDefault="002B7B13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FBC46F7" w14:textId="77777777" w:rsidR="002B7B13" w:rsidRPr="001A329C" w:rsidRDefault="002B7B13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noWrap/>
          </w:tcPr>
          <w:p w14:paraId="24FB547D" w14:textId="77777777" w:rsidR="002B7B13" w:rsidRPr="001A329C" w:rsidRDefault="002B7B13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58E50278" w14:textId="77777777" w:rsidR="002B7B13" w:rsidRPr="001A329C" w:rsidRDefault="002B7B13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noWrap/>
          </w:tcPr>
          <w:p w14:paraId="649CA53C" w14:textId="77777777" w:rsidR="002B7B13" w:rsidRPr="001A329C" w:rsidRDefault="002B7B13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14:paraId="687BE15C" w14:textId="77777777" w:rsidR="002B7B13" w:rsidRPr="001A329C" w:rsidRDefault="002B7B13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3817C35" w14:textId="77777777" w:rsidR="002B7B13" w:rsidRPr="001A329C" w:rsidRDefault="002B7B13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BC8" w:rsidRPr="001A329C" w14:paraId="00707A04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12FDD77D" w14:textId="2D81BE91" w:rsidR="00322A7D" w:rsidRPr="001A329C" w:rsidRDefault="00050BC8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CI+VR</w:t>
            </w:r>
            <w:r w:rsidR="00322A7D" w:rsidRPr="001A329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38" w:type="dxa"/>
            <w:noWrap/>
            <w:hideMark/>
          </w:tcPr>
          <w:p w14:paraId="2F40A4A3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5DF8CCF7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2CDC1213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394" w:type="dxa"/>
            <w:noWrap/>
            <w:hideMark/>
          </w:tcPr>
          <w:p w14:paraId="11AE1D6D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417" w:type="dxa"/>
            <w:noWrap/>
            <w:hideMark/>
          </w:tcPr>
          <w:p w14:paraId="5FAB8CC0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53439DC1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6407E68E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1E24AF94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</w:tr>
      <w:tr w:rsidR="00050BC8" w:rsidRPr="001A329C" w14:paraId="11C99DE6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7605963C" w14:textId="5B825184" w:rsidR="00322A7D" w:rsidRPr="001A329C" w:rsidRDefault="00050BC8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CI+VR</w:t>
            </w:r>
            <w:r w:rsidR="00322A7D" w:rsidRPr="001A329C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38" w:type="dxa"/>
            <w:noWrap/>
            <w:hideMark/>
          </w:tcPr>
          <w:p w14:paraId="4F617123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683E1BF6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31C39AD0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394" w:type="dxa"/>
            <w:noWrap/>
            <w:hideMark/>
          </w:tcPr>
          <w:p w14:paraId="3816ED5D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417" w:type="dxa"/>
            <w:noWrap/>
            <w:hideMark/>
          </w:tcPr>
          <w:p w14:paraId="629CCD6B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34816A66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63DB8D70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134" w:type="dxa"/>
            <w:noWrap/>
            <w:hideMark/>
          </w:tcPr>
          <w:p w14:paraId="78CDFF57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</w:tr>
      <w:tr w:rsidR="00050BC8" w:rsidRPr="001A329C" w14:paraId="43959284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7EBB4C9A" w14:textId="4EB394C4" w:rsidR="00322A7D" w:rsidRPr="001A329C" w:rsidRDefault="00050BC8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CI+VR</w:t>
            </w:r>
            <w:r w:rsidR="00322A7D" w:rsidRPr="001A329C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38" w:type="dxa"/>
            <w:noWrap/>
            <w:hideMark/>
          </w:tcPr>
          <w:p w14:paraId="7276BE28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5069FB71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76" w:type="dxa"/>
            <w:noWrap/>
            <w:hideMark/>
          </w:tcPr>
          <w:p w14:paraId="0CE00215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08BCA5EA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417" w:type="dxa"/>
            <w:noWrap/>
            <w:hideMark/>
          </w:tcPr>
          <w:p w14:paraId="4835C405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51ADCEA1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13DCD606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34" w:type="dxa"/>
            <w:noWrap/>
            <w:hideMark/>
          </w:tcPr>
          <w:p w14:paraId="1A0B6E5D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050BC8" w:rsidRPr="001A329C" w14:paraId="323475C4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5C22BCA6" w14:textId="0C295DA0" w:rsidR="00322A7D" w:rsidRPr="001A329C" w:rsidRDefault="00050BC8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CI+VR</w:t>
            </w:r>
            <w:r w:rsidR="00322A7D" w:rsidRPr="001A329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138" w:type="dxa"/>
            <w:noWrap/>
            <w:hideMark/>
          </w:tcPr>
          <w:p w14:paraId="3BAC1F52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553A5FA9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3B74AC30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05FE8675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1078E1E4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087EA1D4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7D12E5C1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59050F9A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</w:tr>
      <w:tr w:rsidR="00050BC8" w:rsidRPr="001A329C" w14:paraId="327F2200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2196AC7B" w14:textId="6192ABC3" w:rsidR="00322A7D" w:rsidRPr="001A329C" w:rsidRDefault="00050BC8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CI+VR</w:t>
            </w:r>
            <w:r w:rsidR="00322A7D" w:rsidRPr="001A329C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38" w:type="dxa"/>
            <w:noWrap/>
            <w:hideMark/>
          </w:tcPr>
          <w:p w14:paraId="2C63C114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38" w:type="dxa"/>
            <w:noWrap/>
            <w:hideMark/>
          </w:tcPr>
          <w:p w14:paraId="09F2E04E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4593C11D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506458E4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34B2F720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50BF475D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935" w:type="dxa"/>
            <w:noWrap/>
            <w:hideMark/>
          </w:tcPr>
          <w:p w14:paraId="5521923A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03F393F0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050BC8" w:rsidRPr="001A329C" w14:paraId="5D95F5CF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52481C3C" w14:textId="35DB1FD6" w:rsidR="00322A7D" w:rsidRPr="001A329C" w:rsidRDefault="00050BC8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CI+VR</w:t>
            </w:r>
            <w:r w:rsidR="00322A7D" w:rsidRPr="001A329C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38" w:type="dxa"/>
            <w:noWrap/>
            <w:hideMark/>
          </w:tcPr>
          <w:p w14:paraId="33701984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38" w:type="dxa"/>
            <w:noWrap/>
            <w:hideMark/>
          </w:tcPr>
          <w:p w14:paraId="6E8FB01F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276" w:type="dxa"/>
            <w:noWrap/>
            <w:hideMark/>
          </w:tcPr>
          <w:p w14:paraId="196486EE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94" w:type="dxa"/>
            <w:noWrap/>
            <w:hideMark/>
          </w:tcPr>
          <w:p w14:paraId="40992111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4D966364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1D6FC17B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935" w:type="dxa"/>
            <w:noWrap/>
            <w:hideMark/>
          </w:tcPr>
          <w:p w14:paraId="635E5077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34" w:type="dxa"/>
            <w:noWrap/>
            <w:hideMark/>
          </w:tcPr>
          <w:p w14:paraId="3441DBB1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</w:tr>
      <w:tr w:rsidR="00050BC8" w:rsidRPr="001A329C" w14:paraId="69BC8E81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5D03DE3D" w14:textId="153AF6F2" w:rsidR="00322A7D" w:rsidRPr="001A329C" w:rsidRDefault="000B7681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22A7D" w:rsidRPr="001A329C">
              <w:rPr>
                <w:rFonts w:ascii="Times New Roman" w:hAnsi="Times New Roman" w:cs="Times New Roman"/>
                <w:sz w:val="24"/>
                <w:szCs w:val="24"/>
              </w:rPr>
              <w:t>ean</w:t>
            </w:r>
          </w:p>
        </w:tc>
        <w:tc>
          <w:tcPr>
            <w:tcW w:w="1138" w:type="dxa"/>
            <w:noWrap/>
            <w:hideMark/>
          </w:tcPr>
          <w:p w14:paraId="7871B468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1138" w:type="dxa"/>
            <w:noWrap/>
            <w:hideMark/>
          </w:tcPr>
          <w:p w14:paraId="3D22E95A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1276" w:type="dxa"/>
            <w:noWrap/>
            <w:hideMark/>
          </w:tcPr>
          <w:p w14:paraId="7F5EE700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1394" w:type="dxa"/>
            <w:noWrap/>
            <w:hideMark/>
          </w:tcPr>
          <w:p w14:paraId="76D0EBE0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1417" w:type="dxa"/>
            <w:noWrap/>
            <w:hideMark/>
          </w:tcPr>
          <w:p w14:paraId="47F5DA66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394" w:type="dxa"/>
            <w:noWrap/>
            <w:hideMark/>
          </w:tcPr>
          <w:p w14:paraId="3DC855CB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5.67</w:t>
            </w:r>
          </w:p>
        </w:tc>
        <w:tc>
          <w:tcPr>
            <w:tcW w:w="935" w:type="dxa"/>
            <w:noWrap/>
            <w:hideMark/>
          </w:tcPr>
          <w:p w14:paraId="49902550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1134" w:type="dxa"/>
            <w:noWrap/>
            <w:hideMark/>
          </w:tcPr>
          <w:p w14:paraId="39F43C5D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050BC8" w:rsidRPr="001A329C" w14:paraId="01D7F14D" w14:textId="77777777" w:rsidTr="00050BC8">
        <w:trPr>
          <w:trHeight w:val="315"/>
        </w:trPr>
        <w:tc>
          <w:tcPr>
            <w:tcW w:w="1134" w:type="dxa"/>
            <w:noWrap/>
            <w:hideMark/>
          </w:tcPr>
          <w:p w14:paraId="01B3D916" w14:textId="26A1F9B7" w:rsidR="00322A7D" w:rsidRPr="001A329C" w:rsidRDefault="008539D8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138" w:type="dxa"/>
            <w:noWrap/>
            <w:hideMark/>
          </w:tcPr>
          <w:p w14:paraId="6B9BDBE2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138" w:type="dxa"/>
            <w:noWrap/>
            <w:hideMark/>
          </w:tcPr>
          <w:p w14:paraId="554F6477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276" w:type="dxa"/>
            <w:noWrap/>
            <w:hideMark/>
          </w:tcPr>
          <w:p w14:paraId="61CE0145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394" w:type="dxa"/>
            <w:noWrap/>
            <w:hideMark/>
          </w:tcPr>
          <w:p w14:paraId="37139E51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417" w:type="dxa"/>
            <w:noWrap/>
            <w:hideMark/>
          </w:tcPr>
          <w:p w14:paraId="06AD52A2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394" w:type="dxa"/>
            <w:noWrap/>
            <w:hideMark/>
          </w:tcPr>
          <w:p w14:paraId="4247D616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935" w:type="dxa"/>
            <w:noWrap/>
            <w:hideMark/>
          </w:tcPr>
          <w:p w14:paraId="58ECDD89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1134" w:type="dxa"/>
            <w:noWrap/>
            <w:hideMark/>
          </w:tcPr>
          <w:p w14:paraId="11FBBEEB" w14:textId="77777777" w:rsidR="00322A7D" w:rsidRPr="001A329C" w:rsidRDefault="00322A7D" w:rsidP="006A7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29C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</w:tr>
    </w:tbl>
    <w:p w14:paraId="41C87040" w14:textId="77777777" w:rsidR="00D10F15" w:rsidRPr="001A329C" w:rsidRDefault="00D10F15" w:rsidP="00D10F1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A1BB8E" w14:textId="74D175FC" w:rsidR="0017491C" w:rsidRPr="001A329C" w:rsidRDefault="00673267" w:rsidP="006108C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Raw scores illustrate variability within and between groups. Application scores showed wide ranges (CI 3–9, </w:t>
      </w:r>
      <w:r w:rsidR="00050BC8" w:rsidRPr="001A329C">
        <w:rPr>
          <w:rFonts w:ascii="Times New Roman" w:hAnsi="Times New Roman" w:cs="Times New Roman"/>
          <w:sz w:val="24"/>
          <w:szCs w:val="24"/>
          <w:lang w:val="en-GB"/>
        </w:rPr>
        <w:t>CI+VR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0–9, VR 3–9). Learners with lower Post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noBreakHyphen/>
        <w:t>test scores often demonstrated large relative improvements at Follow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noBreakHyphen/>
        <w:t xml:space="preserve">Up, while higher scorers plateaued or declined. </w:t>
      </w:r>
      <w:r w:rsidR="0017491C" w:rsidRPr="001A329C">
        <w:rPr>
          <w:rFonts w:ascii="Times New Roman" w:hAnsi="Times New Roman" w:cs="Times New Roman"/>
          <w:sz w:val="24"/>
          <w:szCs w:val="24"/>
          <w:lang w:val="en-GB"/>
        </w:rPr>
        <w:t>Group means are reported in the main text (Tables 1–3).</w:t>
      </w:r>
    </w:p>
    <w:p w14:paraId="0EAEE893" w14:textId="6AA50F39" w:rsidR="002E0F2C" w:rsidRPr="001A329C" w:rsidRDefault="002E0F2C" w:rsidP="0067326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F9197E" w14:textId="77777777" w:rsidR="00BF4992" w:rsidRPr="001A329C" w:rsidRDefault="00BF4992" w:rsidP="00BF499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553C719" w14:textId="77777777" w:rsidR="00BF4992" w:rsidRPr="001A329C" w:rsidRDefault="00BF4992" w:rsidP="00BF499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D2FB87D" w14:textId="77777777" w:rsidR="002E0F2C" w:rsidRPr="001A329C" w:rsidRDefault="002E0F2C" w:rsidP="002E0F2C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53728DC9" w14:textId="77777777" w:rsidR="00BF4992" w:rsidRPr="001A329C" w:rsidRDefault="00BF4992" w:rsidP="002E0F2C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266F81E7" w14:textId="77777777" w:rsidR="00BF4992" w:rsidRPr="001A329C" w:rsidRDefault="00BF4992" w:rsidP="002E0F2C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44BBF515" w14:textId="77777777" w:rsidR="00BF4992" w:rsidRPr="001A329C" w:rsidRDefault="00BF4992" w:rsidP="002E0F2C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54B01F1D" w14:textId="77777777" w:rsidR="00BF4992" w:rsidRPr="001A329C" w:rsidRDefault="00BF4992" w:rsidP="002E0F2C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300DC067" w14:textId="77777777" w:rsidR="001029B8" w:rsidRPr="001A329C" w:rsidRDefault="001029B8" w:rsidP="002E0F2C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22EADCB8" w14:textId="14728929" w:rsidR="00D32A06" w:rsidRPr="00246404" w:rsidRDefault="00097635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Additional file</w:t>
      </w:r>
      <w:r w:rsidR="007001F1" w:rsidRPr="0024640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1</w:t>
      </w:r>
      <w:r w:rsidR="00852634" w:rsidRPr="00246404">
        <w:rPr>
          <w:rFonts w:ascii="Times New Roman" w:hAnsi="Times New Roman" w:cs="Times New Roman"/>
          <w:i/>
          <w:iCs/>
          <w:sz w:val="24"/>
          <w:szCs w:val="24"/>
          <w:lang w:val="en-GB"/>
        </w:rPr>
        <w:t>:</w:t>
      </w:r>
      <w:r w:rsidR="00BA437D" w:rsidRPr="00BA437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A437D" w:rsidRPr="00DC6274">
        <w:rPr>
          <w:rFonts w:ascii="Times New Roman" w:hAnsi="Times New Roman" w:cs="Times New Roman"/>
          <w:i/>
          <w:iCs/>
          <w:sz w:val="24"/>
          <w:szCs w:val="24"/>
          <w:lang w:val="en-GB"/>
        </w:rPr>
        <w:t>Pre and Post Test Examination:</w:t>
      </w:r>
    </w:p>
    <w:p w14:paraId="77693107" w14:textId="77777777" w:rsidR="003A69F7" w:rsidRPr="001A329C" w:rsidRDefault="003A69F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ADBDF56" w14:textId="32E99290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Fundamental Knowledge of Normal Anatomy Related to Dental Implant Planning</w:t>
      </w:r>
    </w:p>
    <w:p w14:paraId="0013B2D3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Level: Third-Year Dental Students</w:t>
      </w:r>
    </w:p>
    <w:p w14:paraId="0EBFEE32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Multiple Choice (100%) + Short Answer (100 %)</w:t>
      </w:r>
    </w:p>
    <w:p w14:paraId="4DE715B8" w14:textId="77777777" w:rsidR="00946248" w:rsidRPr="00946248" w:rsidRDefault="00946248" w:rsidP="0094624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6248">
        <w:rPr>
          <w:rFonts w:ascii="Times New Roman" w:hAnsi="Times New Roman" w:cs="Times New Roman"/>
          <w:sz w:val="24"/>
          <w:szCs w:val="24"/>
          <w:lang w:val="en-US"/>
        </w:rPr>
        <w:t>Scoring</w:t>
      </w:r>
    </w:p>
    <w:p w14:paraId="353919AC" w14:textId="77777777" w:rsidR="00946248" w:rsidRPr="00946248" w:rsidRDefault="00946248" w:rsidP="0094624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6248">
        <w:rPr>
          <w:rFonts w:ascii="Times New Roman" w:hAnsi="Times New Roman" w:cs="Times New Roman"/>
          <w:sz w:val="24"/>
          <w:szCs w:val="24"/>
          <w:lang w:val="en-US"/>
        </w:rPr>
        <w:t>All scores in each domain are transformed into rubric scores from 0–3:</w:t>
      </w:r>
    </w:p>
    <w:p w14:paraId="6A9AAF8D" w14:textId="4366604C" w:rsidR="00946248" w:rsidRPr="00946248" w:rsidRDefault="00946248" w:rsidP="0094624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46248">
        <w:rPr>
          <w:rFonts w:ascii="Times New Roman" w:hAnsi="Times New Roman" w:cs="Times New Roman"/>
          <w:sz w:val="24"/>
          <w:szCs w:val="24"/>
        </w:rPr>
        <w:t xml:space="preserve">0 = </w:t>
      </w:r>
      <w:r w:rsidR="001B3FFB" w:rsidRPr="00946248">
        <w:rPr>
          <w:rFonts w:ascii="Times New Roman" w:hAnsi="Times New Roman" w:cs="Times New Roman"/>
          <w:sz w:val="24"/>
          <w:szCs w:val="24"/>
        </w:rPr>
        <w:t>0 %</w:t>
      </w:r>
    </w:p>
    <w:p w14:paraId="4B4DACC8" w14:textId="33E417C5" w:rsidR="00946248" w:rsidRPr="00946248" w:rsidRDefault="00946248" w:rsidP="0094624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46248">
        <w:rPr>
          <w:rFonts w:ascii="Times New Roman" w:hAnsi="Times New Roman" w:cs="Times New Roman"/>
          <w:sz w:val="24"/>
          <w:szCs w:val="24"/>
        </w:rPr>
        <w:t xml:space="preserve">1 = </w:t>
      </w:r>
      <w:r w:rsidR="001B3FFB" w:rsidRPr="00946248">
        <w:rPr>
          <w:rFonts w:ascii="Times New Roman" w:hAnsi="Times New Roman" w:cs="Times New Roman"/>
          <w:sz w:val="24"/>
          <w:szCs w:val="24"/>
        </w:rPr>
        <w:t>1–50 %</w:t>
      </w:r>
    </w:p>
    <w:p w14:paraId="7DEA5875" w14:textId="5F929A72" w:rsidR="00946248" w:rsidRPr="00946248" w:rsidRDefault="00946248" w:rsidP="0094624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46248">
        <w:rPr>
          <w:rFonts w:ascii="Times New Roman" w:hAnsi="Times New Roman" w:cs="Times New Roman"/>
          <w:sz w:val="24"/>
          <w:szCs w:val="24"/>
        </w:rPr>
        <w:t xml:space="preserve">2 = </w:t>
      </w:r>
      <w:r w:rsidR="001B3FFB" w:rsidRPr="00946248">
        <w:rPr>
          <w:rFonts w:ascii="Times New Roman" w:hAnsi="Times New Roman" w:cs="Times New Roman"/>
          <w:sz w:val="24"/>
          <w:szCs w:val="24"/>
        </w:rPr>
        <w:t>51–99 %</w:t>
      </w:r>
    </w:p>
    <w:p w14:paraId="22507E9C" w14:textId="65C26A7B" w:rsidR="00946248" w:rsidRPr="00946248" w:rsidRDefault="00946248" w:rsidP="0094624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46248">
        <w:rPr>
          <w:rFonts w:ascii="Times New Roman" w:hAnsi="Times New Roman" w:cs="Times New Roman"/>
          <w:sz w:val="24"/>
          <w:szCs w:val="24"/>
        </w:rPr>
        <w:t xml:space="preserve">3 = </w:t>
      </w:r>
      <w:r w:rsidR="001B3FFB" w:rsidRPr="00946248">
        <w:rPr>
          <w:rFonts w:ascii="Times New Roman" w:hAnsi="Times New Roman" w:cs="Times New Roman"/>
          <w:sz w:val="24"/>
          <w:szCs w:val="24"/>
        </w:rPr>
        <w:t>100 %</w:t>
      </w:r>
    </w:p>
    <w:p w14:paraId="0515F520" w14:textId="77777777" w:rsidR="00946248" w:rsidRPr="00946248" w:rsidRDefault="00946248" w:rsidP="0094624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46248">
        <w:rPr>
          <w:rFonts w:ascii="Times New Roman" w:hAnsi="Times New Roman" w:cs="Times New Roman"/>
          <w:sz w:val="24"/>
          <w:szCs w:val="24"/>
          <w:lang w:val="en-GB"/>
        </w:rPr>
        <w:t>Impact factors:</w:t>
      </w:r>
    </w:p>
    <w:p w14:paraId="366986EC" w14:textId="77777777" w:rsidR="00946248" w:rsidRPr="00946248" w:rsidRDefault="00946248" w:rsidP="0094624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46248">
        <w:rPr>
          <w:rFonts w:ascii="Times New Roman" w:hAnsi="Times New Roman" w:cs="Times New Roman"/>
          <w:sz w:val="24"/>
          <w:szCs w:val="24"/>
          <w:lang w:val="en-GB"/>
        </w:rPr>
        <w:t>Knowledge = 1</w:t>
      </w:r>
    </w:p>
    <w:p w14:paraId="0969CB5A" w14:textId="77777777" w:rsidR="00946248" w:rsidRPr="00946248" w:rsidRDefault="00946248" w:rsidP="0094624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46248">
        <w:rPr>
          <w:rFonts w:ascii="Times New Roman" w:hAnsi="Times New Roman" w:cs="Times New Roman"/>
          <w:sz w:val="24"/>
          <w:szCs w:val="24"/>
          <w:lang w:val="en-GB"/>
        </w:rPr>
        <w:t>Understanding = 2</w:t>
      </w:r>
    </w:p>
    <w:p w14:paraId="3AAAF757" w14:textId="77777777" w:rsidR="00946248" w:rsidRPr="00946248" w:rsidRDefault="00946248" w:rsidP="0094624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46248">
        <w:rPr>
          <w:rFonts w:ascii="Times New Roman" w:hAnsi="Times New Roman" w:cs="Times New Roman"/>
          <w:sz w:val="24"/>
          <w:szCs w:val="24"/>
          <w:lang w:val="en-GB"/>
        </w:rPr>
        <w:t>Application = 3</w:t>
      </w:r>
    </w:p>
    <w:p w14:paraId="468C1B0A" w14:textId="77777777" w:rsidR="003172E9" w:rsidRPr="001A329C" w:rsidRDefault="003172E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D4DF3A7" w14:textId="77777777" w:rsidR="005D52B8" w:rsidRDefault="00CA1E79" w:rsidP="002C3CA0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3172E9">
        <w:rPr>
          <w:rFonts w:ascii="Times New Roman" w:hAnsi="Times New Roman" w:cs="Times New Roman"/>
          <w:i/>
          <w:iCs/>
          <w:sz w:val="24"/>
          <w:szCs w:val="24"/>
          <w:lang w:val="en-GB"/>
        </w:rPr>
        <w:t>Part I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332D76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Multiple Choice Questions (Items 1–7) </w:t>
      </w:r>
    </w:p>
    <w:p w14:paraId="35010203" w14:textId="25B35EF0" w:rsidR="00CA1E79" w:rsidRDefault="00CA1E79" w:rsidP="002C3CA0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332D76">
        <w:rPr>
          <w:rFonts w:ascii="Times New Roman" w:hAnsi="Times New Roman" w:cs="Times New Roman"/>
          <w:i/>
          <w:iCs/>
          <w:sz w:val="24"/>
          <w:szCs w:val="24"/>
          <w:lang w:val="en-GB"/>
        </w:rPr>
        <w:t>(for assessing knowledge)</w:t>
      </w:r>
    </w:p>
    <w:p w14:paraId="1579DD27" w14:textId="77777777" w:rsidR="00EA5384" w:rsidRPr="00332D76" w:rsidRDefault="00EA5384" w:rsidP="002C3CA0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02B6F806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1. Which of the following anatomical structures is located near the anterior region of the maxilla and requires special caution during implant placement?</w:t>
      </w:r>
    </w:p>
    <w:p w14:paraId="4055A3DE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s-PA"/>
        </w:rPr>
      </w:pPr>
      <w:r w:rsidRPr="001A329C">
        <w:rPr>
          <w:rFonts w:ascii="Times New Roman" w:hAnsi="Times New Roman" w:cs="Times New Roman"/>
          <w:sz w:val="24"/>
          <w:szCs w:val="24"/>
          <w:lang w:val="es-PA"/>
        </w:rPr>
        <w:t>A. Inferior alveolar nerve</w:t>
      </w:r>
    </w:p>
    <w:p w14:paraId="307C6381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s-PA"/>
        </w:rPr>
      </w:pPr>
      <w:r w:rsidRPr="001A329C">
        <w:rPr>
          <w:rFonts w:ascii="Times New Roman" w:hAnsi="Times New Roman" w:cs="Times New Roman"/>
          <w:sz w:val="24"/>
          <w:szCs w:val="24"/>
          <w:lang w:val="es-PA"/>
        </w:rPr>
        <w:t>B. Mental foramen</w:t>
      </w:r>
    </w:p>
    <w:p w14:paraId="2F020CE7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C. Incisive canal</w:t>
      </w:r>
    </w:p>
    <w:p w14:paraId="7CB5C6DE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D. Mandibular canal</w:t>
      </w:r>
    </w:p>
    <w:p w14:paraId="649B2164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E5CE527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2. Which anatomical structure is most important to consider when planning implant placement in the posterior mandible?</w:t>
      </w:r>
    </w:p>
    <w:p w14:paraId="3CCFCB41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A. Maxillary sinus</w:t>
      </w:r>
    </w:p>
    <w:p w14:paraId="0AB55E66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lastRenderedPageBreak/>
        <w:t>B. Mandibular canal</w:t>
      </w:r>
    </w:p>
    <w:p w14:paraId="6AF3241A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C. Zygomatic arch</w:t>
      </w:r>
    </w:p>
    <w:p w14:paraId="0CBCEA5E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D. Nasal floor</w:t>
      </w:r>
    </w:p>
    <w:p w14:paraId="4677C16F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B449C62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3. In the maxilla, implant placement in the posterior region requires careful assessment of its relationship with which structure?</w:t>
      </w:r>
    </w:p>
    <w:p w14:paraId="12304C5F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A. Mental foramen</w:t>
      </w:r>
    </w:p>
    <w:p w14:paraId="61EE9A39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B. Maxillary sinus</w:t>
      </w:r>
    </w:p>
    <w:p w14:paraId="199F6203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C. Submandibular fossa</w:t>
      </w:r>
    </w:p>
    <w:p w14:paraId="127FD6BF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D. Genial tubercle</w:t>
      </w:r>
    </w:p>
    <w:p w14:paraId="4D5E2611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FE73B5C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4. What is the recommended minimum bone height for routine dental implant placement?</w:t>
      </w:r>
    </w:p>
    <w:p w14:paraId="54DD0273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A. 2 mm</w:t>
      </w:r>
    </w:p>
    <w:p w14:paraId="3DB3E14D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B. 4 mm</w:t>
      </w:r>
    </w:p>
    <w:p w14:paraId="38D7138D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C. 6 mm</w:t>
      </w:r>
    </w:p>
    <w:p w14:paraId="2E15D420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D. 10 mm</w:t>
      </w:r>
    </w:p>
    <w:p w14:paraId="1677A98B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7AFEBC7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5. Which of the following landmarks is commonly used to identify the position of the mental foramen on panoramic radiographs?</w:t>
      </w:r>
    </w:p>
    <w:p w14:paraId="02F4E034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A. Ramus of mandible</w:t>
      </w:r>
    </w:p>
    <w:p w14:paraId="0749D322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B. Mandibular notch</w:t>
      </w:r>
    </w:p>
    <w:p w14:paraId="36356139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C. Apex of the second premolar</w:t>
      </w:r>
    </w:p>
    <w:p w14:paraId="38DF9613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D. Lateral incisor</w:t>
      </w:r>
    </w:p>
    <w:p w14:paraId="748D214E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5439556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6. What is the typical characteristic of the alveolar bone in the anterior mandibular region?</w:t>
      </w:r>
    </w:p>
    <w:p w14:paraId="6CC4E293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A. Thick and dense</w:t>
      </w:r>
    </w:p>
    <w:p w14:paraId="5835158A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B. Thin and inclined lingually</w:t>
      </w:r>
    </w:p>
    <w:p w14:paraId="07883DF5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C. Thick and buccally inclined</w:t>
      </w:r>
    </w:p>
    <w:p w14:paraId="10BD85EC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D. Thin and buccally inclined</w:t>
      </w:r>
    </w:p>
    <w:p w14:paraId="51C75EC3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88B493C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7. Which of the following is not an anatomical factor influencing the success of dental implant placement?</w:t>
      </w:r>
    </w:p>
    <w:p w14:paraId="4285804D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lastRenderedPageBreak/>
        <w:t>A. Bone height</w:t>
      </w:r>
    </w:p>
    <w:p w14:paraId="1697ED55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B. Mucosal thickness</w:t>
      </w:r>
    </w:p>
    <w:p w14:paraId="5D7883CF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C. Patient preference</w:t>
      </w:r>
    </w:p>
    <w:p w14:paraId="7365834C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D. Bone density</w:t>
      </w:r>
    </w:p>
    <w:p w14:paraId="186AF86B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AC8D372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564AD8E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2630510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A159C6C" w14:textId="77777777" w:rsidR="002F0E5A" w:rsidRDefault="00CA1E79" w:rsidP="002C3CA0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3172E9">
        <w:rPr>
          <w:rFonts w:ascii="Times New Roman" w:hAnsi="Times New Roman" w:cs="Times New Roman"/>
          <w:i/>
          <w:iCs/>
          <w:sz w:val="24"/>
          <w:szCs w:val="24"/>
          <w:lang w:val="en-GB"/>
        </w:rPr>
        <w:t>Part II: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32D76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Short Answer Questions (Items 8–10) </w:t>
      </w:r>
    </w:p>
    <w:p w14:paraId="0BC626E9" w14:textId="41E49ADB" w:rsidR="00CA1E79" w:rsidRDefault="00CA1E79" w:rsidP="002C3CA0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332D76">
        <w:rPr>
          <w:rFonts w:ascii="Times New Roman" w:hAnsi="Times New Roman" w:cs="Times New Roman"/>
          <w:i/>
          <w:iCs/>
          <w:sz w:val="24"/>
          <w:szCs w:val="24"/>
          <w:lang w:val="en-GB"/>
        </w:rPr>
        <w:t>(for assessing understanding)</w:t>
      </w:r>
    </w:p>
    <w:p w14:paraId="79880F74" w14:textId="77777777" w:rsidR="002F0E5A" w:rsidRPr="001A329C" w:rsidRDefault="002F0E5A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CF61EE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8. Explain the importance of evaluating the position of the mandibular canal prior to implant placement in the posterior mandible.</w:t>
      </w:r>
    </w:p>
    <w:p w14:paraId="6DECC485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F3C1316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EB4F4B5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9. Identify two important anatomical structures relevant to implant placement in the anterior maxilla and explain why they must be considered.</w:t>
      </w:r>
    </w:p>
    <w:p w14:paraId="6F1C82B1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3CEB052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B4F028C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10. Describe basic management strategies when there is insufficient bone volume for implant placement in the posterior maxilla.</w:t>
      </w:r>
    </w:p>
    <w:p w14:paraId="412176A6" w14:textId="77777777" w:rsidR="00CA1E79" w:rsidRPr="001A329C" w:rsidRDefault="00CA1E79" w:rsidP="002C3C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EA1072E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4DC91C3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C4E2ACE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5EE5341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1CAA059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CAE3785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49FE2C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D32535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0EDCD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75A533D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8BF395C" w14:textId="77777777" w:rsidR="00012DD1" w:rsidRPr="001A329C" w:rsidRDefault="00012DD1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37D4D2F" w14:textId="77777777" w:rsidR="00B120D0" w:rsidRPr="001A329C" w:rsidRDefault="00B120D0" w:rsidP="002C3CA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BD18437" w14:textId="3E89E708" w:rsidR="00CA1E79" w:rsidRDefault="00097635" w:rsidP="002C3CA0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Additional file</w:t>
      </w:r>
      <w:r w:rsidR="00852634" w:rsidRPr="003172E9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2: </w:t>
      </w:r>
      <w:r w:rsidR="00332D76" w:rsidRPr="00332D76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Clinical application test </w:t>
      </w:r>
    </w:p>
    <w:p w14:paraId="3C151FDD" w14:textId="77777777" w:rsidR="002F0E5A" w:rsidRDefault="002F0E5A" w:rsidP="004D2519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0272D725" w14:textId="40454281" w:rsidR="004D2519" w:rsidRPr="00332D76" w:rsidRDefault="004D2519" w:rsidP="004D2519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332D76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Question </w:t>
      </w:r>
      <w:r w:rsidRPr="00332D76">
        <w:rPr>
          <w:rFonts w:ascii="Times New Roman" w:hAnsi="Times New Roman" w:cs="Times New Roman"/>
          <w:i/>
          <w:iCs/>
          <w:sz w:val="24"/>
          <w:szCs w:val="24"/>
          <w:cs/>
        </w:rPr>
        <w:t>1</w:t>
      </w:r>
    </w:p>
    <w:p w14:paraId="0AB45773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This patient requires a dental implant at tooth </w:t>
      </w:r>
      <w:r w:rsidRPr="001A329C">
        <w:rPr>
          <w:rFonts w:ascii="Times New Roman" w:hAnsi="Times New Roman" w:cs="Times New Roman"/>
          <w:sz w:val="24"/>
          <w:szCs w:val="24"/>
          <w:cs/>
        </w:rPr>
        <w:t xml:space="preserve">#37. 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>The cross-sectional view of the intended implant site, including measured bone height and width, is shown in the image.</w:t>
      </w:r>
    </w:p>
    <w:p w14:paraId="438B8250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</w:rPr>
      </w:pPr>
      <w:r w:rsidRPr="001A32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A93090" wp14:editId="19B904AB">
            <wp:extent cx="5730875" cy="2926080"/>
            <wp:effectExtent l="0" t="0" r="3175" b="7620"/>
            <wp:docPr id="582891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1315FC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From the cross-sectional image below, if you think implant placement is feasible, select the appropriate implant size and draw the implant within the bone.</w:t>
      </w:r>
    </w:p>
    <w:p w14:paraId="293F5AC9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</w:rPr>
      </w:pPr>
      <w:r w:rsidRPr="001A329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9F4DBD3" wp14:editId="71A22755">
            <wp:extent cx="1908175" cy="3523615"/>
            <wp:effectExtent l="0" t="0" r="0" b="635"/>
            <wp:docPr id="1442399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352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8A9C9E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Please consider safety margins and ensure optimal implant function.</w:t>
      </w:r>
    </w:p>
    <w:p w14:paraId="26A7642B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EBA8861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Available implant sizes:</w:t>
      </w:r>
    </w:p>
    <w:p w14:paraId="550EEB5F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8687859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H = </w:t>
      </w:r>
      <w:r w:rsidRPr="001A329C">
        <w:rPr>
          <w:rFonts w:ascii="Times New Roman" w:hAnsi="Times New Roman" w:cs="Times New Roman"/>
          <w:sz w:val="24"/>
          <w:szCs w:val="24"/>
          <w:cs/>
        </w:rPr>
        <w:t>8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mm, W = </w:t>
      </w:r>
      <w:r w:rsidRPr="001A329C">
        <w:rPr>
          <w:rFonts w:ascii="Times New Roman" w:hAnsi="Times New Roman" w:cs="Times New Roman"/>
          <w:sz w:val="24"/>
          <w:szCs w:val="24"/>
          <w:cs/>
        </w:rPr>
        <w:t>4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</w:t>
      </w:r>
    </w:p>
    <w:p w14:paraId="1ADDCA32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9A2AE2A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H = </w:t>
      </w:r>
      <w:r w:rsidRPr="001A329C">
        <w:rPr>
          <w:rFonts w:ascii="Times New Roman" w:hAnsi="Times New Roman" w:cs="Times New Roman"/>
          <w:sz w:val="24"/>
          <w:szCs w:val="24"/>
          <w:cs/>
        </w:rPr>
        <w:t>12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mm, W = </w:t>
      </w:r>
      <w:r w:rsidRPr="001A329C">
        <w:rPr>
          <w:rFonts w:ascii="Times New Roman" w:hAnsi="Times New Roman" w:cs="Times New Roman"/>
          <w:sz w:val="24"/>
          <w:szCs w:val="24"/>
          <w:cs/>
        </w:rPr>
        <w:t>5.5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</w:t>
      </w:r>
    </w:p>
    <w:p w14:paraId="01005E79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634F9F0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H = </w:t>
      </w:r>
      <w:r w:rsidRPr="001A329C">
        <w:rPr>
          <w:rFonts w:ascii="Times New Roman" w:hAnsi="Times New Roman" w:cs="Times New Roman"/>
          <w:sz w:val="24"/>
          <w:szCs w:val="24"/>
          <w:cs/>
        </w:rPr>
        <w:t>10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mm, W = </w:t>
      </w:r>
      <w:r w:rsidRPr="001A329C">
        <w:rPr>
          <w:rFonts w:ascii="Times New Roman" w:hAnsi="Times New Roman" w:cs="Times New Roman"/>
          <w:sz w:val="24"/>
          <w:szCs w:val="24"/>
          <w:cs/>
        </w:rPr>
        <w:t>4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</w:t>
      </w:r>
    </w:p>
    <w:p w14:paraId="39652596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85FAFB5" w14:textId="541A2210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If you think the implant cannot be placed, please explain your reasons</w:t>
      </w:r>
      <w:r w:rsidR="00B7170B" w:rsidRPr="001A329C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09E4A6E5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3E367A6" w14:textId="77777777" w:rsidR="004D2519" w:rsidRPr="001A329C" w:rsidRDefault="004D2519" w:rsidP="004D25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6468E9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0199F4A" w14:textId="77777777" w:rsidR="00A66298" w:rsidRPr="00332D76" w:rsidRDefault="00A66298" w:rsidP="00A66298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332D76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Question </w:t>
      </w:r>
      <w:r w:rsidRPr="00332D76">
        <w:rPr>
          <w:rFonts w:ascii="Times New Roman" w:hAnsi="Times New Roman" w:cs="Times New Roman"/>
          <w:i/>
          <w:iCs/>
          <w:sz w:val="24"/>
          <w:szCs w:val="24"/>
          <w:cs/>
        </w:rPr>
        <w:t>2</w:t>
      </w:r>
    </w:p>
    <w:p w14:paraId="2200C243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This patient requires a dental implant at tooth </w:t>
      </w:r>
      <w:r w:rsidRPr="001A329C">
        <w:rPr>
          <w:rFonts w:ascii="Times New Roman" w:hAnsi="Times New Roman" w:cs="Times New Roman"/>
          <w:sz w:val="24"/>
          <w:szCs w:val="24"/>
          <w:cs/>
        </w:rPr>
        <w:t xml:space="preserve">#23. 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>The cross-sectional view of the intended implant site, including measured bone height and width, is shown in the image.</w:t>
      </w:r>
    </w:p>
    <w:p w14:paraId="122938DE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</w:rPr>
      </w:pPr>
      <w:r w:rsidRPr="001A329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908856D" wp14:editId="56F3A66D">
            <wp:extent cx="5731510" cy="2798445"/>
            <wp:effectExtent l="0" t="0" r="2540" b="1905"/>
            <wp:docPr id="10" name="Picture 10" descr="A collage of x-ray images of tee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collage of x-ray images of teeth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75CC9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From the cross-sectional image below, if you think implant placement is feasible, select the appropriate implant size and draw the implant within the bone.</w:t>
      </w:r>
    </w:p>
    <w:p w14:paraId="482F7771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</w:rPr>
      </w:pPr>
      <w:r w:rsidRPr="001A32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4478F1" wp14:editId="49E08B1E">
            <wp:extent cx="2145665" cy="3456940"/>
            <wp:effectExtent l="0" t="0" r="6985" b="0"/>
            <wp:docPr id="8580942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3456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05FD85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Please consider safety margins and ensure optimal implant function.</w:t>
      </w:r>
    </w:p>
    <w:p w14:paraId="60DBBE7E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927C62E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Available implant sizes:</w:t>
      </w:r>
    </w:p>
    <w:p w14:paraId="35EACDD2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E6B57A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H = </w:t>
      </w:r>
      <w:r w:rsidRPr="001A329C">
        <w:rPr>
          <w:rFonts w:ascii="Times New Roman" w:hAnsi="Times New Roman" w:cs="Times New Roman"/>
          <w:sz w:val="24"/>
          <w:szCs w:val="24"/>
          <w:cs/>
        </w:rPr>
        <w:t>10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mm, W = </w:t>
      </w:r>
      <w:r w:rsidRPr="001A329C">
        <w:rPr>
          <w:rFonts w:ascii="Times New Roman" w:hAnsi="Times New Roman" w:cs="Times New Roman"/>
          <w:sz w:val="24"/>
          <w:szCs w:val="24"/>
          <w:cs/>
        </w:rPr>
        <w:t>3.3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</w:t>
      </w:r>
    </w:p>
    <w:p w14:paraId="2CCCC809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722DC62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H = </w:t>
      </w:r>
      <w:r w:rsidRPr="001A329C">
        <w:rPr>
          <w:rFonts w:ascii="Times New Roman" w:hAnsi="Times New Roman" w:cs="Times New Roman"/>
          <w:sz w:val="24"/>
          <w:szCs w:val="24"/>
          <w:cs/>
        </w:rPr>
        <w:t>12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mm, W = </w:t>
      </w:r>
      <w:r w:rsidRPr="001A329C">
        <w:rPr>
          <w:rFonts w:ascii="Times New Roman" w:hAnsi="Times New Roman" w:cs="Times New Roman"/>
          <w:sz w:val="24"/>
          <w:szCs w:val="24"/>
          <w:cs/>
        </w:rPr>
        <w:t>4.1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</w:t>
      </w:r>
    </w:p>
    <w:p w14:paraId="1F6D70A6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4874A00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H = </w:t>
      </w:r>
      <w:r w:rsidRPr="001A329C">
        <w:rPr>
          <w:rFonts w:ascii="Times New Roman" w:hAnsi="Times New Roman" w:cs="Times New Roman"/>
          <w:sz w:val="24"/>
          <w:szCs w:val="24"/>
          <w:cs/>
        </w:rPr>
        <w:t>8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mm, W = </w:t>
      </w:r>
      <w:r w:rsidRPr="001A329C">
        <w:rPr>
          <w:rFonts w:ascii="Times New Roman" w:hAnsi="Times New Roman" w:cs="Times New Roman"/>
          <w:sz w:val="24"/>
          <w:szCs w:val="24"/>
          <w:cs/>
        </w:rPr>
        <w:t>3.3</w:t>
      </w:r>
      <w:r w:rsidRPr="001A329C">
        <w:rPr>
          <w:rFonts w:ascii="Times New Roman" w:hAnsi="Times New Roman" w:cs="Times New Roman"/>
          <w:sz w:val="24"/>
          <w:szCs w:val="24"/>
          <w:lang w:val="en-GB"/>
        </w:rPr>
        <w:t xml:space="preserve"> mm</w:t>
      </w:r>
    </w:p>
    <w:p w14:paraId="152EB699" w14:textId="77777777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C1FC1D5" w14:textId="1B8448F6" w:rsidR="00A66298" w:rsidRPr="001A329C" w:rsidRDefault="00A66298" w:rsidP="00A6629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lang w:val="en-GB"/>
        </w:rPr>
        <w:t>If you think the implant cannot be placed, please explain your reasons</w:t>
      </w:r>
      <w:r w:rsidR="00B7170B" w:rsidRPr="001A329C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644F5159" w14:textId="77777777" w:rsidR="00B7170B" w:rsidRPr="001A329C" w:rsidRDefault="00B7170B" w:rsidP="00B7170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A329C">
        <w:rPr>
          <w:rFonts w:ascii="Times New Roman" w:hAnsi="Times New Roman" w:cs="Times New Roman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59E611" w14:textId="77777777" w:rsidR="00CA1E79" w:rsidRDefault="00CA1E79" w:rsidP="00A6629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CC5CF8F" w14:textId="77777777" w:rsidR="00911F62" w:rsidRDefault="007210B5" w:rsidP="00DC178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C178C">
        <w:rPr>
          <w:rFonts w:ascii="Times New Roman" w:hAnsi="Times New Roman" w:cs="Times New Roman"/>
          <w:i/>
          <w:iCs/>
          <w:sz w:val="24"/>
          <w:szCs w:val="24"/>
          <w:lang w:val="en-GB"/>
        </w:rPr>
        <w:t>Additional file 3</w:t>
      </w:r>
      <w:r w:rsidR="00DC178C">
        <w:rPr>
          <w:rFonts w:ascii="Times New Roman" w:hAnsi="Times New Roman" w:cs="Times New Roman"/>
          <w:i/>
          <w:iCs/>
          <w:sz w:val="24"/>
          <w:szCs w:val="24"/>
          <w:lang w:val="en-GB"/>
        </w:rPr>
        <w:t>:</w:t>
      </w:r>
      <w:r w:rsidR="00DC178C" w:rsidRPr="00DC178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DC178C" w:rsidRPr="006D013E">
        <w:rPr>
          <w:rFonts w:ascii="Times New Roman" w:hAnsi="Times New Roman" w:cs="Times New Roman"/>
          <w:i/>
          <w:iCs/>
          <w:sz w:val="24"/>
          <w:szCs w:val="24"/>
          <w:lang w:val="en-GB"/>
        </w:rPr>
        <w:t>Interview Guide</w:t>
      </w:r>
    </w:p>
    <w:p w14:paraId="46BFCF30" w14:textId="1ACB1A8A" w:rsidR="00DC178C" w:rsidRPr="00D5199E" w:rsidRDefault="00DC178C" w:rsidP="00DC178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5199E">
        <w:rPr>
          <w:rFonts w:ascii="Times New Roman" w:hAnsi="Times New Roman" w:cs="Times New Roman"/>
          <w:sz w:val="24"/>
          <w:szCs w:val="24"/>
          <w:lang w:val="en-GB"/>
        </w:rPr>
        <w:br/>
        <w:t>Students were asked to reflect on their experiences with the instructional modality using the following prompts:</w:t>
      </w:r>
    </w:p>
    <w:p w14:paraId="1677F529" w14:textId="4BB8A054" w:rsidR="00F04B63" w:rsidRPr="00F04B63" w:rsidRDefault="00F04B63" w:rsidP="0041729E">
      <w:pPr>
        <w:pStyle w:val="NormaaliWWW"/>
        <w:numPr>
          <w:ilvl w:val="0"/>
          <w:numId w:val="10"/>
        </w:numPr>
        <w:rPr>
          <w:lang w:val="en-GB"/>
        </w:rPr>
      </w:pPr>
      <w:r w:rsidRPr="00F04B63">
        <w:rPr>
          <w:lang w:val="en-GB"/>
        </w:rPr>
        <w:t>How did you perceive the learning activity overall?</w:t>
      </w:r>
    </w:p>
    <w:p w14:paraId="1304E3A3" w14:textId="77777777" w:rsidR="00F04B63" w:rsidRPr="00F04B63" w:rsidRDefault="00F04B63" w:rsidP="0041729E">
      <w:pPr>
        <w:pStyle w:val="NormaaliWWW"/>
        <w:numPr>
          <w:ilvl w:val="0"/>
          <w:numId w:val="10"/>
        </w:numPr>
        <w:rPr>
          <w:lang w:val="en-GB"/>
        </w:rPr>
      </w:pPr>
      <w:r w:rsidRPr="00F04B63">
        <w:rPr>
          <w:lang w:val="en-GB"/>
        </w:rPr>
        <w:t>In what ways did it differ from your previous coursework?</w:t>
      </w:r>
    </w:p>
    <w:p w14:paraId="3D9DB177" w14:textId="77777777" w:rsidR="00F04B63" w:rsidRPr="00F04B63" w:rsidRDefault="00F04B63" w:rsidP="0041729E">
      <w:pPr>
        <w:pStyle w:val="NormaaliWWW"/>
        <w:numPr>
          <w:ilvl w:val="0"/>
          <w:numId w:val="10"/>
        </w:numPr>
        <w:rPr>
          <w:lang w:val="en-GB"/>
        </w:rPr>
      </w:pPr>
      <w:r w:rsidRPr="00F04B63">
        <w:rPr>
          <w:lang w:val="en-GB"/>
        </w:rPr>
        <w:t>Which aspects of the activity did you find most valuable?</w:t>
      </w:r>
    </w:p>
    <w:p w14:paraId="65AE067C" w14:textId="77777777" w:rsidR="00F04B63" w:rsidRPr="00F04B63" w:rsidRDefault="00F04B63" w:rsidP="0041729E">
      <w:pPr>
        <w:pStyle w:val="NormaaliWWW"/>
        <w:numPr>
          <w:ilvl w:val="0"/>
          <w:numId w:val="10"/>
        </w:numPr>
        <w:rPr>
          <w:lang w:val="en-GB"/>
        </w:rPr>
      </w:pPr>
      <w:r w:rsidRPr="00F04B63">
        <w:rPr>
          <w:lang w:val="en-GB"/>
        </w:rPr>
        <w:t>Were there elements that felt unclear or could be improved?</w:t>
      </w:r>
    </w:p>
    <w:p w14:paraId="603B9E3C" w14:textId="77777777" w:rsidR="00F04B63" w:rsidRPr="00F04B63" w:rsidRDefault="00F04B63" w:rsidP="0041729E">
      <w:pPr>
        <w:pStyle w:val="NormaaliWWW"/>
        <w:numPr>
          <w:ilvl w:val="0"/>
          <w:numId w:val="10"/>
        </w:numPr>
        <w:rPr>
          <w:lang w:val="en-GB"/>
        </w:rPr>
      </w:pPr>
      <w:r w:rsidRPr="00F04B63">
        <w:rPr>
          <w:lang w:val="en-GB"/>
        </w:rPr>
        <w:t>Did the activity enhance your understanding of anatomy?</w:t>
      </w:r>
    </w:p>
    <w:p w14:paraId="0949B4FB" w14:textId="39669566" w:rsidR="00386086" w:rsidRDefault="00386086" w:rsidP="00386086">
      <w:pPr>
        <w:pStyle w:val="NormaaliWWW"/>
        <w:ind w:left="360"/>
        <w:rPr>
          <w:lang w:val="en-GB"/>
        </w:rPr>
      </w:pPr>
      <w:r w:rsidRPr="00386086">
        <w:rPr>
          <w:lang w:val="en-GB"/>
        </w:rPr>
        <w:t>For the CI+VR group, t</w:t>
      </w:r>
      <w:r w:rsidR="004457BB">
        <w:rPr>
          <w:lang w:val="en-GB"/>
        </w:rPr>
        <w:t>wo</w:t>
      </w:r>
      <w:r w:rsidRPr="00386086">
        <w:rPr>
          <w:lang w:val="en-GB"/>
        </w:rPr>
        <w:t xml:space="preserve"> additional prompts were included to capture perceptions of the combined modality:</w:t>
      </w:r>
    </w:p>
    <w:p w14:paraId="7C827F79" w14:textId="77777777" w:rsidR="005668A4" w:rsidRDefault="005668A4" w:rsidP="0041729E">
      <w:pPr>
        <w:pStyle w:val="NormaaliWWW"/>
        <w:numPr>
          <w:ilvl w:val="0"/>
          <w:numId w:val="10"/>
        </w:numPr>
        <w:rPr>
          <w:lang w:val="en-GB"/>
        </w:rPr>
      </w:pPr>
      <w:r w:rsidRPr="00E44516">
        <w:rPr>
          <w:lang w:val="en-GB"/>
        </w:rPr>
        <w:t>What aspects of learning with both CI and VR did you find most valuable</w:t>
      </w:r>
    </w:p>
    <w:p w14:paraId="1FE2E972" w14:textId="22A1D6C8" w:rsidR="0041729E" w:rsidRDefault="00E44516" w:rsidP="0041729E">
      <w:pPr>
        <w:pStyle w:val="NormaaliWWW"/>
        <w:numPr>
          <w:ilvl w:val="0"/>
          <w:numId w:val="10"/>
        </w:numPr>
        <w:rPr>
          <w:lang w:val="en-GB"/>
        </w:rPr>
      </w:pPr>
      <w:r w:rsidRPr="00E44516">
        <w:rPr>
          <w:lang w:val="en-GB"/>
        </w:rPr>
        <w:t>What challenges or drawbacks did you experience when learning with CI and VR?</w:t>
      </w:r>
    </w:p>
    <w:p w14:paraId="2529E412" w14:textId="54E2F05A" w:rsidR="00386086" w:rsidRPr="00D5199E" w:rsidRDefault="00386086" w:rsidP="00E44516">
      <w:pPr>
        <w:pStyle w:val="NormaaliWWW"/>
        <w:rPr>
          <w:lang w:val="en-GB"/>
        </w:rPr>
      </w:pPr>
    </w:p>
    <w:p w14:paraId="34340A2B" w14:textId="144F1D83" w:rsidR="007210B5" w:rsidRPr="001A329C" w:rsidRDefault="007210B5" w:rsidP="00A66298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7210B5" w:rsidRPr="001A329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462031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026F0"/>
    <w:multiLevelType w:val="multilevel"/>
    <w:tmpl w:val="DE5A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603B0"/>
    <w:multiLevelType w:val="hybridMultilevel"/>
    <w:tmpl w:val="36F6D08E"/>
    <w:lvl w:ilvl="0" w:tplc="040B000F">
      <w:start w:val="1"/>
      <w:numFmt w:val="decimal"/>
      <w:lvlText w:val="%1."/>
      <w:lvlJc w:val="left"/>
      <w:pPr>
        <w:ind w:left="1080" w:hanging="360"/>
      </w:p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201622"/>
    <w:multiLevelType w:val="hybridMultilevel"/>
    <w:tmpl w:val="3A6CBA7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66B27"/>
    <w:multiLevelType w:val="multilevel"/>
    <w:tmpl w:val="1AA8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B6316"/>
    <w:multiLevelType w:val="multilevel"/>
    <w:tmpl w:val="FC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B41192"/>
    <w:multiLevelType w:val="multilevel"/>
    <w:tmpl w:val="9AEC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A52B7F"/>
    <w:multiLevelType w:val="multilevel"/>
    <w:tmpl w:val="C5B8B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02B20"/>
    <w:multiLevelType w:val="multilevel"/>
    <w:tmpl w:val="572E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F20736"/>
    <w:multiLevelType w:val="multilevel"/>
    <w:tmpl w:val="A9B62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806223">
    <w:abstractNumId w:val="7"/>
  </w:num>
  <w:num w:numId="2" w16cid:durableId="1138574260">
    <w:abstractNumId w:val="6"/>
  </w:num>
  <w:num w:numId="3" w16cid:durableId="975600236">
    <w:abstractNumId w:val="1"/>
  </w:num>
  <w:num w:numId="4" w16cid:durableId="2051801809">
    <w:abstractNumId w:val="0"/>
  </w:num>
  <w:num w:numId="5" w16cid:durableId="897134044">
    <w:abstractNumId w:val="3"/>
  </w:num>
  <w:num w:numId="6" w16cid:durableId="844055974">
    <w:abstractNumId w:val="8"/>
  </w:num>
  <w:num w:numId="7" w16cid:durableId="436757418">
    <w:abstractNumId w:val="4"/>
  </w:num>
  <w:num w:numId="8" w16cid:durableId="734014819">
    <w:abstractNumId w:val="5"/>
  </w:num>
  <w:num w:numId="9" w16cid:durableId="844511225">
    <w:abstractNumId w:val="2"/>
  </w:num>
  <w:num w:numId="10" w16cid:durableId="20373916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15"/>
    <w:rsid w:val="000037C7"/>
    <w:rsid w:val="00012DD1"/>
    <w:rsid w:val="00050BC8"/>
    <w:rsid w:val="0005622F"/>
    <w:rsid w:val="000757D4"/>
    <w:rsid w:val="00092E33"/>
    <w:rsid w:val="00097635"/>
    <w:rsid w:val="000A58D9"/>
    <w:rsid w:val="000A7E3B"/>
    <w:rsid w:val="000B7681"/>
    <w:rsid w:val="000F0F65"/>
    <w:rsid w:val="001029B8"/>
    <w:rsid w:val="0017491C"/>
    <w:rsid w:val="00196413"/>
    <w:rsid w:val="001A027B"/>
    <w:rsid w:val="001A329C"/>
    <w:rsid w:val="001A3FEC"/>
    <w:rsid w:val="001B3FFB"/>
    <w:rsid w:val="00227D52"/>
    <w:rsid w:val="00246404"/>
    <w:rsid w:val="002B7B13"/>
    <w:rsid w:val="002C3CA0"/>
    <w:rsid w:val="002E0F2C"/>
    <w:rsid w:val="002E7FBA"/>
    <w:rsid w:val="002F0E5A"/>
    <w:rsid w:val="003142D6"/>
    <w:rsid w:val="003172E9"/>
    <w:rsid w:val="00322A7D"/>
    <w:rsid w:val="00332D76"/>
    <w:rsid w:val="003358A1"/>
    <w:rsid w:val="00345F7B"/>
    <w:rsid w:val="00386086"/>
    <w:rsid w:val="003A3F6A"/>
    <w:rsid w:val="003A69F7"/>
    <w:rsid w:val="003B3739"/>
    <w:rsid w:val="0041729E"/>
    <w:rsid w:val="004457BB"/>
    <w:rsid w:val="004D2519"/>
    <w:rsid w:val="00500CE6"/>
    <w:rsid w:val="00546FE2"/>
    <w:rsid w:val="005668A4"/>
    <w:rsid w:val="005D2B9C"/>
    <w:rsid w:val="005D52B8"/>
    <w:rsid w:val="006108C0"/>
    <w:rsid w:val="00646DDE"/>
    <w:rsid w:val="00665B68"/>
    <w:rsid w:val="0067175F"/>
    <w:rsid w:val="00673267"/>
    <w:rsid w:val="006D013E"/>
    <w:rsid w:val="006E2D5E"/>
    <w:rsid w:val="007001F1"/>
    <w:rsid w:val="007210B5"/>
    <w:rsid w:val="00724272"/>
    <w:rsid w:val="00736543"/>
    <w:rsid w:val="00787A49"/>
    <w:rsid w:val="007D0850"/>
    <w:rsid w:val="00836FA4"/>
    <w:rsid w:val="00852254"/>
    <w:rsid w:val="00852634"/>
    <w:rsid w:val="008539D8"/>
    <w:rsid w:val="008A65ED"/>
    <w:rsid w:val="00911F62"/>
    <w:rsid w:val="00946248"/>
    <w:rsid w:val="00954713"/>
    <w:rsid w:val="009A3039"/>
    <w:rsid w:val="00A66298"/>
    <w:rsid w:val="00A81322"/>
    <w:rsid w:val="00B07468"/>
    <w:rsid w:val="00B120D0"/>
    <w:rsid w:val="00B56448"/>
    <w:rsid w:val="00B667B9"/>
    <w:rsid w:val="00B7170B"/>
    <w:rsid w:val="00B721E3"/>
    <w:rsid w:val="00B95115"/>
    <w:rsid w:val="00BA437D"/>
    <w:rsid w:val="00BF29FD"/>
    <w:rsid w:val="00BF4992"/>
    <w:rsid w:val="00C004EE"/>
    <w:rsid w:val="00C03059"/>
    <w:rsid w:val="00C22AAE"/>
    <w:rsid w:val="00C650DD"/>
    <w:rsid w:val="00C658F1"/>
    <w:rsid w:val="00CA1E79"/>
    <w:rsid w:val="00D10F15"/>
    <w:rsid w:val="00D32A06"/>
    <w:rsid w:val="00D72E18"/>
    <w:rsid w:val="00DC178C"/>
    <w:rsid w:val="00DC6274"/>
    <w:rsid w:val="00E44516"/>
    <w:rsid w:val="00E74923"/>
    <w:rsid w:val="00EA5384"/>
    <w:rsid w:val="00EE7F1C"/>
    <w:rsid w:val="00F04B63"/>
    <w:rsid w:val="00F16067"/>
    <w:rsid w:val="00F32980"/>
    <w:rsid w:val="00F43989"/>
    <w:rsid w:val="00F57FA1"/>
    <w:rsid w:val="00FC27DD"/>
    <w:rsid w:val="00FF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38B7"/>
  <w15:chartTrackingRefBased/>
  <w15:docId w15:val="{5DAD1624-20F6-420D-AACB-6A0C1C6A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10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D10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10F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10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10F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10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10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10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10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10F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D10F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10F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10F15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10F15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10F1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10F1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10F1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10F1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10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10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10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10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10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10F1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10F1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10F15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10F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10F15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10F15"/>
    <w:rPr>
      <w:b/>
      <w:bCs/>
      <w:smallCaps/>
      <w:color w:val="2F5496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D10F15"/>
    <w:pPr>
      <w:spacing w:after="0" w:line="240" w:lineRule="auto"/>
    </w:pPr>
    <w:rPr>
      <w:kern w:val="0"/>
      <w:szCs w:val="28"/>
      <w:lang w:val="en-U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ittyluettelo">
    <w:name w:val="List Bullet"/>
    <w:basedOn w:val="Normaali"/>
    <w:uiPriority w:val="99"/>
    <w:unhideWhenUsed/>
    <w:rsid w:val="00CA1E79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lang w:val="en-US"/>
      <w14:ligatures w14:val="none"/>
    </w:rPr>
  </w:style>
  <w:style w:type="paragraph" w:styleId="Eivli">
    <w:name w:val="No Spacing"/>
    <w:uiPriority w:val="1"/>
    <w:qFormat/>
    <w:rsid w:val="006108C0"/>
    <w:pPr>
      <w:spacing w:after="0" w:line="240" w:lineRule="auto"/>
    </w:pPr>
    <w:rPr>
      <w:rFonts w:cstheme="minorHAnsi"/>
      <w:kern w:val="0"/>
      <w14:ligatures w14:val="none"/>
    </w:rPr>
  </w:style>
  <w:style w:type="paragraph" w:styleId="NormaaliWWW">
    <w:name w:val="Normal (Web)"/>
    <w:basedOn w:val="Normaali"/>
    <w:uiPriority w:val="99"/>
    <w:unhideWhenUsed/>
    <w:rsid w:val="00386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46F7C-F812-4969-89B1-73894AF91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946</Words>
  <Characters>7664</Characters>
  <Application>Microsoft Office Word</Application>
  <DocSecurity>0</DocSecurity>
  <Lines>63</Lines>
  <Paragraphs>17</Paragraphs>
  <ScaleCrop>false</ScaleCrop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Jorma Järnstedt</dc:creator>
  <cp:keywords/>
  <dc:description/>
  <cp:lastModifiedBy>Jorma Järnstedt</cp:lastModifiedBy>
  <cp:revision>31</cp:revision>
  <dcterms:created xsi:type="dcterms:W3CDTF">2026-01-01T18:13:00Z</dcterms:created>
  <dcterms:modified xsi:type="dcterms:W3CDTF">2026-02-12T06:44:00Z</dcterms:modified>
</cp:coreProperties>
</file>