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BA236">
      <w:pPr>
        <w:pStyle w:val="31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4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Calibri" w:hAnsi="Calibri" w:cs="Calibri"/>
          <w:color w:val="auto"/>
        </w:rPr>
      </w:pPr>
      <w:bookmarkStart w:id="0" w:name="_GoBack"/>
      <w:r>
        <w:rPr>
          <w:rFonts w:hint="default" w:ascii="Calibri" w:hAnsi="Calibri" w:cs="Calibri"/>
          <w:color w:val="auto"/>
        </w:rPr>
        <w:t>Supplementary File S1</w:t>
      </w:r>
      <w:r>
        <w:rPr>
          <w:rFonts w:hint="default" w:ascii="Calibri" w:hAnsi="Calibri" w:cs="Calibri"/>
          <w:color w:val="auto"/>
        </w:rPr>
        <w:br w:type="textWrapping"/>
      </w:r>
      <w:r>
        <w:rPr>
          <w:rFonts w:hint="default" w:ascii="Calibri" w:hAnsi="Calibri" w:cs="Calibri"/>
          <w:color w:val="auto"/>
        </w:rPr>
        <w:t xml:space="preserve">Structured </w:t>
      </w:r>
      <w:r>
        <w:rPr>
          <w:rFonts w:hint="eastAsia" w:ascii="Calibri" w:hAnsi="Calibri" w:eastAsia="宋体" w:cs="Calibri"/>
          <w:color w:val="auto"/>
          <w:lang w:val="en-US" w:eastAsia="zh-CN"/>
        </w:rPr>
        <w:t>Phantom</w:t>
      </w:r>
      <w:r>
        <w:rPr>
          <w:rFonts w:hint="default" w:ascii="Calibri" w:hAnsi="Calibri" w:cs="Calibri"/>
          <w:color w:val="auto"/>
        </w:rPr>
        <w:t xml:space="preserve">-Assisted Abdominal Ultrasound Training Checklist </w:t>
      </w:r>
    </w:p>
    <w:bookmarkEnd w:id="0"/>
    <w:p w14:paraId="55C953C0">
      <w:pPr>
        <w:spacing w:before="120" w:after="120"/>
        <w:rPr>
          <w:rFonts w:hint="default" w:ascii="Calibri" w:hAnsi="Calibri" w:cs="Calibri"/>
          <w:color w:val="auto"/>
        </w:rPr>
      </w:pPr>
      <w:r>
        <w:rPr>
          <w:rFonts w:hint="default" w:ascii="Calibri" w:hAnsi="Calibri" w:cs="Calibri"/>
          <w:color w:val="auto"/>
          <w:sz w:val="21"/>
        </w:rPr>
        <w:t xml:space="preserve">This checklist was used by faculty instructors to standardize the </w:t>
      </w:r>
      <w:r>
        <w:rPr>
          <w:rFonts w:hint="eastAsia" w:ascii="Calibri" w:hAnsi="Calibri" w:eastAsia="宋体" w:cs="Calibri"/>
          <w:color w:val="auto"/>
          <w:sz w:val="21"/>
          <w:lang w:eastAsia="zh-CN"/>
        </w:rPr>
        <w:t>phantom</w:t>
      </w:r>
      <w:r>
        <w:rPr>
          <w:rFonts w:hint="default" w:ascii="Calibri" w:hAnsi="Calibri" w:cs="Calibri"/>
          <w:color w:val="auto"/>
          <w:sz w:val="21"/>
        </w:rPr>
        <w:t>-assisted simulation</w:t>
      </w:r>
      <w:r>
        <w:rPr>
          <w:rFonts w:hint="default" w:ascii="Calibri" w:hAnsi="Calibri" w:eastAsia="宋体" w:cs="Calibri"/>
          <w:color w:val="auto"/>
          <w:sz w:val="21"/>
          <w:lang w:val="en-US" w:eastAsia="zh-CN"/>
        </w:rPr>
        <w:t xml:space="preserve"> </w:t>
      </w:r>
      <w:r>
        <w:rPr>
          <w:rFonts w:hint="default" w:ascii="Calibri" w:hAnsi="Calibri" w:cs="Calibri"/>
          <w:color w:val="auto"/>
          <w:sz w:val="21"/>
        </w:rPr>
        <w:t>module. Training was delivered over 4 weeks, with 2 sessions per week</w:t>
      </w:r>
      <w:r>
        <w:rPr>
          <w:rFonts w:hint="eastAsia" w:ascii="Calibri" w:hAnsi="Calibri" w:eastAsia="宋体" w:cs="Calibri"/>
          <w:color w:val="auto"/>
          <w:sz w:val="21"/>
          <w:lang w:val="en-US" w:eastAsia="zh-CN"/>
        </w:rPr>
        <w:t xml:space="preserve"> </w:t>
      </w:r>
      <w:r>
        <w:rPr>
          <w:rFonts w:hint="default" w:ascii="Calibri" w:hAnsi="Calibri" w:cs="Calibri"/>
          <w:color w:val="auto"/>
          <w:sz w:val="21"/>
        </w:rPr>
        <w:t>and 90 minutes per session (total scheduled time</w:t>
      </w:r>
      <w:r>
        <w:rPr>
          <w:rFonts w:hint="default" w:ascii="Calibri" w:hAnsi="Calibri" w:eastAsia="宋体" w:cs="Calibri"/>
          <w:color w:val="auto"/>
          <w:sz w:val="21"/>
          <w:lang w:val="en-US" w:eastAsia="zh-CN"/>
        </w:rPr>
        <w:t xml:space="preserve">, </w:t>
      </w:r>
      <w:r>
        <w:rPr>
          <w:rFonts w:hint="default" w:ascii="Calibri" w:hAnsi="Calibri" w:cs="Calibri"/>
          <w:color w:val="auto"/>
          <w:sz w:val="21"/>
        </w:rPr>
        <w:t>12 hours), as part of the routine PGY2 curriculum.The checklist guided faculty demonstration, supervised hands-on practice, lesion-recognition</w:t>
      </w:r>
      <w:r>
        <w:rPr>
          <w:rFonts w:hint="eastAsia" w:ascii="Calibri" w:hAnsi="Calibri" w:eastAsia="宋体" w:cs="Calibri"/>
          <w:color w:val="auto"/>
          <w:sz w:val="21"/>
          <w:lang w:val="en-US" w:eastAsia="zh-CN"/>
        </w:rPr>
        <w:t xml:space="preserve"> </w:t>
      </w:r>
      <w:r>
        <w:rPr>
          <w:rFonts w:hint="default" w:ascii="Calibri" w:hAnsi="Calibri" w:cs="Calibri"/>
          <w:color w:val="auto"/>
          <w:sz w:val="21"/>
        </w:rPr>
        <w:t>exercises, real-time feedback, and confirmation of task completion.</w:t>
      </w:r>
    </w:p>
    <w:p w14:paraId="5B802BAF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hint="default" w:ascii="Calibri" w:hAnsi="Calibri" w:cs="Calibri"/>
          <w:color w:val="auto"/>
        </w:rPr>
      </w:pPr>
      <w:r>
        <w:rPr>
          <w:rFonts w:hint="default" w:ascii="Calibri" w:hAnsi="Calibri" w:cs="Calibri"/>
          <w:color w:val="auto"/>
        </w:rPr>
        <w:t>Checklist instructions</w:t>
      </w:r>
    </w:p>
    <w:p w14:paraId="4C16C2D7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0" w:leftChars="0" w:hanging="420" w:hangingChars="200"/>
        <w:textAlignment w:val="auto"/>
        <w:rPr>
          <w:rFonts w:hint="default" w:ascii="Calibri" w:hAnsi="Calibri" w:eastAsia="Arial" w:cs="Calibri"/>
          <w:color w:val="auto"/>
          <w:sz w:val="21"/>
        </w:rPr>
      </w:pPr>
      <w:r>
        <w:rPr>
          <w:rFonts w:hint="default" w:ascii="Calibri" w:hAnsi="Calibri" w:eastAsia="Arial" w:cs="Calibri"/>
          <w:color w:val="auto"/>
          <w:sz w:val="21"/>
        </w:rPr>
        <w:t>For each required task, the learner was expected to obtain a diagnostic-quality image, apply</w:t>
      </w:r>
      <w:r>
        <w:rPr>
          <w:rFonts w:hint="default" w:ascii="Calibri" w:hAnsi="Calibri" w:eastAsia="宋体" w:cs="Calibri"/>
          <w:color w:val="auto"/>
          <w:sz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color w:val="auto"/>
          <w:sz w:val="21"/>
        </w:rPr>
        <w:t>correct labeling, and save the minimum required number of images or clips.</w:t>
      </w:r>
    </w:p>
    <w:p w14:paraId="11344BD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0" w:leftChars="0" w:hanging="420" w:hangingChars="200"/>
        <w:textAlignment w:val="auto"/>
        <w:rPr>
          <w:rFonts w:hint="default" w:ascii="Calibri" w:hAnsi="Calibri" w:eastAsia="Arial" w:cs="Calibri"/>
          <w:color w:val="auto"/>
          <w:sz w:val="21"/>
        </w:rPr>
      </w:pPr>
      <w:r>
        <w:rPr>
          <w:rFonts w:hint="default" w:ascii="Calibri" w:hAnsi="Calibri" w:eastAsia="Arial" w:cs="Calibri"/>
          <w:color w:val="auto"/>
          <w:sz w:val="21"/>
          <w:lang w:val="en-US" w:eastAsia="zh-CN"/>
        </w:rPr>
        <w:t>“</w:t>
      </w:r>
      <w:r>
        <w:rPr>
          <w:rFonts w:hint="default" w:ascii="Calibri" w:hAnsi="Calibri" w:eastAsia="Arial" w:cs="Calibri"/>
          <w:color w:val="auto"/>
          <w:sz w:val="21"/>
        </w:rPr>
        <w:t>Minimum dose</w:t>
      </w:r>
      <w:r>
        <w:rPr>
          <w:rFonts w:hint="default" w:ascii="Calibri" w:hAnsi="Calibri" w:eastAsia="Arial" w:cs="Calibri"/>
          <w:color w:val="auto"/>
          <w:sz w:val="21"/>
          <w:lang w:val="en-US" w:eastAsia="zh-CN"/>
        </w:rPr>
        <w:t xml:space="preserve">” </w:t>
      </w:r>
      <w:r>
        <w:rPr>
          <w:rFonts w:hint="default" w:ascii="Calibri" w:hAnsi="Calibri" w:eastAsia="Arial" w:cs="Calibri"/>
          <w:color w:val="auto"/>
          <w:sz w:val="21"/>
        </w:rPr>
        <w:t>refers to the minimum amount of supervised deliberate practice required for</w:t>
      </w:r>
      <w:r>
        <w:rPr>
          <w:rFonts w:hint="default" w:ascii="Calibri" w:hAnsi="Calibri" w:eastAsia="宋体" w:cs="Calibri"/>
          <w:color w:val="auto"/>
          <w:sz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color w:val="auto"/>
          <w:sz w:val="21"/>
        </w:rPr>
        <w:t>that task.</w:t>
      </w:r>
    </w:p>
    <w:p w14:paraId="3A33A94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0" w:leftChars="0" w:hanging="420" w:hangingChars="200"/>
        <w:textAlignment w:val="auto"/>
        <w:rPr>
          <w:rFonts w:hint="default" w:ascii="Calibri" w:hAnsi="Calibri" w:eastAsia="Arial" w:cs="Calibri"/>
          <w:color w:val="auto"/>
          <w:sz w:val="21"/>
        </w:rPr>
      </w:pPr>
      <w:r>
        <w:rPr>
          <w:rFonts w:hint="default" w:ascii="Calibri" w:hAnsi="Calibri" w:eastAsia="Arial" w:cs="Calibri"/>
          <w:color w:val="auto"/>
          <w:sz w:val="21"/>
        </w:rPr>
        <w:t>This supplementary file is intended to document the standardized instructional content and minimum practice requirements of the intervention. It is not a scoring sheet for the primary outcome.</w:t>
      </w:r>
    </w:p>
    <w:p w14:paraId="1ACC36F8">
      <w:pPr>
        <w:pStyle w:val="3"/>
        <w:rPr>
          <w:rFonts w:hint="default" w:ascii="Calibri" w:hAnsi="Calibri" w:cs="Calibri"/>
          <w:color w:val="auto"/>
        </w:rPr>
      </w:pPr>
      <w:r>
        <w:rPr>
          <w:rFonts w:hint="default" w:ascii="Calibri" w:hAnsi="Calibri" w:cs="Calibri"/>
          <w:color w:val="auto"/>
        </w:rPr>
        <w:t>A. Universal pre-scan and image-quality requirements</w:t>
      </w:r>
    </w:p>
    <w:tbl>
      <w:tblPr>
        <w:tblStyle w:val="33"/>
        <w:tblW w:w="980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839"/>
        <w:gridCol w:w="1376"/>
        <w:gridCol w:w="2271"/>
        <w:gridCol w:w="1317"/>
        <w:gridCol w:w="1134"/>
      </w:tblGrid>
      <w:tr w14:paraId="19C4272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A6CB9">
            <w:pPr>
              <w:spacing w:after="40" w:line="240" w:lineRule="auto"/>
              <w:jc w:val="center"/>
              <w:rPr>
                <w:rFonts w:hint="default" w:ascii="Calibri" w:hAnsi="Calibri" w:cs="Calibri"/>
                <w:b w:val="0"/>
                <w:bCs/>
                <w:color w:val="auto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</w:rPr>
              <w:t>Item</w:t>
            </w:r>
          </w:p>
        </w:tc>
        <w:tc>
          <w:tcPr>
            <w:tcW w:w="283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662B6">
            <w:pPr>
              <w:spacing w:after="40" w:line="240" w:lineRule="auto"/>
              <w:jc w:val="center"/>
              <w:rPr>
                <w:rFonts w:hint="default" w:ascii="Calibri" w:hAnsi="Calibri" w:cs="Calibri"/>
                <w:b w:val="0"/>
                <w:bCs/>
                <w:color w:val="auto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</w:rPr>
              <w:t>Requirement</w:t>
            </w:r>
          </w:p>
        </w:tc>
        <w:tc>
          <w:tcPr>
            <w:tcW w:w="137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9946B">
            <w:pPr>
              <w:spacing w:after="40" w:line="240" w:lineRule="auto"/>
              <w:jc w:val="center"/>
              <w:rPr>
                <w:rFonts w:hint="default" w:ascii="Calibri" w:hAnsi="Calibri" w:cs="Calibri"/>
                <w:b w:val="0"/>
                <w:bCs/>
                <w:color w:val="auto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</w:rPr>
              <w:t>Minimum dose</w:t>
            </w:r>
          </w:p>
        </w:tc>
        <w:tc>
          <w:tcPr>
            <w:tcW w:w="22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3AA95">
            <w:pPr>
              <w:spacing w:after="40" w:line="240" w:lineRule="auto"/>
              <w:jc w:val="center"/>
              <w:rPr>
                <w:rFonts w:hint="default" w:ascii="Calibri" w:hAnsi="Calibri" w:cs="Calibri"/>
                <w:b w:val="0"/>
                <w:bCs/>
                <w:color w:val="auto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</w:rPr>
              <w:t>Documentation</w:t>
            </w:r>
          </w:p>
        </w:tc>
        <w:tc>
          <w:tcPr>
            <w:tcW w:w="131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A5E1F0">
            <w:pPr>
              <w:spacing w:after="40" w:line="240" w:lineRule="auto"/>
              <w:jc w:val="center"/>
              <w:rPr>
                <w:rFonts w:hint="default" w:ascii="Calibri" w:hAnsi="Calibri" w:cs="Calibri"/>
                <w:b w:val="0"/>
                <w:bCs/>
                <w:color w:val="auto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</w:rPr>
              <w:t>Completed (Y/N)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E420D">
            <w:pPr>
              <w:spacing w:after="40" w:line="240" w:lineRule="auto"/>
              <w:jc w:val="center"/>
              <w:rPr>
                <w:rFonts w:hint="default" w:ascii="Calibri" w:hAnsi="Calibri" w:cs="Calibri"/>
                <w:b w:val="0"/>
                <w:bCs/>
                <w:color w:val="auto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</w:rPr>
              <w:t>Notes</w:t>
            </w:r>
          </w:p>
        </w:tc>
      </w:tr>
      <w:tr w14:paraId="4F8A21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B45550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A1</w:t>
            </w:r>
          </w:p>
        </w:tc>
        <w:tc>
          <w:tcPr>
            <w:tcW w:w="283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B2C6C8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Correct ergonomics, probe grip, screen alignment, and machine position.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09A2B75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Each session</w:t>
            </w:r>
          </w:p>
        </w:tc>
        <w:tc>
          <w:tcPr>
            <w:tcW w:w="22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9A7BC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Checked by instructor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AEA1E5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A68FE0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76E3E5C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15DF7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A2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E6C50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Appropriate probe selection and basic optimization (depth, focus, overall gain/TGC).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33A5E4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Each session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CFC695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Confirmed during scanning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A3BF3C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E537A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5C37A5A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5EB6C8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A3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31D18C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Stable probe handling with controlled sweep, tilt, and rotation.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99E49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Throughout practice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459F93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Observed by instructor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9B2CDA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403CFF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4E9E68F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D1E82B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A4</w:t>
            </w:r>
          </w:p>
        </w:tc>
        <w:tc>
          <w:tcPr>
            <w:tcW w:w="283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BF84C6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Correct image labeling (organ, plane, and laterality when applicable).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CD03E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Throughout practice</w:t>
            </w:r>
          </w:p>
        </w:tc>
        <w:tc>
          <w:tcPr>
            <w:tcW w:w="22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38500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Shown on stored images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29044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173987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</w:tbl>
    <w:p w14:paraId="0A7D7CC9">
      <w:pPr>
        <w:pStyle w:val="3"/>
        <w:numPr>
          <w:ilvl w:val="0"/>
          <w:numId w:val="8"/>
        </w:numPr>
        <w:rPr>
          <w:rFonts w:hint="default" w:ascii="Calibri" w:hAnsi="Calibri" w:cs="Calibri"/>
          <w:color w:val="auto"/>
        </w:rPr>
      </w:pPr>
      <w:r>
        <w:rPr>
          <w:rFonts w:hint="default" w:ascii="Calibri" w:hAnsi="Calibri" w:cs="Calibri"/>
          <w:color w:val="auto"/>
        </w:rPr>
        <w:t>Required standard views for the five target organs/systems</w:t>
      </w:r>
    </w:p>
    <w:p w14:paraId="641B26DD">
      <w:pPr>
        <w:rPr>
          <w:rFonts w:hint="default" w:ascii="Calibri" w:hAnsi="Calibri" w:cs="Calibri"/>
          <w:color w:val="auto"/>
        </w:rPr>
      </w:pPr>
      <w:r>
        <w:rPr>
          <w:rFonts w:hint="default" w:ascii="Calibri" w:hAnsi="Calibri" w:cs="Calibri"/>
          <w:color w:val="auto"/>
        </w:rPr>
        <w:t xml:space="preserve">These required views correspond to the predefined five target organs/systems emphasized during the intervention and were used to standardize faculty-led practice. To maintain consistency with the study-defined technical content, the view names below follow the prespecified standard views used in the </w:t>
      </w:r>
      <w:r>
        <w:rPr>
          <w:rFonts w:hint="eastAsia" w:ascii="Calibri" w:hAnsi="Calibri" w:eastAsia="宋体" w:cs="Calibri"/>
          <w:color w:val="auto"/>
          <w:lang w:eastAsia="zh-CN"/>
        </w:rPr>
        <w:t>phantom</w:t>
      </w:r>
      <w:r>
        <w:rPr>
          <w:rFonts w:hint="default" w:ascii="Calibri" w:hAnsi="Calibri" w:cs="Calibri"/>
          <w:color w:val="auto"/>
        </w:rPr>
        <w:t>-based training module.</w:t>
      </w:r>
    </w:p>
    <w:tbl>
      <w:tblPr>
        <w:tblStyle w:val="33"/>
        <w:tblW w:w="10324" w:type="dxa"/>
        <w:tblInd w:w="0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541"/>
        <w:gridCol w:w="2866"/>
        <w:gridCol w:w="1600"/>
        <w:gridCol w:w="1267"/>
        <w:gridCol w:w="1322"/>
        <w:gridCol w:w="924"/>
      </w:tblGrid>
      <w:tr w14:paraId="05B2089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686A5">
            <w:pPr>
              <w:spacing w:after="0" w:line="240" w:lineRule="auto"/>
              <w:rPr>
                <w:rFonts w:hint="default" w:ascii="Calibri" w:hAnsi="Calibri" w:cs="Calibri"/>
                <w:b w:val="0"/>
                <w:bCs w:val="0"/>
                <w:color w:val="auto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Item</w:t>
            </w:r>
          </w:p>
        </w:tc>
        <w:tc>
          <w:tcPr>
            <w:tcW w:w="154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32ED99">
            <w:pPr>
              <w:spacing w:after="0" w:line="240" w:lineRule="auto"/>
              <w:rPr>
                <w:rFonts w:hint="default" w:ascii="Calibri" w:hAnsi="Calibri" w:eastAsia="宋体" w:cs="Calibri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Organ</w:t>
            </w:r>
            <w:r>
              <w:rPr>
                <w:rFonts w:hint="eastAsia" w:ascii="Calibri" w:hAnsi="Calibri" w:eastAsia="宋体" w:cs="Calibri"/>
                <w:b w:val="0"/>
                <w:bCs w:val="0"/>
                <w:color w:val="auto"/>
                <w:lang w:val="en-US" w:eastAsia="zh-CN"/>
              </w:rPr>
              <w:t>/System</w:t>
            </w:r>
          </w:p>
        </w:tc>
        <w:tc>
          <w:tcPr>
            <w:tcW w:w="286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5CC355E8">
            <w:pPr>
              <w:jc w:val="left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Required standard view</w:t>
            </w:r>
          </w:p>
        </w:tc>
        <w:tc>
          <w:tcPr>
            <w:tcW w:w="160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2D607">
            <w:pPr>
              <w:spacing w:after="0" w:line="240" w:lineRule="auto"/>
              <w:rPr>
                <w:rFonts w:hint="default" w:ascii="Calibri" w:hAnsi="Calibri" w:cs="Calibri"/>
                <w:b w:val="0"/>
                <w:bCs w:val="0"/>
                <w:color w:val="auto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Minimum dose</w:t>
            </w:r>
          </w:p>
        </w:tc>
        <w:tc>
          <w:tcPr>
            <w:tcW w:w="12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5216E">
            <w:pPr>
              <w:spacing w:after="0" w:line="240" w:lineRule="auto"/>
              <w:rPr>
                <w:rFonts w:hint="default" w:ascii="Calibri" w:hAnsi="Calibri" w:cs="Calibri"/>
                <w:b w:val="0"/>
                <w:bCs w:val="0"/>
                <w:color w:val="auto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Saved images</w:t>
            </w:r>
          </w:p>
        </w:tc>
        <w:tc>
          <w:tcPr>
            <w:tcW w:w="132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5BE09D">
            <w:pPr>
              <w:spacing w:after="40" w:line="240" w:lineRule="auto"/>
              <w:jc w:val="center"/>
              <w:rPr>
                <w:rFonts w:hint="default" w:ascii="Calibri" w:hAnsi="Calibri" w:eastAsia="Arial" w:cs="Calibri"/>
                <w:b w:val="0"/>
                <w:bCs w:val="0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Completed (Y/N)</w:t>
            </w:r>
          </w:p>
        </w:tc>
        <w:tc>
          <w:tcPr>
            <w:tcW w:w="9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73BB1">
            <w:pPr>
              <w:spacing w:after="40" w:line="240" w:lineRule="auto"/>
              <w:jc w:val="center"/>
              <w:rPr>
                <w:rFonts w:hint="default" w:ascii="Calibri" w:hAnsi="Calibri" w:eastAsia="Arial" w:cs="Calibri"/>
                <w:b w:val="0"/>
                <w:bCs w:val="0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Notes</w:t>
            </w:r>
          </w:p>
        </w:tc>
      </w:tr>
      <w:tr w14:paraId="3DFB6AF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DECCBC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B1-1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4DE15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Left hepatic lobe and main portal vein</w:t>
            </w:r>
          </w:p>
        </w:tc>
        <w:tc>
          <w:tcPr>
            <w:tcW w:w="286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2ED5CC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Longitudinal image of the left lateral hepatic lobe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F5CC8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4FE29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BA1B04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6670BD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36E0FC6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8F04D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B1-2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14B67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Left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B717A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Measurement image of the left lateral hepatic lobe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A92DB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36CA4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825C61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2BDFB0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68843DF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0A8C2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B1-3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0FFC9A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Left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7FFCE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Oblique subxiphoid view of the liver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83E3C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E8202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BA25D7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0C884F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2471AE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AE48A9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B1-4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60831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Left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FA14D9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Left portal vein with its transverse and vertical portions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8D30D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98896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B753CC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FD5B32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4E4D05A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EDEEE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B1-5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117C6F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Left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6D9EA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Second hepatic hilar section showing the portal vein confluence and inferior vena cava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8C7B0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EF1168C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674793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74189E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4DA3F84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25D41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B1-6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D4785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Left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D7C0C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Diameter measurement of the main portal vein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1A9B7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C45FF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F41CE2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EA57EB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039424B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24D54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B2-1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6B876F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Right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5622E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Second hepatic hilar section showing the portal vein confluence and inferior vena cava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88505F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0DAFA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2A9842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1EC7AF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5EDD5F7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548C0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B2-2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DE555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Right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625D42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Maximum oblique diameter measurement of the right hepatic lobe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FBB6A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0FC95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8A9B7C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B300F4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3A41CD0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7D9D6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B2-3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8F4D8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Right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5E642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Segmentation view of hepatic segments S4–S8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7AF28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675BD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EC0C1D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51DB2C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524AF8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F2B2FA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B2-4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A5BF6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Right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02F1E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Diameter measurement of the main portal vein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1E34B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5C709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E22019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2CDCB1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331E4E0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43CA5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B2-5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9A858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Right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4C484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Intercostal oblique view of the right anterior hepatic lobe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FAE00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56356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8AF5AF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80E702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7D4D96D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6DD11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B2-6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0C62C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Right hepatic lobe and main portal vein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83ECE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Intercostal oblique view of the right posterior hepatic lobe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F1DA5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50172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172BCD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CC6058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067508B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5A5DD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A43E8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C5E96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Long-axis view of the gallbladder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ED80A3F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48FF8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EF915C0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7A19F8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149704B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8C2932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8E439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C1C25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Short-axis view of the gallbladder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3B1FEA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5033B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A41BB5E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E428EEB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7472F2E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2CDDD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0BE271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6CB6D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Oblique subxiphoid view of the left intrahepatic bile duct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F9463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634D1A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EC9E93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FBC088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73A98E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37F32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5CD67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A38CA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Intercostal oblique view of the right intrahepatic bile duct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7D941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DCA46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EDCC074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64B52D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58DB279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B8ACC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B3-5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A1694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B44F1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Long-axis view of the extrahepatic bile duct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43F48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83386C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09B6C6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C73495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0DE179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9C00E1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EC6E8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62B22A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Short-axis view of the distal common bile duct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AC1B8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87E5D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E0BB93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065024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7FAB21B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3FC4E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B3-7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8B83B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C9297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Long-axis view of the distal common bile duct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FE0E11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CCC38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633BDA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C2E132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52143EB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1EA5F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B3-8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772351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F4957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Long- and short-diameter measurement of the gallbladder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DBB0CC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09CE3F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3F3086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6CDF0B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4AEE2FA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4E6C0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B3-9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69969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Biliary system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F67C1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Diameter measurement of the common bile duct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0E0BA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8888C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DDCE5C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D647F2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7C48D0C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BFF05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B4-1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FDDEE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Pancreas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8CC97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Long-axis pancreatic view including the head and body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B7956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31441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2DF505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77640E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243169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4469B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B4-2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033BE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Pancreas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6E4FB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Long-axis pancreatic view including the body and tail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31FD2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58D78A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4ED8D1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923D8D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7DC5572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F4963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B4-3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663D9E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Pancreas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CB294B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Longitudinal view of the pancreatic neck and uncinate process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F2237F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820D7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1ACE84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807BC6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3C9FB6F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8655E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B4-4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646991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Pancreas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B9A51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Longitudinal view of the pancreatic head and distal common bile duct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0899C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82728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61C803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972164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47F5E15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EBD0A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B4-5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18B98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Pancreas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3A317A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Left intercostal oblique view of the pancreatic tail via the splenic hilum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A15E9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3FC7A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616806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BE9B5C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6C19C2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E4E29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B4-6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F1518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Pancreas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E828E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Anteroposterior diameter measurement of the pancreas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DA77ED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E9C6D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47F877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6B3E84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69EA3F5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95F59B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B4-7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D42FDF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Pancreas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ED93DB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Diameter measurement of the pancreatic duct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8B3EDC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C08E0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6F775C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955441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1B48BD6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78656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B5-1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FCC932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Kidney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002F12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Coronal view of the right kidney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0D779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70219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2E1C95A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2992C7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09F5A8C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4DF31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B5-2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23BE3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Kidney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8FFC7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Transverse view of the right kidney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18F5978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A96C31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7FAA10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BBC18B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04834F6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4CBA96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B5-3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F83A5C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Kidney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BB994F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Long-axis measurement of the right kidney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0E169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05A19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CE8D798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C425FD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63D2A44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D9FD8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B5-4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39F74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Kidney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1D0637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Transverse measurement of the right kidney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1EE084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34B9B5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CA974E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5AE10F">
            <w:pPr>
              <w:rPr>
                <w:rFonts w:hint="default" w:ascii="Calibri" w:hAnsi="Calibri" w:cs="Calibri"/>
                <w:color w:val="auto"/>
              </w:rPr>
            </w:pPr>
          </w:p>
        </w:tc>
      </w:tr>
      <w:tr w14:paraId="4F95763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D9DB33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B5-5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17C770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Kidney</w:t>
            </w:r>
          </w:p>
        </w:tc>
        <w:tc>
          <w:tcPr>
            <w:tcW w:w="286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8532EC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Transverse hilar vascular view of the right kidney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551E1E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repetition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140259">
            <w:pPr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stored image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25BBEB">
            <w:pPr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1E2815">
            <w:pPr>
              <w:rPr>
                <w:rFonts w:hint="default" w:ascii="Calibri" w:hAnsi="Calibri" w:cs="Calibri"/>
                <w:color w:val="auto"/>
              </w:rPr>
            </w:pPr>
          </w:p>
        </w:tc>
      </w:tr>
    </w:tbl>
    <w:p w14:paraId="5FC042DF">
      <w:pPr>
        <w:pStyle w:val="3"/>
        <w:rPr>
          <w:rFonts w:hint="default" w:ascii="Calibri" w:hAnsi="Calibri" w:eastAsia="宋体" w:cs="Calibri"/>
          <w:color w:val="auto"/>
          <w:lang w:val="en-US" w:eastAsia="zh-CN"/>
        </w:rPr>
      </w:pPr>
      <w:r>
        <w:rPr>
          <w:rFonts w:hint="default" w:ascii="Calibri" w:hAnsi="Calibri" w:cs="Calibri"/>
          <w:color w:val="auto"/>
        </w:rPr>
        <w:t xml:space="preserve">C. Lesion-recognition tasks on the </w:t>
      </w:r>
      <w:r>
        <w:rPr>
          <w:rFonts w:hint="eastAsia" w:ascii="Calibri" w:hAnsi="Calibri" w:eastAsia="宋体" w:cs="Calibri"/>
          <w:color w:val="auto"/>
          <w:lang w:val="en-US" w:eastAsia="zh-CN"/>
        </w:rPr>
        <w:t>abdominal phantom</w:t>
      </w:r>
    </w:p>
    <w:p w14:paraId="2B4A5B72">
      <w:pPr>
        <w:rPr>
          <w:rFonts w:hint="default" w:ascii="Calibri" w:hAnsi="Calibri" w:cs="Calibri"/>
          <w:color w:val="auto"/>
        </w:rPr>
      </w:pPr>
      <w:r>
        <w:rPr>
          <w:rFonts w:hint="default" w:ascii="Calibri" w:hAnsi="Calibri" w:cs="Calibri"/>
          <w:color w:val="auto"/>
        </w:rPr>
        <w:t>For each lesion task, the learner was expected to localize the lesion, obtain two orthogonal views, optimize image quality, label the images, perform measurement when applicable, and provide a brief preliminary impression.</w:t>
      </w:r>
    </w:p>
    <w:tbl>
      <w:tblPr>
        <w:tblStyle w:val="33"/>
        <w:tblW w:w="10580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437"/>
        <w:gridCol w:w="2575"/>
        <w:gridCol w:w="1502"/>
        <w:gridCol w:w="1717"/>
        <w:gridCol w:w="1241"/>
        <w:gridCol w:w="1150"/>
      </w:tblGrid>
      <w:tr w14:paraId="3BAE627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C2E23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Item</w:t>
            </w:r>
          </w:p>
        </w:tc>
        <w:tc>
          <w:tcPr>
            <w:tcW w:w="1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8BBAA0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Domain</w:t>
            </w:r>
          </w:p>
        </w:tc>
        <w:tc>
          <w:tcPr>
            <w:tcW w:w="257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F6BA3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Required task</w:t>
            </w:r>
          </w:p>
        </w:tc>
        <w:tc>
          <w:tcPr>
            <w:tcW w:w="150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CA086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Minimum dose</w:t>
            </w:r>
          </w:p>
        </w:tc>
        <w:tc>
          <w:tcPr>
            <w:tcW w:w="171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83AEC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Saved images</w:t>
            </w:r>
          </w:p>
        </w:tc>
        <w:tc>
          <w:tcPr>
            <w:tcW w:w="124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29B76">
            <w:pPr>
              <w:spacing w:after="40" w:line="240" w:lineRule="auto"/>
              <w:jc w:val="center"/>
              <w:rPr>
                <w:rFonts w:hint="default" w:ascii="Calibri" w:hAnsi="Calibri" w:eastAsia="Arial" w:cs="Calibri"/>
                <w:b w:val="0"/>
                <w:bCs w:val="0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Completed (Y/N)</w:t>
            </w:r>
          </w:p>
        </w:tc>
        <w:tc>
          <w:tcPr>
            <w:tcW w:w="115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DE2EC">
            <w:pPr>
              <w:spacing w:after="40" w:line="240" w:lineRule="auto"/>
              <w:jc w:val="center"/>
              <w:rPr>
                <w:rFonts w:hint="default" w:ascii="Calibri" w:hAnsi="Calibri" w:eastAsia="Arial" w:cs="Calibri"/>
                <w:b w:val="0"/>
                <w:bCs w:val="0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</w:rPr>
              <w:t>Notes</w:t>
            </w:r>
          </w:p>
        </w:tc>
      </w:tr>
      <w:tr w14:paraId="32F7205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BE34CD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C1-1</w:t>
            </w: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E19995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Liver</w:t>
            </w:r>
          </w:p>
        </w:tc>
        <w:tc>
          <w:tcPr>
            <w:tcW w:w="257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EC4668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Identify and document a cystic hepatic lesion.</w:t>
            </w:r>
          </w:p>
        </w:tc>
        <w:tc>
          <w:tcPr>
            <w:tcW w:w="150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2D4B6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33823D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2 images </w:t>
            </w:r>
          </w:p>
          <w:p w14:paraId="0A9DA54A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16A08FA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B9A802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4AF848D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77EA0D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C1-2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315DFB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Liver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B1604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Identify and document a solid hepatic lesion.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0EF2F0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603D50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2 images</w:t>
            </w:r>
          </w:p>
          <w:p w14:paraId="76D28CD2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 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CC4F06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89CA3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553DBA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5CA45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C2-1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3B2EAC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Gallbladder / biliary system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E4E65E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Detect a gallbladder lesion.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11BC7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98A0C4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2 images</w:t>
            </w:r>
          </w:p>
          <w:p w14:paraId="39E8A92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 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4D080D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F87524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468DFC5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017267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C2-2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2A93FD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Gallbladder / biliary system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8E5DBFD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Recognize biliary dilatation or an abnormal duct pattern.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07102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A02ECDC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2 images </w:t>
            </w:r>
          </w:p>
          <w:p w14:paraId="4E909E57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A0682D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82E56B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5F047B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1659EB">
            <w:pPr>
              <w:spacing w:after="0" w:line="240" w:lineRule="auto"/>
              <w:rPr>
                <w:rFonts w:hint="default" w:ascii="Calibri" w:hAnsi="Calibri" w:eastAsia="宋体" w:cs="Calibri"/>
                <w:color w:val="auto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lang w:val="en-US" w:eastAsia="zh-CN"/>
              </w:rPr>
              <w:t>C3-1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688C5E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Spleen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6B8AF4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Identify and document a cystic splenic lesion.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6EA47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8381A8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2 images</w:t>
            </w:r>
          </w:p>
          <w:p w14:paraId="5A00A9B8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 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CA5AFC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59D0603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07F426A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60CEA8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eastAsia="宋体" w:cs="Calibri"/>
                <w:color w:val="auto"/>
                <w:lang w:val="en-US" w:eastAsia="zh-CN"/>
              </w:rPr>
              <w:t>C3-2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9063F0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Spleen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2F965C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Identify and document a solid </w:t>
            </w:r>
            <w:r>
              <w:rPr>
                <w:rFonts w:hint="default" w:ascii="Calibri" w:hAnsi="Calibri" w:eastAsia="宋体" w:cs="Calibri"/>
                <w:color w:val="auto"/>
                <w:lang w:val="en-US" w:eastAsia="zh-CN"/>
              </w:rPr>
              <w:t>splenic</w:t>
            </w:r>
            <w:r>
              <w:rPr>
                <w:rFonts w:hint="default" w:ascii="Calibri" w:hAnsi="Calibri" w:cs="Calibri"/>
                <w:color w:val="auto"/>
              </w:rPr>
              <w:t xml:space="preserve"> lesion.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1BC2E6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9E48C0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2 images </w:t>
            </w:r>
          </w:p>
          <w:p w14:paraId="20A95977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7D5E76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E5AC1B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27EBCFA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620EEF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2"/>
                <w:lang w:val="en-US" w:eastAsia="zh-CN" w:bidi="ar-SA"/>
              </w:rPr>
              <w:t>C4-1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88FCAF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Pancreas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673B73">
            <w:pPr>
              <w:spacing w:after="0" w:line="240" w:lineRule="auto"/>
              <w:rPr>
                <w:rFonts w:hint="default" w:ascii="Calibri" w:hAnsi="Calibri" w:eastAsia="宋体" w:cs="Calibri"/>
                <w:color w:val="auto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Identify and document a solid </w:t>
            </w:r>
            <w:r>
              <w:rPr>
                <w:rFonts w:hint="default" w:ascii="Calibri" w:hAnsi="Calibri" w:eastAsia="Arial" w:cs="Calibri"/>
                <w:color w:val="auto"/>
              </w:rPr>
              <w:t>pancreatic lesion</w:t>
            </w:r>
            <w:r>
              <w:rPr>
                <w:rFonts w:hint="default" w:ascii="Calibri" w:hAnsi="Calibri" w:eastAsia="宋体" w:cs="Calibri"/>
                <w:color w:val="auto"/>
                <w:lang w:val="en-US" w:eastAsia="zh-CN"/>
              </w:rPr>
              <w:t>.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4A508A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8BC5B5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2 images </w:t>
            </w:r>
          </w:p>
          <w:p w14:paraId="087DB6BC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DF6783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AD740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1C7C04D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6C4B60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C</w:t>
            </w:r>
            <w:r>
              <w:rPr>
                <w:rFonts w:hint="default" w:ascii="Calibri" w:hAnsi="Calibri" w:eastAsia="宋体" w:cs="Calibri"/>
                <w:color w:val="auto"/>
                <w:lang w:val="en-US" w:eastAsia="zh-CN"/>
              </w:rPr>
              <w:t>5</w:t>
            </w:r>
            <w:r>
              <w:rPr>
                <w:rFonts w:hint="default" w:ascii="Calibri" w:hAnsi="Calibri" w:cs="Calibri"/>
                <w:color w:val="auto"/>
              </w:rPr>
              <w:t>-1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1AE148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Kidneys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A61D95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Detect a renal cyst-like lesion.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52E04C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FDE34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2 images </w:t>
            </w:r>
          </w:p>
          <w:p w14:paraId="1A8FFED7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974016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3E43E0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  <w:tr w14:paraId="5399410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60CFC1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C</w:t>
            </w:r>
            <w:r>
              <w:rPr>
                <w:rFonts w:hint="default" w:ascii="Calibri" w:hAnsi="Calibri" w:eastAsia="宋体" w:cs="Calibri"/>
                <w:color w:val="auto"/>
                <w:lang w:val="en-US" w:eastAsia="zh-CN"/>
              </w:rPr>
              <w:t>5</w:t>
            </w:r>
            <w:r>
              <w:rPr>
                <w:rFonts w:hint="default" w:ascii="Calibri" w:hAnsi="Calibri" w:cs="Calibri"/>
                <w:color w:val="auto"/>
              </w:rPr>
              <w:t>-2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5B21E9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Kidneys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B4C90F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eastAsia="Arial" w:cs="Calibri"/>
                <w:color w:val="auto"/>
              </w:rPr>
              <w:t>Identify renal calculi</w:t>
            </w:r>
          </w:p>
        </w:tc>
        <w:tc>
          <w:tcPr>
            <w:tcW w:w="15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788DF7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>≥1 lesion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0AEC83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2 images </w:t>
            </w:r>
          </w:p>
          <w:p w14:paraId="6C4CA227">
            <w:pPr>
              <w:spacing w:after="0" w:line="240" w:lineRule="auto"/>
              <w:rPr>
                <w:rFonts w:hint="default" w:ascii="Calibri" w:hAnsi="Calibri" w:eastAsia="Arial" w:cs="Calibri"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rFonts w:hint="default" w:ascii="Calibri" w:hAnsi="Calibri" w:cs="Calibri"/>
                <w:color w:val="auto"/>
              </w:rPr>
              <w:t xml:space="preserve">(2 </w:t>
            </w:r>
            <w:r>
              <w:rPr>
                <w:rFonts w:hint="eastAsia" w:ascii="Calibri" w:hAnsi="Calibri" w:eastAsia="宋体" w:cs="Calibri"/>
                <w:color w:val="auto"/>
                <w:lang w:eastAsia="zh-CN"/>
              </w:rPr>
              <w:t>views</w:t>
            </w:r>
            <w:r>
              <w:rPr>
                <w:rFonts w:hint="default" w:ascii="Calibri" w:hAnsi="Calibri" w:cs="Calibri"/>
                <w:color w:val="auto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CF16CC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32660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</w:p>
        </w:tc>
      </w:tr>
    </w:tbl>
    <w:p w14:paraId="5CBA354E">
      <w:pPr>
        <w:pStyle w:val="3"/>
        <w:rPr>
          <w:rFonts w:hint="default" w:ascii="Calibri" w:hAnsi="Calibri" w:cs="Calibri"/>
          <w:color w:val="auto"/>
        </w:rPr>
      </w:pPr>
      <w:r>
        <w:rPr>
          <w:rFonts w:hint="default" w:ascii="Calibri" w:hAnsi="Calibri" w:cs="Calibri"/>
          <w:color w:val="auto"/>
        </w:rPr>
        <w:t>D. End-of-session faculty documentation</w:t>
      </w:r>
    </w:p>
    <w:tbl>
      <w:tblPr>
        <w:tblStyle w:val="33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3333"/>
        <w:gridCol w:w="2436"/>
        <w:gridCol w:w="2436"/>
      </w:tblGrid>
      <w:tr w14:paraId="2C4E7F4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20CA9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Item</w:t>
            </w:r>
          </w:p>
        </w:tc>
        <w:tc>
          <w:tcPr>
            <w:tcW w:w="333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6E6C96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Requirement</w:t>
            </w:r>
          </w:p>
        </w:tc>
        <w:tc>
          <w:tcPr>
            <w:tcW w:w="243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0CA55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Timing</w:t>
            </w:r>
          </w:p>
        </w:tc>
        <w:tc>
          <w:tcPr>
            <w:tcW w:w="243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F4977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Record</w:t>
            </w:r>
          </w:p>
        </w:tc>
      </w:tr>
      <w:tr w14:paraId="50A40F4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FB7362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D1</w:t>
            </w:r>
          </w:p>
        </w:tc>
        <w:tc>
          <w:tcPr>
            <w:tcW w:w="333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A2F54D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Confirm that the minimum dose and image-saving requirements were met for all tasks practiced in that session.</w:t>
            </w: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5699F8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End of each session</w:t>
            </w: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6459A1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Yes / No</w:t>
            </w:r>
          </w:p>
        </w:tc>
      </w:tr>
      <w:tr w14:paraId="045EAD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C45A25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D2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F7AE0A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Archive representative images using the local naming convention.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37B2C8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End of each session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97A62A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Verified</w:t>
            </w:r>
          </w:p>
        </w:tc>
      </w:tr>
      <w:tr w14:paraId="273FE72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D9B62B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D3</w:t>
            </w:r>
          </w:p>
        </w:tc>
        <w:tc>
          <w:tcPr>
            <w:tcW w:w="333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A77A94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Provide 2–3 key feedback points and 1 improvement goal for the next session.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FC6BA0C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End of each session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81AE54">
            <w:pPr>
              <w:spacing w:after="0" w:line="240" w:lineRule="auto"/>
              <w:rPr>
                <w:rFonts w:hint="default" w:ascii="Calibri" w:hAnsi="Calibri" w:cs="Calibri"/>
                <w:color w:val="auto"/>
              </w:rPr>
            </w:pPr>
            <w:r>
              <w:rPr>
                <w:rFonts w:hint="default" w:ascii="Calibri" w:hAnsi="Calibri" w:cs="Calibri"/>
                <w:color w:val="auto"/>
              </w:rPr>
              <w:t>Completed</w:t>
            </w:r>
          </w:p>
        </w:tc>
      </w:tr>
    </w:tbl>
    <w:p w14:paraId="114EC8B9">
      <w:pPr>
        <w:rPr>
          <w:rFonts w:hint="default" w:ascii="Calibri" w:hAnsi="Calibri" w:cs="Calibri"/>
          <w:color w:val="auto"/>
        </w:rPr>
      </w:pPr>
    </w:p>
    <w:sectPr>
      <w:pgSz w:w="12240" w:h="15840"/>
      <w:pgMar w:top="1247" w:right="1247" w:bottom="1247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C3AEF4"/>
    <w:multiLevelType w:val="singleLevel"/>
    <w:tmpl w:val="AEC3AEF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0E381778"/>
    <w:multiLevelType w:val="singleLevel"/>
    <w:tmpl w:val="0E381778"/>
    <w:lvl w:ilvl="0" w:tentative="0">
      <w:start w:val="2"/>
      <w:numFmt w:val="upperLetter"/>
      <w:suff w:val="space"/>
      <w:lvlText w:val="%1."/>
      <w:lvlJc w:val="left"/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21311A"/>
    <w:rsid w:val="0FFA1E6E"/>
    <w:rsid w:val="13502C44"/>
    <w:rsid w:val="178854F3"/>
    <w:rsid w:val="19B52BE8"/>
    <w:rsid w:val="2443398C"/>
    <w:rsid w:val="2B4D5B7D"/>
    <w:rsid w:val="2BD86ADA"/>
    <w:rsid w:val="30102B61"/>
    <w:rsid w:val="3B643E7F"/>
    <w:rsid w:val="3BD96366"/>
    <w:rsid w:val="69A11987"/>
    <w:rsid w:val="72AF001C"/>
    <w:rsid w:val="74B5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5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3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3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1099</Words>
  <Characters>6126</Characters>
  <Lines>0</Lines>
  <Paragraphs>0</Paragraphs>
  <TotalTime>6</TotalTime>
  <ScaleCrop>false</ScaleCrop>
  <LinksUpToDate>false</LinksUpToDate>
  <CharactersWithSpaces>6951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小玻璃心</cp:lastModifiedBy>
  <dcterms:modified xsi:type="dcterms:W3CDTF">2026-03-31T16:30:14Z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eyJoZGlkIjoiN2VhMjljYTM3MTAwZWY1YjAzNzc3ODY2OWMwYzIwMWIiLCJ1c2VySWQiOiI3NDI5MDEzNjMifQ==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41CC5BD39358468EA7DFF2F96D3323DB_13</vt:lpwstr>
  </property>
</Properties>
</file>