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CB0769">
      <w:pPr>
        <w:jc w:val="center"/>
        <w:rPr>
          <w:rFonts w:hint="default" w:ascii="Calibri" w:hAnsi="Calibri" w:eastAsia="Calibri" w:cs="Calibri"/>
          <w:b/>
          <w:color w:val="auto"/>
          <w:sz w:val="28"/>
        </w:rPr>
      </w:pPr>
      <w:r>
        <w:rPr>
          <w:rFonts w:hint="default" w:ascii="Calibri" w:hAnsi="Calibri" w:eastAsia="Calibri" w:cs="Calibri"/>
          <w:b/>
          <w:color w:val="auto"/>
          <w:sz w:val="28"/>
        </w:rPr>
        <w:t xml:space="preserve">Supplementary </w:t>
      </w:r>
      <w:r>
        <w:rPr>
          <w:rFonts w:hint="eastAsia" w:eastAsia="宋体" w:cs="Calibri"/>
          <w:b/>
          <w:color w:val="auto"/>
          <w:sz w:val="28"/>
          <w:lang w:val="en-US" w:eastAsia="zh-CN"/>
        </w:rPr>
        <w:t>File S3</w:t>
      </w:r>
    </w:p>
    <w:p w14:paraId="474E9470">
      <w:pPr>
        <w:jc w:val="center"/>
        <w:rPr>
          <w:rFonts w:hint="default" w:ascii="Calibri" w:hAnsi="Calibri" w:eastAsia="宋体" w:cs="Calibri"/>
          <w:b/>
          <w:color w:val="auto"/>
          <w:sz w:val="28"/>
          <w:lang w:val="en-US" w:eastAsia="zh-CN"/>
        </w:rPr>
      </w:pPr>
      <w:r>
        <w:rPr>
          <w:rFonts w:hint="default" w:ascii="Calibri" w:hAnsi="Calibri" w:eastAsia="Calibri" w:cs="Calibri"/>
          <w:b/>
          <w:color w:val="auto"/>
          <w:sz w:val="28"/>
        </w:rPr>
        <w:t>Distribution of Lesion-Recognition Errors Across Lesion Types and Anatomical Sites in the Intervention Cohort</w:t>
      </w:r>
    </w:p>
    <w:tbl>
      <w:tblPr>
        <w:tblStyle w:val="33"/>
        <w:tblW w:w="13832" w:type="dxa"/>
        <w:jc w:val="center"/>
        <w:tblBorders>
          <w:top w:val="none" w:color="B7C9BF" w:sz="6" w:space="0"/>
          <w:left w:val="none" w:color="B7C9BF" w:sz="6" w:space="0"/>
          <w:bottom w:val="none" w:color="B7C9BF" w:sz="6" w:space="0"/>
          <w:right w:val="none" w:color="B7C9BF" w:sz="6" w:space="0"/>
          <w:insideH w:val="none" w:color="B7C9BF" w:sz="6" w:space="0"/>
          <w:insideV w:val="none" w:color="B7C9BF" w:sz="6" w:space="0"/>
        </w:tblBorders>
        <w:tblLayout w:type="autofit"/>
        <w:tblCellMar>
          <w:top w:w="0" w:type="dxa"/>
          <w:left w:w="108" w:type="dxa"/>
          <w:bottom w:w="0" w:type="dxa"/>
          <w:right w:w="108" w:type="dxa"/>
        </w:tblCellMar>
      </w:tblPr>
      <w:tblGrid>
        <w:gridCol w:w="1173"/>
        <w:gridCol w:w="1909"/>
        <w:gridCol w:w="2774"/>
        <w:gridCol w:w="2093"/>
        <w:gridCol w:w="1347"/>
        <w:gridCol w:w="1507"/>
        <w:gridCol w:w="3029"/>
      </w:tblGrid>
      <w:tr w14:paraId="39C18D30">
        <w:tblPrEx>
          <w:tblBorders>
            <w:top w:val="none" w:color="B7C9BF" w:sz="6" w:space="0"/>
            <w:left w:val="none" w:color="B7C9BF" w:sz="6" w:space="0"/>
            <w:bottom w:val="none" w:color="B7C9BF" w:sz="6" w:space="0"/>
            <w:right w:val="none" w:color="B7C9BF" w:sz="6" w:space="0"/>
            <w:insideH w:val="none" w:color="B7C9BF" w:sz="6" w:space="0"/>
            <w:insideV w:val="none" w:color="B7C9BF" w:sz="6" w:space="0"/>
          </w:tblBorders>
          <w:tblCellMar>
            <w:top w:w="0" w:type="dxa"/>
            <w:left w:w="108" w:type="dxa"/>
            <w:bottom w:w="0" w:type="dxa"/>
            <w:right w:w="108" w:type="dxa"/>
          </w:tblCellMar>
        </w:tblPrEx>
        <w:trPr>
          <w:trHeight w:val="0" w:hRule="atLeast"/>
          <w:tblHeader/>
          <w:jc w:val="center"/>
        </w:trPr>
        <w:tc>
          <w:tcPr>
            <w:tcW w:w="1173" w:type="dxa"/>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0EEAB449">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b/>
                <w:color w:val="auto"/>
                <w:sz w:val="22"/>
                <w:szCs w:val="21"/>
              </w:rPr>
            </w:pPr>
            <w:r>
              <w:rPr>
                <w:rFonts w:hint="default" w:ascii="Calibri" w:hAnsi="Calibri" w:eastAsia="宋体" w:cs="Calibri"/>
                <w:b/>
                <w:bCs/>
                <w:color w:val="auto"/>
                <w:kern w:val="0"/>
                <w:sz w:val="22"/>
                <w:szCs w:val="22"/>
                <w:lang w:val="en-US" w:eastAsia="zh-CN" w:bidi="ar"/>
              </w:rPr>
              <w:t>No.</w:t>
            </w:r>
          </w:p>
        </w:tc>
        <w:tc>
          <w:tcPr>
            <w:tcW w:w="1909" w:type="dxa"/>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06540D5F">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b/>
                <w:color w:val="auto"/>
                <w:sz w:val="22"/>
                <w:szCs w:val="21"/>
              </w:rPr>
            </w:pPr>
            <w:r>
              <w:rPr>
                <w:rFonts w:hint="default" w:ascii="Calibri" w:hAnsi="Calibri" w:eastAsia="宋体" w:cs="Calibri"/>
                <w:b/>
                <w:bCs/>
                <w:color w:val="auto"/>
                <w:kern w:val="0"/>
                <w:sz w:val="22"/>
                <w:szCs w:val="22"/>
                <w:lang w:val="en-US" w:eastAsia="zh-CN" w:bidi="ar"/>
              </w:rPr>
              <w:t>Lesion type</w:t>
            </w:r>
          </w:p>
        </w:tc>
        <w:tc>
          <w:tcPr>
            <w:tcW w:w="2774" w:type="dxa"/>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2B7CD066">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b/>
                <w:color w:val="auto"/>
                <w:sz w:val="22"/>
                <w:szCs w:val="21"/>
              </w:rPr>
            </w:pPr>
            <w:r>
              <w:rPr>
                <w:rFonts w:hint="default" w:ascii="Calibri" w:hAnsi="Calibri" w:eastAsia="宋体" w:cs="Calibri"/>
                <w:b/>
                <w:bCs/>
                <w:color w:val="auto"/>
                <w:kern w:val="0"/>
                <w:sz w:val="22"/>
                <w:szCs w:val="22"/>
                <w:lang w:val="en-US" w:eastAsia="zh-CN" w:bidi="ar"/>
              </w:rPr>
              <w:t>Anatomical site</w:t>
            </w:r>
          </w:p>
        </w:tc>
        <w:tc>
          <w:tcPr>
            <w:tcW w:w="2093" w:type="dxa"/>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5F480EFE">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b/>
                <w:color w:val="auto"/>
                <w:sz w:val="22"/>
                <w:szCs w:val="21"/>
              </w:rPr>
            </w:pPr>
            <w:r>
              <w:rPr>
                <w:rFonts w:hint="default" w:ascii="Calibri" w:hAnsi="Calibri" w:eastAsia="宋体" w:cs="Calibri"/>
                <w:b/>
                <w:bCs/>
                <w:color w:val="auto"/>
                <w:kern w:val="0"/>
                <w:sz w:val="22"/>
                <w:szCs w:val="22"/>
                <w:lang w:val="en-US" w:eastAsia="zh-CN" w:bidi="ar"/>
              </w:rPr>
              <w:t>Incomplete or unclear lesion scanning errors, n</w:t>
            </w:r>
          </w:p>
        </w:tc>
        <w:tc>
          <w:tcPr>
            <w:tcW w:w="1347" w:type="dxa"/>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398BCD99">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b/>
                <w:color w:val="auto"/>
                <w:sz w:val="22"/>
                <w:szCs w:val="21"/>
                <w:lang w:val="en-US" w:eastAsia="zh-CN" w:bidi="ar-SA"/>
              </w:rPr>
            </w:pPr>
            <w:r>
              <w:rPr>
                <w:rFonts w:hint="default" w:ascii="Calibri" w:hAnsi="Calibri" w:eastAsia="宋体" w:cs="Calibri"/>
                <w:b/>
                <w:bCs/>
                <w:color w:val="auto"/>
                <w:kern w:val="0"/>
                <w:sz w:val="22"/>
                <w:szCs w:val="22"/>
                <w:lang w:val="en-US" w:eastAsia="zh-CN" w:bidi="ar"/>
              </w:rPr>
              <w:t>Localization errors, n</w:t>
            </w:r>
          </w:p>
        </w:tc>
        <w:tc>
          <w:tcPr>
            <w:tcW w:w="1507" w:type="dxa"/>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33AC9C93">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b/>
                <w:color w:val="auto"/>
                <w:sz w:val="22"/>
                <w:szCs w:val="21"/>
              </w:rPr>
            </w:pPr>
            <w:r>
              <w:rPr>
                <w:rFonts w:hint="default" w:ascii="Calibri" w:hAnsi="Calibri" w:eastAsia="宋体" w:cs="Calibri"/>
                <w:b/>
                <w:bCs/>
                <w:color w:val="auto"/>
                <w:kern w:val="0"/>
                <w:sz w:val="22"/>
                <w:szCs w:val="22"/>
                <w:lang w:val="en-US" w:eastAsia="zh-CN" w:bidi="ar"/>
              </w:rPr>
              <w:t>Measurement errors, n</w:t>
            </w:r>
          </w:p>
        </w:tc>
        <w:tc>
          <w:tcPr>
            <w:tcW w:w="3029" w:type="dxa"/>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48187BE6">
            <w:pPr>
              <w:keepNext w:val="0"/>
              <w:keepLines w:val="0"/>
              <w:widowControl/>
              <w:suppressLineNumbers w:val="0"/>
              <w:snapToGrid w:val="0"/>
              <w:spacing w:line="240" w:lineRule="auto"/>
              <w:ind w:left="0" w:leftChars="0" w:right="0" w:rightChars="0" w:firstLine="0" w:firstLineChars="0"/>
              <w:jc w:val="both"/>
              <w:rPr>
                <w:rFonts w:hint="default" w:ascii="Calibri" w:hAnsi="Calibri" w:eastAsia="宋体" w:cs="Calibri"/>
                <w:b/>
                <w:color w:val="auto"/>
                <w:sz w:val="22"/>
                <w:szCs w:val="21"/>
              </w:rPr>
            </w:pPr>
            <w:r>
              <w:rPr>
                <w:rFonts w:hint="default" w:ascii="Calibri" w:hAnsi="Calibri" w:eastAsia="宋体" w:cs="Calibri"/>
                <w:b/>
                <w:bCs/>
                <w:color w:val="auto"/>
                <w:kern w:val="0"/>
                <w:sz w:val="22"/>
                <w:szCs w:val="22"/>
                <w:lang w:val="en-US" w:eastAsia="zh-CN" w:bidi="ar"/>
              </w:rPr>
              <w:t>Preliminary diagnosis errors, n</w:t>
            </w:r>
          </w:p>
        </w:tc>
      </w:tr>
      <w:tr w14:paraId="547A7620">
        <w:tblPrEx>
          <w:tblBorders>
            <w:top w:val="none" w:color="B7C9BF" w:sz="6" w:space="0"/>
            <w:left w:val="none" w:color="B7C9BF" w:sz="6" w:space="0"/>
            <w:bottom w:val="none" w:color="B7C9BF" w:sz="6" w:space="0"/>
            <w:right w:val="none" w:color="B7C9BF" w:sz="6" w:space="0"/>
            <w:insideH w:val="none" w:color="B7C9BF" w:sz="6" w:space="0"/>
            <w:insideV w:val="none" w:color="B7C9BF" w:sz="6" w:space="0"/>
          </w:tblBorders>
          <w:tblCellMar>
            <w:top w:w="0" w:type="dxa"/>
            <w:left w:w="108" w:type="dxa"/>
            <w:bottom w:w="0" w:type="dxa"/>
            <w:right w:w="108" w:type="dxa"/>
          </w:tblCellMar>
        </w:tblPrEx>
        <w:trPr>
          <w:trHeight w:val="0" w:hRule="atLeast"/>
          <w:jc w:val="center"/>
        </w:trPr>
        <w:tc>
          <w:tcPr>
            <w:tcW w:w="1173" w:type="dxa"/>
            <w:tcBorders>
              <w:top w:val="single" w:color="auto" w:sz="4" w:space="0"/>
              <w:left w:val="nil"/>
              <w:bottom w:val="nil"/>
              <w:right w:val="nil"/>
            </w:tcBorders>
            <w:noWrap w:val="0"/>
            <w:tcMar>
              <w:top w:w="-1" w:type="dxa"/>
              <w:left w:w="-1" w:type="dxa"/>
              <w:bottom w:w="-1" w:type="dxa"/>
              <w:right w:w="-1" w:type="dxa"/>
            </w:tcMar>
            <w:vAlign w:val="center"/>
          </w:tcPr>
          <w:p w14:paraId="36E1EB5C">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1</w:t>
            </w:r>
          </w:p>
        </w:tc>
        <w:tc>
          <w:tcPr>
            <w:tcW w:w="1909" w:type="dxa"/>
            <w:tcBorders>
              <w:top w:val="single" w:color="auto" w:sz="4" w:space="0"/>
              <w:left w:val="nil"/>
              <w:bottom w:val="nil"/>
              <w:right w:val="nil"/>
            </w:tcBorders>
            <w:noWrap w:val="0"/>
            <w:tcMar>
              <w:top w:w="-1" w:type="dxa"/>
              <w:left w:w="-1" w:type="dxa"/>
              <w:bottom w:w="-1" w:type="dxa"/>
              <w:right w:w="-1" w:type="dxa"/>
            </w:tcMar>
            <w:vAlign w:val="center"/>
          </w:tcPr>
          <w:p w14:paraId="1CD7AE87">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Cyst</w:t>
            </w:r>
          </w:p>
        </w:tc>
        <w:tc>
          <w:tcPr>
            <w:tcW w:w="2774" w:type="dxa"/>
            <w:tcBorders>
              <w:top w:val="single" w:color="auto" w:sz="4" w:space="0"/>
              <w:left w:val="nil"/>
              <w:bottom w:val="nil"/>
              <w:right w:val="nil"/>
            </w:tcBorders>
            <w:noWrap w:val="0"/>
            <w:tcMar>
              <w:top w:w="-1" w:type="dxa"/>
              <w:left w:w="-1" w:type="dxa"/>
              <w:bottom w:w="-1" w:type="dxa"/>
              <w:right w:w="-1" w:type="dxa"/>
            </w:tcMar>
            <w:vAlign w:val="center"/>
          </w:tcPr>
          <w:p w14:paraId="33E62FD1">
            <w:pPr>
              <w:keepNext w:val="0"/>
              <w:keepLines w:val="0"/>
              <w:widowControl/>
              <w:suppressLineNumbers w:val="0"/>
              <w:snapToGrid w:val="0"/>
              <w:spacing w:line="240" w:lineRule="auto"/>
              <w:ind w:left="0" w:leftChars="0" w:right="0" w:rightChars="0" w:firstLine="0" w:firstLineChars="0"/>
              <w:jc w:val="left"/>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Left lateral hepatic lobe</w:t>
            </w:r>
          </w:p>
        </w:tc>
        <w:tc>
          <w:tcPr>
            <w:tcW w:w="2093" w:type="dxa"/>
            <w:tcBorders>
              <w:top w:val="single" w:color="auto" w:sz="4" w:space="0"/>
              <w:left w:val="nil"/>
              <w:bottom w:val="nil"/>
              <w:right w:val="nil"/>
            </w:tcBorders>
            <w:noWrap w:val="0"/>
            <w:tcMar>
              <w:top w:w="-1" w:type="dxa"/>
              <w:left w:w="-1" w:type="dxa"/>
              <w:bottom w:w="-1" w:type="dxa"/>
              <w:right w:w="-1" w:type="dxa"/>
            </w:tcMar>
            <w:vAlign w:val="center"/>
          </w:tcPr>
          <w:p w14:paraId="07545B88">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2</w:t>
            </w:r>
          </w:p>
        </w:tc>
        <w:tc>
          <w:tcPr>
            <w:tcW w:w="1347" w:type="dxa"/>
            <w:tcBorders>
              <w:top w:val="single" w:color="auto" w:sz="4" w:space="0"/>
              <w:left w:val="nil"/>
              <w:bottom w:val="nil"/>
              <w:right w:val="nil"/>
            </w:tcBorders>
            <w:shd w:val="clear"/>
            <w:noWrap w:val="0"/>
            <w:tcMar>
              <w:top w:w="-1" w:type="dxa"/>
              <w:left w:w="-1" w:type="dxa"/>
              <w:bottom w:w="-1" w:type="dxa"/>
              <w:right w:w="-1" w:type="dxa"/>
            </w:tcMar>
            <w:vAlign w:val="center"/>
          </w:tcPr>
          <w:p w14:paraId="6C76EDD8">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lang w:val="en-US" w:eastAsia="zh-CN" w:bidi="ar-SA"/>
              </w:rPr>
            </w:pPr>
            <w:r>
              <w:rPr>
                <w:rFonts w:hint="default" w:ascii="Calibri" w:hAnsi="Calibri" w:eastAsia="宋体" w:cs="Calibri"/>
                <w:color w:val="auto"/>
                <w:kern w:val="0"/>
                <w:sz w:val="22"/>
                <w:szCs w:val="22"/>
                <w:lang w:val="en-US" w:eastAsia="zh-CN" w:bidi="ar"/>
              </w:rPr>
              <w:t>3</w:t>
            </w:r>
          </w:p>
        </w:tc>
        <w:tc>
          <w:tcPr>
            <w:tcW w:w="1507" w:type="dxa"/>
            <w:tcBorders>
              <w:top w:val="single" w:color="auto" w:sz="4" w:space="0"/>
              <w:left w:val="nil"/>
              <w:bottom w:val="nil"/>
              <w:right w:val="nil"/>
            </w:tcBorders>
            <w:noWrap w:val="0"/>
            <w:tcMar>
              <w:top w:w="-1" w:type="dxa"/>
              <w:left w:w="-1" w:type="dxa"/>
              <w:bottom w:w="-1" w:type="dxa"/>
              <w:right w:w="-1" w:type="dxa"/>
            </w:tcMar>
            <w:vAlign w:val="center"/>
          </w:tcPr>
          <w:p w14:paraId="14CC85E4">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4</w:t>
            </w:r>
          </w:p>
        </w:tc>
        <w:tc>
          <w:tcPr>
            <w:tcW w:w="3029" w:type="dxa"/>
            <w:tcBorders>
              <w:top w:val="single" w:color="auto" w:sz="4" w:space="0"/>
              <w:left w:val="nil"/>
              <w:bottom w:val="nil"/>
              <w:right w:val="nil"/>
            </w:tcBorders>
            <w:noWrap w:val="0"/>
            <w:tcMar>
              <w:top w:w="-1" w:type="dxa"/>
              <w:left w:w="-1" w:type="dxa"/>
              <w:bottom w:w="-1" w:type="dxa"/>
              <w:right w:w="-1" w:type="dxa"/>
            </w:tcMar>
            <w:vAlign w:val="center"/>
          </w:tcPr>
          <w:p w14:paraId="58591E7A">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4</w:t>
            </w:r>
          </w:p>
        </w:tc>
      </w:tr>
      <w:tr w14:paraId="5BE521FA">
        <w:tblPrEx>
          <w:tblBorders>
            <w:top w:val="none" w:color="B7C9BF" w:sz="6" w:space="0"/>
            <w:left w:val="none" w:color="B7C9BF" w:sz="6" w:space="0"/>
            <w:bottom w:val="none" w:color="B7C9BF" w:sz="6" w:space="0"/>
            <w:right w:val="none" w:color="B7C9BF" w:sz="6" w:space="0"/>
            <w:insideH w:val="none" w:color="B7C9BF" w:sz="6" w:space="0"/>
            <w:insideV w:val="none" w:color="B7C9BF" w:sz="6" w:space="0"/>
          </w:tblBorders>
          <w:tblCellMar>
            <w:top w:w="0" w:type="dxa"/>
            <w:left w:w="108" w:type="dxa"/>
            <w:bottom w:w="0" w:type="dxa"/>
            <w:right w:w="108" w:type="dxa"/>
          </w:tblCellMar>
        </w:tblPrEx>
        <w:trPr>
          <w:trHeight w:val="0" w:hRule="atLeast"/>
          <w:jc w:val="center"/>
        </w:trPr>
        <w:tc>
          <w:tcPr>
            <w:tcW w:w="1173" w:type="dxa"/>
            <w:tcBorders>
              <w:top w:val="nil"/>
              <w:left w:val="nil"/>
              <w:bottom w:val="nil"/>
              <w:right w:val="nil"/>
            </w:tcBorders>
            <w:noWrap w:val="0"/>
            <w:tcMar>
              <w:top w:w="-1" w:type="dxa"/>
              <w:left w:w="-1" w:type="dxa"/>
              <w:bottom w:w="-1" w:type="dxa"/>
              <w:right w:w="-1" w:type="dxa"/>
            </w:tcMar>
            <w:vAlign w:val="center"/>
          </w:tcPr>
          <w:p w14:paraId="76A5ABF2">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2</w:t>
            </w:r>
          </w:p>
        </w:tc>
        <w:tc>
          <w:tcPr>
            <w:tcW w:w="1909" w:type="dxa"/>
            <w:tcBorders>
              <w:top w:val="nil"/>
              <w:left w:val="nil"/>
              <w:bottom w:val="nil"/>
              <w:right w:val="nil"/>
            </w:tcBorders>
            <w:noWrap w:val="0"/>
            <w:tcMar>
              <w:top w:w="-1" w:type="dxa"/>
              <w:left w:w="-1" w:type="dxa"/>
              <w:bottom w:w="-1" w:type="dxa"/>
              <w:right w:w="-1" w:type="dxa"/>
            </w:tcMar>
            <w:vAlign w:val="center"/>
          </w:tcPr>
          <w:p w14:paraId="717BE58B">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Cyst</w:t>
            </w:r>
          </w:p>
        </w:tc>
        <w:tc>
          <w:tcPr>
            <w:tcW w:w="2774" w:type="dxa"/>
            <w:tcBorders>
              <w:top w:val="nil"/>
              <w:left w:val="nil"/>
              <w:bottom w:val="nil"/>
              <w:right w:val="nil"/>
            </w:tcBorders>
            <w:noWrap w:val="0"/>
            <w:tcMar>
              <w:top w:w="-1" w:type="dxa"/>
              <w:left w:w="-1" w:type="dxa"/>
              <w:bottom w:w="-1" w:type="dxa"/>
              <w:right w:w="-1" w:type="dxa"/>
            </w:tcMar>
            <w:vAlign w:val="center"/>
          </w:tcPr>
          <w:p w14:paraId="27E35FF5">
            <w:pPr>
              <w:keepNext w:val="0"/>
              <w:keepLines w:val="0"/>
              <w:widowControl/>
              <w:suppressLineNumbers w:val="0"/>
              <w:snapToGrid w:val="0"/>
              <w:spacing w:line="240" w:lineRule="auto"/>
              <w:ind w:left="0" w:leftChars="0" w:right="0" w:rightChars="0" w:firstLine="0" w:firstLineChars="0"/>
              <w:jc w:val="left"/>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Left medial hepatic lobe</w:t>
            </w:r>
          </w:p>
        </w:tc>
        <w:tc>
          <w:tcPr>
            <w:tcW w:w="2093" w:type="dxa"/>
            <w:tcBorders>
              <w:top w:val="nil"/>
              <w:left w:val="nil"/>
              <w:bottom w:val="nil"/>
              <w:right w:val="nil"/>
            </w:tcBorders>
            <w:noWrap w:val="0"/>
            <w:tcMar>
              <w:top w:w="-1" w:type="dxa"/>
              <w:left w:w="-1" w:type="dxa"/>
              <w:bottom w:w="-1" w:type="dxa"/>
              <w:right w:w="-1" w:type="dxa"/>
            </w:tcMar>
            <w:vAlign w:val="center"/>
          </w:tcPr>
          <w:p w14:paraId="56575556">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3</w:t>
            </w:r>
          </w:p>
        </w:tc>
        <w:tc>
          <w:tcPr>
            <w:tcW w:w="1347" w:type="dxa"/>
            <w:tcBorders>
              <w:top w:val="nil"/>
              <w:left w:val="nil"/>
              <w:bottom w:val="nil"/>
              <w:right w:val="nil"/>
            </w:tcBorders>
            <w:shd w:val="clear"/>
            <w:noWrap w:val="0"/>
            <w:tcMar>
              <w:top w:w="-1" w:type="dxa"/>
              <w:left w:w="-1" w:type="dxa"/>
              <w:bottom w:w="-1" w:type="dxa"/>
              <w:right w:w="-1" w:type="dxa"/>
            </w:tcMar>
            <w:vAlign w:val="center"/>
          </w:tcPr>
          <w:p w14:paraId="584A4BC9">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lang w:val="en-US" w:eastAsia="zh-CN" w:bidi="ar-SA"/>
              </w:rPr>
            </w:pPr>
            <w:r>
              <w:rPr>
                <w:rFonts w:hint="default" w:ascii="Calibri" w:hAnsi="Calibri" w:eastAsia="宋体" w:cs="Calibri"/>
                <w:color w:val="auto"/>
                <w:kern w:val="0"/>
                <w:sz w:val="22"/>
                <w:szCs w:val="22"/>
                <w:lang w:val="en-US" w:eastAsia="zh-CN" w:bidi="ar"/>
              </w:rPr>
              <w:t>4</w:t>
            </w:r>
          </w:p>
        </w:tc>
        <w:tc>
          <w:tcPr>
            <w:tcW w:w="1507" w:type="dxa"/>
            <w:tcBorders>
              <w:top w:val="nil"/>
              <w:left w:val="nil"/>
              <w:bottom w:val="nil"/>
              <w:right w:val="nil"/>
            </w:tcBorders>
            <w:noWrap w:val="0"/>
            <w:tcMar>
              <w:top w:w="-1" w:type="dxa"/>
              <w:left w:w="-1" w:type="dxa"/>
              <w:bottom w:w="-1" w:type="dxa"/>
              <w:right w:w="-1" w:type="dxa"/>
            </w:tcMar>
            <w:vAlign w:val="center"/>
          </w:tcPr>
          <w:p w14:paraId="0C15A5C7">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5</w:t>
            </w:r>
          </w:p>
        </w:tc>
        <w:tc>
          <w:tcPr>
            <w:tcW w:w="3029" w:type="dxa"/>
            <w:tcBorders>
              <w:top w:val="nil"/>
              <w:left w:val="nil"/>
              <w:bottom w:val="nil"/>
              <w:right w:val="nil"/>
            </w:tcBorders>
            <w:noWrap w:val="0"/>
            <w:tcMar>
              <w:top w:w="-1" w:type="dxa"/>
              <w:left w:w="-1" w:type="dxa"/>
              <w:bottom w:w="-1" w:type="dxa"/>
              <w:right w:w="-1" w:type="dxa"/>
            </w:tcMar>
            <w:vAlign w:val="center"/>
          </w:tcPr>
          <w:p w14:paraId="576A47C5">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5</w:t>
            </w:r>
          </w:p>
        </w:tc>
      </w:tr>
      <w:tr w14:paraId="337D775F">
        <w:tblPrEx>
          <w:tblBorders>
            <w:top w:val="none" w:color="B7C9BF" w:sz="6" w:space="0"/>
            <w:left w:val="none" w:color="B7C9BF" w:sz="6" w:space="0"/>
            <w:bottom w:val="none" w:color="B7C9BF" w:sz="6" w:space="0"/>
            <w:right w:val="none" w:color="B7C9BF" w:sz="6" w:space="0"/>
            <w:insideH w:val="none" w:color="B7C9BF" w:sz="6" w:space="0"/>
            <w:insideV w:val="none" w:color="B7C9BF" w:sz="6" w:space="0"/>
          </w:tblBorders>
          <w:tblCellMar>
            <w:top w:w="0" w:type="dxa"/>
            <w:left w:w="108" w:type="dxa"/>
            <w:bottom w:w="0" w:type="dxa"/>
            <w:right w:w="108" w:type="dxa"/>
          </w:tblCellMar>
        </w:tblPrEx>
        <w:trPr>
          <w:trHeight w:val="0" w:hRule="atLeast"/>
          <w:jc w:val="center"/>
        </w:trPr>
        <w:tc>
          <w:tcPr>
            <w:tcW w:w="1173" w:type="dxa"/>
            <w:tcBorders>
              <w:top w:val="nil"/>
              <w:left w:val="nil"/>
              <w:bottom w:val="nil"/>
              <w:right w:val="nil"/>
            </w:tcBorders>
            <w:noWrap w:val="0"/>
            <w:tcMar>
              <w:top w:w="-1" w:type="dxa"/>
              <w:left w:w="-1" w:type="dxa"/>
              <w:bottom w:w="-1" w:type="dxa"/>
              <w:right w:w="-1" w:type="dxa"/>
            </w:tcMar>
            <w:vAlign w:val="center"/>
          </w:tcPr>
          <w:p w14:paraId="0E1DFB4F">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3</w:t>
            </w:r>
          </w:p>
        </w:tc>
        <w:tc>
          <w:tcPr>
            <w:tcW w:w="1909" w:type="dxa"/>
            <w:tcBorders>
              <w:top w:val="nil"/>
              <w:left w:val="nil"/>
              <w:bottom w:val="nil"/>
              <w:right w:val="nil"/>
            </w:tcBorders>
            <w:noWrap w:val="0"/>
            <w:tcMar>
              <w:top w:w="-1" w:type="dxa"/>
              <w:left w:w="-1" w:type="dxa"/>
              <w:bottom w:w="-1" w:type="dxa"/>
              <w:right w:w="-1" w:type="dxa"/>
            </w:tcMar>
            <w:vAlign w:val="center"/>
          </w:tcPr>
          <w:p w14:paraId="262673DA">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Cyst</w:t>
            </w:r>
          </w:p>
        </w:tc>
        <w:tc>
          <w:tcPr>
            <w:tcW w:w="2774" w:type="dxa"/>
            <w:tcBorders>
              <w:top w:val="nil"/>
              <w:left w:val="nil"/>
              <w:bottom w:val="nil"/>
              <w:right w:val="nil"/>
            </w:tcBorders>
            <w:noWrap w:val="0"/>
            <w:tcMar>
              <w:top w:w="-1" w:type="dxa"/>
              <w:left w:w="-1" w:type="dxa"/>
              <w:bottom w:w="-1" w:type="dxa"/>
              <w:right w:w="-1" w:type="dxa"/>
            </w:tcMar>
            <w:vAlign w:val="center"/>
          </w:tcPr>
          <w:p w14:paraId="2F5DBE8B">
            <w:pPr>
              <w:keepNext w:val="0"/>
              <w:keepLines w:val="0"/>
              <w:widowControl/>
              <w:suppressLineNumbers w:val="0"/>
              <w:snapToGrid w:val="0"/>
              <w:spacing w:line="240" w:lineRule="auto"/>
              <w:ind w:left="0" w:leftChars="0" w:right="0" w:rightChars="0" w:firstLine="0" w:firstLineChars="0"/>
              <w:jc w:val="left"/>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Right anterior hepatic lobe</w:t>
            </w:r>
          </w:p>
        </w:tc>
        <w:tc>
          <w:tcPr>
            <w:tcW w:w="2093" w:type="dxa"/>
            <w:tcBorders>
              <w:top w:val="nil"/>
              <w:left w:val="nil"/>
              <w:bottom w:val="nil"/>
              <w:right w:val="nil"/>
            </w:tcBorders>
            <w:noWrap w:val="0"/>
            <w:tcMar>
              <w:top w:w="-1" w:type="dxa"/>
              <w:left w:w="-1" w:type="dxa"/>
              <w:bottom w:w="-1" w:type="dxa"/>
              <w:right w:w="-1" w:type="dxa"/>
            </w:tcMar>
            <w:vAlign w:val="center"/>
          </w:tcPr>
          <w:p w14:paraId="278CBF11">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4</w:t>
            </w:r>
          </w:p>
        </w:tc>
        <w:tc>
          <w:tcPr>
            <w:tcW w:w="1347" w:type="dxa"/>
            <w:tcBorders>
              <w:top w:val="nil"/>
              <w:left w:val="nil"/>
              <w:bottom w:val="nil"/>
              <w:right w:val="nil"/>
            </w:tcBorders>
            <w:shd w:val="clear"/>
            <w:noWrap w:val="0"/>
            <w:tcMar>
              <w:top w:w="-1" w:type="dxa"/>
              <w:left w:w="-1" w:type="dxa"/>
              <w:bottom w:w="-1" w:type="dxa"/>
              <w:right w:w="-1" w:type="dxa"/>
            </w:tcMar>
            <w:vAlign w:val="center"/>
          </w:tcPr>
          <w:p w14:paraId="5E5DB06B">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lang w:val="en-US" w:eastAsia="zh-CN" w:bidi="ar-SA"/>
              </w:rPr>
            </w:pPr>
            <w:r>
              <w:rPr>
                <w:rFonts w:hint="default" w:ascii="Calibri" w:hAnsi="Calibri" w:eastAsia="宋体" w:cs="Calibri"/>
                <w:color w:val="auto"/>
                <w:kern w:val="0"/>
                <w:sz w:val="22"/>
                <w:szCs w:val="22"/>
                <w:lang w:val="en-US" w:eastAsia="zh-CN" w:bidi="ar"/>
              </w:rPr>
              <w:t>5</w:t>
            </w:r>
          </w:p>
        </w:tc>
        <w:tc>
          <w:tcPr>
            <w:tcW w:w="1507" w:type="dxa"/>
            <w:tcBorders>
              <w:top w:val="nil"/>
              <w:left w:val="nil"/>
              <w:bottom w:val="nil"/>
              <w:right w:val="nil"/>
            </w:tcBorders>
            <w:noWrap w:val="0"/>
            <w:tcMar>
              <w:top w:w="-1" w:type="dxa"/>
              <w:left w:w="-1" w:type="dxa"/>
              <w:bottom w:w="-1" w:type="dxa"/>
              <w:right w:w="-1" w:type="dxa"/>
            </w:tcMar>
            <w:vAlign w:val="center"/>
          </w:tcPr>
          <w:p w14:paraId="4F5813F5">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6</w:t>
            </w:r>
          </w:p>
        </w:tc>
        <w:tc>
          <w:tcPr>
            <w:tcW w:w="3029" w:type="dxa"/>
            <w:tcBorders>
              <w:top w:val="nil"/>
              <w:left w:val="nil"/>
              <w:bottom w:val="nil"/>
              <w:right w:val="nil"/>
            </w:tcBorders>
            <w:noWrap w:val="0"/>
            <w:tcMar>
              <w:top w:w="-1" w:type="dxa"/>
              <w:left w:w="-1" w:type="dxa"/>
              <w:bottom w:w="-1" w:type="dxa"/>
              <w:right w:w="-1" w:type="dxa"/>
            </w:tcMar>
            <w:vAlign w:val="center"/>
          </w:tcPr>
          <w:p w14:paraId="4B9F602B">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6</w:t>
            </w:r>
          </w:p>
        </w:tc>
      </w:tr>
      <w:tr w14:paraId="36718767">
        <w:tblPrEx>
          <w:tblBorders>
            <w:top w:val="none" w:color="B7C9BF" w:sz="6" w:space="0"/>
            <w:left w:val="none" w:color="B7C9BF" w:sz="6" w:space="0"/>
            <w:bottom w:val="none" w:color="B7C9BF" w:sz="6" w:space="0"/>
            <w:right w:val="none" w:color="B7C9BF" w:sz="6" w:space="0"/>
            <w:insideH w:val="none" w:color="B7C9BF" w:sz="6" w:space="0"/>
            <w:insideV w:val="none" w:color="B7C9BF" w:sz="6" w:space="0"/>
          </w:tblBorders>
          <w:tblCellMar>
            <w:top w:w="0" w:type="dxa"/>
            <w:left w:w="108" w:type="dxa"/>
            <w:bottom w:w="0" w:type="dxa"/>
            <w:right w:w="108" w:type="dxa"/>
          </w:tblCellMar>
        </w:tblPrEx>
        <w:trPr>
          <w:trHeight w:val="0" w:hRule="atLeast"/>
          <w:jc w:val="center"/>
        </w:trPr>
        <w:tc>
          <w:tcPr>
            <w:tcW w:w="1173" w:type="dxa"/>
            <w:tcBorders>
              <w:top w:val="nil"/>
              <w:left w:val="nil"/>
              <w:bottom w:val="nil"/>
              <w:right w:val="nil"/>
            </w:tcBorders>
            <w:noWrap w:val="0"/>
            <w:tcMar>
              <w:top w:w="-1" w:type="dxa"/>
              <w:left w:w="-1" w:type="dxa"/>
              <w:bottom w:w="-1" w:type="dxa"/>
              <w:right w:w="-1" w:type="dxa"/>
            </w:tcMar>
            <w:vAlign w:val="center"/>
          </w:tcPr>
          <w:p w14:paraId="23937BC0">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4</w:t>
            </w:r>
          </w:p>
        </w:tc>
        <w:tc>
          <w:tcPr>
            <w:tcW w:w="1909" w:type="dxa"/>
            <w:tcBorders>
              <w:top w:val="nil"/>
              <w:left w:val="nil"/>
              <w:bottom w:val="nil"/>
              <w:right w:val="nil"/>
            </w:tcBorders>
            <w:noWrap w:val="0"/>
            <w:tcMar>
              <w:top w:w="-1" w:type="dxa"/>
              <w:left w:w="-1" w:type="dxa"/>
              <w:bottom w:w="-1" w:type="dxa"/>
              <w:right w:w="-1" w:type="dxa"/>
            </w:tcMar>
            <w:vAlign w:val="center"/>
          </w:tcPr>
          <w:p w14:paraId="7032E094">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Cyst</w:t>
            </w:r>
          </w:p>
        </w:tc>
        <w:tc>
          <w:tcPr>
            <w:tcW w:w="2774" w:type="dxa"/>
            <w:tcBorders>
              <w:top w:val="nil"/>
              <w:left w:val="nil"/>
              <w:bottom w:val="nil"/>
              <w:right w:val="nil"/>
            </w:tcBorders>
            <w:noWrap w:val="0"/>
            <w:tcMar>
              <w:top w:w="-1" w:type="dxa"/>
              <w:left w:w="-1" w:type="dxa"/>
              <w:bottom w:w="-1" w:type="dxa"/>
              <w:right w:w="-1" w:type="dxa"/>
            </w:tcMar>
            <w:vAlign w:val="center"/>
          </w:tcPr>
          <w:p w14:paraId="7D93D659">
            <w:pPr>
              <w:keepNext w:val="0"/>
              <w:keepLines w:val="0"/>
              <w:widowControl/>
              <w:suppressLineNumbers w:val="0"/>
              <w:snapToGrid w:val="0"/>
              <w:spacing w:line="240" w:lineRule="auto"/>
              <w:ind w:left="0" w:leftChars="0" w:right="0" w:rightChars="0" w:firstLine="0" w:firstLineChars="0"/>
              <w:jc w:val="left"/>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Right posterior hepatic lobe</w:t>
            </w:r>
          </w:p>
        </w:tc>
        <w:tc>
          <w:tcPr>
            <w:tcW w:w="2093" w:type="dxa"/>
            <w:tcBorders>
              <w:top w:val="nil"/>
              <w:left w:val="nil"/>
              <w:bottom w:val="nil"/>
              <w:right w:val="nil"/>
            </w:tcBorders>
            <w:noWrap w:val="0"/>
            <w:tcMar>
              <w:top w:w="-1" w:type="dxa"/>
              <w:left w:w="-1" w:type="dxa"/>
              <w:bottom w:w="-1" w:type="dxa"/>
              <w:right w:w="-1" w:type="dxa"/>
            </w:tcMar>
            <w:vAlign w:val="center"/>
          </w:tcPr>
          <w:p w14:paraId="59A861A4">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7</w:t>
            </w:r>
          </w:p>
        </w:tc>
        <w:tc>
          <w:tcPr>
            <w:tcW w:w="1347" w:type="dxa"/>
            <w:tcBorders>
              <w:top w:val="nil"/>
              <w:left w:val="nil"/>
              <w:bottom w:val="nil"/>
              <w:right w:val="nil"/>
            </w:tcBorders>
            <w:shd w:val="clear"/>
            <w:noWrap w:val="0"/>
            <w:tcMar>
              <w:top w:w="-1" w:type="dxa"/>
              <w:left w:w="-1" w:type="dxa"/>
              <w:bottom w:w="-1" w:type="dxa"/>
              <w:right w:w="-1" w:type="dxa"/>
            </w:tcMar>
            <w:vAlign w:val="center"/>
          </w:tcPr>
          <w:p w14:paraId="335059FC">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lang w:val="en-US" w:eastAsia="zh-CN" w:bidi="ar-SA"/>
              </w:rPr>
            </w:pPr>
            <w:r>
              <w:rPr>
                <w:rFonts w:hint="default" w:ascii="Calibri" w:hAnsi="Calibri" w:eastAsia="宋体" w:cs="Calibri"/>
                <w:color w:val="auto"/>
                <w:kern w:val="0"/>
                <w:sz w:val="22"/>
                <w:szCs w:val="22"/>
                <w:lang w:val="en-US" w:eastAsia="zh-CN" w:bidi="ar"/>
              </w:rPr>
              <w:t>7</w:t>
            </w:r>
          </w:p>
        </w:tc>
        <w:tc>
          <w:tcPr>
            <w:tcW w:w="1507" w:type="dxa"/>
            <w:tcBorders>
              <w:top w:val="nil"/>
              <w:left w:val="nil"/>
              <w:bottom w:val="nil"/>
              <w:right w:val="nil"/>
            </w:tcBorders>
            <w:noWrap w:val="0"/>
            <w:tcMar>
              <w:top w:w="-1" w:type="dxa"/>
              <w:left w:w="-1" w:type="dxa"/>
              <w:bottom w:w="-1" w:type="dxa"/>
              <w:right w:w="-1" w:type="dxa"/>
            </w:tcMar>
            <w:vAlign w:val="center"/>
          </w:tcPr>
          <w:p w14:paraId="11BC0705">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8</w:t>
            </w:r>
          </w:p>
        </w:tc>
        <w:tc>
          <w:tcPr>
            <w:tcW w:w="3029" w:type="dxa"/>
            <w:tcBorders>
              <w:top w:val="nil"/>
              <w:left w:val="nil"/>
              <w:bottom w:val="nil"/>
              <w:right w:val="nil"/>
            </w:tcBorders>
            <w:noWrap w:val="0"/>
            <w:tcMar>
              <w:top w:w="-1" w:type="dxa"/>
              <w:left w:w="-1" w:type="dxa"/>
              <w:bottom w:w="-1" w:type="dxa"/>
              <w:right w:w="-1" w:type="dxa"/>
            </w:tcMar>
            <w:vAlign w:val="center"/>
          </w:tcPr>
          <w:p w14:paraId="0082C969">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7</w:t>
            </w:r>
          </w:p>
        </w:tc>
      </w:tr>
      <w:tr w14:paraId="6910E4F7">
        <w:tblPrEx>
          <w:tblBorders>
            <w:top w:val="none" w:color="B7C9BF" w:sz="6" w:space="0"/>
            <w:left w:val="none" w:color="B7C9BF" w:sz="6" w:space="0"/>
            <w:bottom w:val="none" w:color="B7C9BF" w:sz="6" w:space="0"/>
            <w:right w:val="none" w:color="B7C9BF" w:sz="6" w:space="0"/>
            <w:insideH w:val="none" w:color="B7C9BF" w:sz="6" w:space="0"/>
            <w:insideV w:val="none" w:color="B7C9BF" w:sz="6" w:space="0"/>
          </w:tblBorders>
          <w:tblCellMar>
            <w:top w:w="0" w:type="dxa"/>
            <w:left w:w="108" w:type="dxa"/>
            <w:bottom w:w="0" w:type="dxa"/>
            <w:right w:w="108" w:type="dxa"/>
          </w:tblCellMar>
        </w:tblPrEx>
        <w:trPr>
          <w:trHeight w:val="0" w:hRule="atLeast"/>
          <w:jc w:val="center"/>
        </w:trPr>
        <w:tc>
          <w:tcPr>
            <w:tcW w:w="1173" w:type="dxa"/>
            <w:tcBorders>
              <w:top w:val="nil"/>
              <w:left w:val="nil"/>
              <w:bottom w:val="nil"/>
              <w:right w:val="nil"/>
            </w:tcBorders>
            <w:noWrap w:val="0"/>
            <w:tcMar>
              <w:top w:w="-1" w:type="dxa"/>
              <w:left w:w="-1" w:type="dxa"/>
              <w:bottom w:w="-1" w:type="dxa"/>
              <w:right w:w="-1" w:type="dxa"/>
            </w:tcMar>
            <w:vAlign w:val="center"/>
          </w:tcPr>
          <w:p w14:paraId="3D7C2B25">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5</w:t>
            </w:r>
          </w:p>
        </w:tc>
        <w:tc>
          <w:tcPr>
            <w:tcW w:w="1909" w:type="dxa"/>
            <w:tcBorders>
              <w:top w:val="nil"/>
              <w:left w:val="nil"/>
              <w:bottom w:val="nil"/>
              <w:right w:val="nil"/>
            </w:tcBorders>
            <w:noWrap w:val="0"/>
            <w:tcMar>
              <w:top w:w="-1" w:type="dxa"/>
              <w:left w:w="-1" w:type="dxa"/>
              <w:bottom w:w="-1" w:type="dxa"/>
              <w:right w:w="-1" w:type="dxa"/>
            </w:tcMar>
            <w:vAlign w:val="center"/>
          </w:tcPr>
          <w:p w14:paraId="0A2FAC63">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Cyst</w:t>
            </w:r>
          </w:p>
        </w:tc>
        <w:tc>
          <w:tcPr>
            <w:tcW w:w="2774" w:type="dxa"/>
            <w:tcBorders>
              <w:top w:val="nil"/>
              <w:left w:val="nil"/>
              <w:bottom w:val="nil"/>
              <w:right w:val="nil"/>
            </w:tcBorders>
            <w:noWrap w:val="0"/>
            <w:tcMar>
              <w:top w:w="-1" w:type="dxa"/>
              <w:left w:w="-1" w:type="dxa"/>
              <w:bottom w:w="-1" w:type="dxa"/>
              <w:right w:w="-1" w:type="dxa"/>
            </w:tcMar>
            <w:vAlign w:val="center"/>
          </w:tcPr>
          <w:p w14:paraId="6C7EAE4B">
            <w:pPr>
              <w:keepNext w:val="0"/>
              <w:keepLines w:val="0"/>
              <w:widowControl/>
              <w:suppressLineNumbers w:val="0"/>
              <w:snapToGrid w:val="0"/>
              <w:spacing w:line="240" w:lineRule="auto"/>
              <w:ind w:left="0" w:leftChars="0" w:right="0" w:rightChars="0" w:firstLine="0" w:firstLineChars="0"/>
              <w:jc w:val="left"/>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Spleen</w:t>
            </w:r>
          </w:p>
        </w:tc>
        <w:tc>
          <w:tcPr>
            <w:tcW w:w="2093" w:type="dxa"/>
            <w:tcBorders>
              <w:top w:val="nil"/>
              <w:left w:val="nil"/>
              <w:bottom w:val="nil"/>
              <w:right w:val="nil"/>
            </w:tcBorders>
            <w:noWrap w:val="0"/>
            <w:tcMar>
              <w:top w:w="-1" w:type="dxa"/>
              <w:left w:w="-1" w:type="dxa"/>
              <w:bottom w:w="-1" w:type="dxa"/>
              <w:right w:w="-1" w:type="dxa"/>
            </w:tcMar>
            <w:vAlign w:val="center"/>
          </w:tcPr>
          <w:p w14:paraId="512F9099">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2</w:t>
            </w:r>
          </w:p>
        </w:tc>
        <w:tc>
          <w:tcPr>
            <w:tcW w:w="1347" w:type="dxa"/>
            <w:tcBorders>
              <w:top w:val="nil"/>
              <w:left w:val="nil"/>
              <w:bottom w:val="nil"/>
              <w:right w:val="nil"/>
            </w:tcBorders>
            <w:shd w:val="clear"/>
            <w:noWrap w:val="0"/>
            <w:tcMar>
              <w:top w:w="-1" w:type="dxa"/>
              <w:left w:w="-1" w:type="dxa"/>
              <w:bottom w:w="-1" w:type="dxa"/>
              <w:right w:w="-1" w:type="dxa"/>
            </w:tcMar>
            <w:vAlign w:val="center"/>
          </w:tcPr>
          <w:p w14:paraId="37D5B32F">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lang w:val="en-US" w:eastAsia="zh-CN" w:bidi="ar-SA"/>
              </w:rPr>
            </w:pPr>
            <w:r>
              <w:rPr>
                <w:rFonts w:hint="default" w:ascii="Calibri" w:hAnsi="Calibri" w:eastAsia="宋体" w:cs="Calibri"/>
                <w:color w:val="auto"/>
                <w:kern w:val="0"/>
                <w:sz w:val="22"/>
                <w:szCs w:val="22"/>
                <w:lang w:val="en-US" w:eastAsia="zh-CN" w:bidi="ar"/>
              </w:rPr>
              <w:t>3</w:t>
            </w:r>
          </w:p>
        </w:tc>
        <w:tc>
          <w:tcPr>
            <w:tcW w:w="1507" w:type="dxa"/>
            <w:tcBorders>
              <w:top w:val="nil"/>
              <w:left w:val="nil"/>
              <w:bottom w:val="nil"/>
              <w:right w:val="nil"/>
            </w:tcBorders>
            <w:noWrap w:val="0"/>
            <w:tcMar>
              <w:top w:w="-1" w:type="dxa"/>
              <w:left w:w="-1" w:type="dxa"/>
              <w:bottom w:w="-1" w:type="dxa"/>
              <w:right w:w="-1" w:type="dxa"/>
            </w:tcMar>
            <w:vAlign w:val="center"/>
          </w:tcPr>
          <w:p w14:paraId="11598FFF">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4</w:t>
            </w:r>
          </w:p>
        </w:tc>
        <w:tc>
          <w:tcPr>
            <w:tcW w:w="3029" w:type="dxa"/>
            <w:tcBorders>
              <w:top w:val="nil"/>
              <w:left w:val="nil"/>
              <w:bottom w:val="nil"/>
              <w:right w:val="nil"/>
            </w:tcBorders>
            <w:noWrap w:val="0"/>
            <w:tcMar>
              <w:top w:w="-1" w:type="dxa"/>
              <w:left w:w="-1" w:type="dxa"/>
              <w:bottom w:w="-1" w:type="dxa"/>
              <w:right w:w="-1" w:type="dxa"/>
            </w:tcMar>
            <w:vAlign w:val="center"/>
          </w:tcPr>
          <w:p w14:paraId="5942ECBD">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3</w:t>
            </w:r>
          </w:p>
        </w:tc>
      </w:tr>
      <w:tr w14:paraId="74B7922F">
        <w:tblPrEx>
          <w:tblBorders>
            <w:top w:val="none" w:color="B7C9BF" w:sz="6" w:space="0"/>
            <w:left w:val="none" w:color="B7C9BF" w:sz="6" w:space="0"/>
            <w:bottom w:val="none" w:color="B7C9BF" w:sz="6" w:space="0"/>
            <w:right w:val="none" w:color="B7C9BF" w:sz="6" w:space="0"/>
            <w:insideH w:val="none" w:color="B7C9BF" w:sz="6" w:space="0"/>
            <w:insideV w:val="none" w:color="B7C9BF" w:sz="6" w:space="0"/>
          </w:tblBorders>
          <w:tblCellMar>
            <w:top w:w="0" w:type="dxa"/>
            <w:left w:w="108" w:type="dxa"/>
            <w:bottom w:w="0" w:type="dxa"/>
            <w:right w:w="108" w:type="dxa"/>
          </w:tblCellMar>
        </w:tblPrEx>
        <w:trPr>
          <w:trHeight w:val="0" w:hRule="atLeast"/>
          <w:jc w:val="center"/>
        </w:trPr>
        <w:tc>
          <w:tcPr>
            <w:tcW w:w="1173" w:type="dxa"/>
            <w:tcBorders>
              <w:top w:val="nil"/>
              <w:left w:val="nil"/>
              <w:bottom w:val="nil"/>
              <w:right w:val="nil"/>
            </w:tcBorders>
            <w:noWrap w:val="0"/>
            <w:tcMar>
              <w:top w:w="-1" w:type="dxa"/>
              <w:left w:w="-1" w:type="dxa"/>
              <w:bottom w:w="-1" w:type="dxa"/>
              <w:right w:w="-1" w:type="dxa"/>
            </w:tcMar>
            <w:vAlign w:val="center"/>
          </w:tcPr>
          <w:p w14:paraId="1B355450">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6</w:t>
            </w:r>
          </w:p>
        </w:tc>
        <w:tc>
          <w:tcPr>
            <w:tcW w:w="1909" w:type="dxa"/>
            <w:tcBorders>
              <w:top w:val="nil"/>
              <w:left w:val="nil"/>
              <w:bottom w:val="nil"/>
              <w:right w:val="nil"/>
            </w:tcBorders>
            <w:noWrap w:val="0"/>
            <w:tcMar>
              <w:top w:w="-1" w:type="dxa"/>
              <w:left w:w="-1" w:type="dxa"/>
              <w:bottom w:w="-1" w:type="dxa"/>
              <w:right w:w="-1" w:type="dxa"/>
            </w:tcMar>
            <w:vAlign w:val="center"/>
          </w:tcPr>
          <w:p w14:paraId="510EF351">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Cyst</w:t>
            </w:r>
          </w:p>
        </w:tc>
        <w:tc>
          <w:tcPr>
            <w:tcW w:w="2774" w:type="dxa"/>
            <w:tcBorders>
              <w:top w:val="nil"/>
              <w:left w:val="nil"/>
              <w:bottom w:val="nil"/>
              <w:right w:val="nil"/>
            </w:tcBorders>
            <w:noWrap w:val="0"/>
            <w:tcMar>
              <w:top w:w="-1" w:type="dxa"/>
              <w:left w:w="-1" w:type="dxa"/>
              <w:bottom w:w="-1" w:type="dxa"/>
              <w:right w:w="-1" w:type="dxa"/>
            </w:tcMar>
            <w:vAlign w:val="center"/>
          </w:tcPr>
          <w:p w14:paraId="71DB920C">
            <w:pPr>
              <w:keepNext w:val="0"/>
              <w:keepLines w:val="0"/>
              <w:widowControl/>
              <w:suppressLineNumbers w:val="0"/>
              <w:snapToGrid w:val="0"/>
              <w:spacing w:line="240" w:lineRule="auto"/>
              <w:ind w:left="0" w:leftChars="0" w:right="0" w:rightChars="0" w:firstLine="0" w:firstLineChars="0"/>
              <w:jc w:val="left"/>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Right kidney</w:t>
            </w:r>
          </w:p>
        </w:tc>
        <w:tc>
          <w:tcPr>
            <w:tcW w:w="2093" w:type="dxa"/>
            <w:tcBorders>
              <w:top w:val="nil"/>
              <w:left w:val="nil"/>
              <w:bottom w:val="nil"/>
              <w:right w:val="nil"/>
            </w:tcBorders>
            <w:noWrap w:val="0"/>
            <w:tcMar>
              <w:top w:w="-1" w:type="dxa"/>
              <w:left w:w="-1" w:type="dxa"/>
              <w:bottom w:w="-1" w:type="dxa"/>
              <w:right w:w="-1" w:type="dxa"/>
            </w:tcMar>
            <w:vAlign w:val="center"/>
          </w:tcPr>
          <w:p w14:paraId="253FEF13">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3</w:t>
            </w:r>
          </w:p>
        </w:tc>
        <w:tc>
          <w:tcPr>
            <w:tcW w:w="1347" w:type="dxa"/>
            <w:tcBorders>
              <w:top w:val="nil"/>
              <w:left w:val="nil"/>
              <w:bottom w:val="nil"/>
              <w:right w:val="nil"/>
            </w:tcBorders>
            <w:shd w:val="clear"/>
            <w:noWrap w:val="0"/>
            <w:tcMar>
              <w:top w:w="-1" w:type="dxa"/>
              <w:left w:w="-1" w:type="dxa"/>
              <w:bottom w:w="-1" w:type="dxa"/>
              <w:right w:w="-1" w:type="dxa"/>
            </w:tcMar>
            <w:vAlign w:val="center"/>
          </w:tcPr>
          <w:p w14:paraId="76731E52">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lang w:val="en-US" w:eastAsia="zh-CN" w:bidi="ar-SA"/>
              </w:rPr>
            </w:pPr>
            <w:r>
              <w:rPr>
                <w:rFonts w:hint="default" w:ascii="Calibri" w:hAnsi="Calibri" w:eastAsia="宋体" w:cs="Calibri"/>
                <w:color w:val="auto"/>
                <w:kern w:val="0"/>
                <w:sz w:val="22"/>
                <w:szCs w:val="22"/>
                <w:lang w:val="en-US" w:eastAsia="zh-CN" w:bidi="ar"/>
              </w:rPr>
              <w:t>4</w:t>
            </w:r>
          </w:p>
        </w:tc>
        <w:tc>
          <w:tcPr>
            <w:tcW w:w="1507" w:type="dxa"/>
            <w:tcBorders>
              <w:top w:val="nil"/>
              <w:left w:val="nil"/>
              <w:bottom w:val="nil"/>
              <w:right w:val="nil"/>
            </w:tcBorders>
            <w:noWrap w:val="0"/>
            <w:tcMar>
              <w:top w:w="-1" w:type="dxa"/>
              <w:left w:w="-1" w:type="dxa"/>
              <w:bottom w:w="-1" w:type="dxa"/>
              <w:right w:w="-1" w:type="dxa"/>
            </w:tcMar>
            <w:vAlign w:val="center"/>
          </w:tcPr>
          <w:p w14:paraId="79124F51">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5</w:t>
            </w:r>
          </w:p>
        </w:tc>
        <w:tc>
          <w:tcPr>
            <w:tcW w:w="3029" w:type="dxa"/>
            <w:tcBorders>
              <w:top w:val="nil"/>
              <w:left w:val="nil"/>
              <w:bottom w:val="nil"/>
              <w:right w:val="nil"/>
            </w:tcBorders>
            <w:noWrap w:val="0"/>
            <w:tcMar>
              <w:top w:w="-1" w:type="dxa"/>
              <w:left w:w="-1" w:type="dxa"/>
              <w:bottom w:w="-1" w:type="dxa"/>
              <w:right w:w="-1" w:type="dxa"/>
            </w:tcMar>
            <w:vAlign w:val="center"/>
          </w:tcPr>
          <w:p w14:paraId="5CE3CB5E">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4</w:t>
            </w:r>
          </w:p>
        </w:tc>
      </w:tr>
      <w:tr w14:paraId="6BC0F6BA">
        <w:tblPrEx>
          <w:tblBorders>
            <w:top w:val="none" w:color="B7C9BF" w:sz="6" w:space="0"/>
            <w:left w:val="none" w:color="B7C9BF" w:sz="6" w:space="0"/>
            <w:bottom w:val="none" w:color="B7C9BF" w:sz="6" w:space="0"/>
            <w:right w:val="none" w:color="B7C9BF" w:sz="6" w:space="0"/>
            <w:insideH w:val="none" w:color="B7C9BF" w:sz="6" w:space="0"/>
            <w:insideV w:val="none" w:color="B7C9BF" w:sz="6" w:space="0"/>
          </w:tblBorders>
          <w:tblCellMar>
            <w:top w:w="0" w:type="dxa"/>
            <w:left w:w="108" w:type="dxa"/>
            <w:bottom w:w="0" w:type="dxa"/>
            <w:right w:w="108" w:type="dxa"/>
          </w:tblCellMar>
        </w:tblPrEx>
        <w:trPr>
          <w:trHeight w:val="0" w:hRule="atLeast"/>
          <w:jc w:val="center"/>
        </w:trPr>
        <w:tc>
          <w:tcPr>
            <w:tcW w:w="1173" w:type="dxa"/>
            <w:tcBorders>
              <w:top w:val="nil"/>
              <w:left w:val="nil"/>
              <w:bottom w:val="nil"/>
              <w:right w:val="nil"/>
            </w:tcBorders>
            <w:noWrap w:val="0"/>
            <w:tcMar>
              <w:top w:w="-1" w:type="dxa"/>
              <w:left w:w="-1" w:type="dxa"/>
              <w:bottom w:w="-1" w:type="dxa"/>
              <w:right w:w="-1" w:type="dxa"/>
            </w:tcMar>
            <w:vAlign w:val="center"/>
          </w:tcPr>
          <w:p w14:paraId="77674B6F">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7</w:t>
            </w:r>
          </w:p>
        </w:tc>
        <w:tc>
          <w:tcPr>
            <w:tcW w:w="1909" w:type="dxa"/>
            <w:tcBorders>
              <w:top w:val="nil"/>
              <w:left w:val="nil"/>
              <w:bottom w:val="nil"/>
              <w:right w:val="nil"/>
            </w:tcBorders>
            <w:noWrap w:val="0"/>
            <w:tcMar>
              <w:top w:w="-1" w:type="dxa"/>
              <w:left w:w="-1" w:type="dxa"/>
              <w:bottom w:w="-1" w:type="dxa"/>
              <w:right w:w="-1" w:type="dxa"/>
            </w:tcMar>
            <w:vAlign w:val="center"/>
          </w:tcPr>
          <w:p w14:paraId="28797B22">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Benign nodule</w:t>
            </w:r>
          </w:p>
        </w:tc>
        <w:tc>
          <w:tcPr>
            <w:tcW w:w="2774" w:type="dxa"/>
            <w:tcBorders>
              <w:top w:val="nil"/>
              <w:left w:val="nil"/>
              <w:bottom w:val="nil"/>
              <w:right w:val="nil"/>
            </w:tcBorders>
            <w:noWrap w:val="0"/>
            <w:tcMar>
              <w:top w:w="-1" w:type="dxa"/>
              <w:left w:w="-1" w:type="dxa"/>
              <w:bottom w:w="-1" w:type="dxa"/>
              <w:right w:w="-1" w:type="dxa"/>
            </w:tcMar>
            <w:vAlign w:val="center"/>
          </w:tcPr>
          <w:p w14:paraId="30CFB3CA">
            <w:pPr>
              <w:keepNext w:val="0"/>
              <w:keepLines w:val="0"/>
              <w:widowControl/>
              <w:suppressLineNumbers w:val="0"/>
              <w:snapToGrid w:val="0"/>
              <w:spacing w:line="240" w:lineRule="auto"/>
              <w:ind w:left="0" w:leftChars="0" w:right="0" w:rightChars="0" w:firstLine="0" w:firstLineChars="0"/>
              <w:jc w:val="left"/>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Left lateral hepatic lobe</w:t>
            </w:r>
          </w:p>
        </w:tc>
        <w:tc>
          <w:tcPr>
            <w:tcW w:w="2093" w:type="dxa"/>
            <w:tcBorders>
              <w:top w:val="nil"/>
              <w:left w:val="nil"/>
              <w:bottom w:val="nil"/>
              <w:right w:val="nil"/>
            </w:tcBorders>
            <w:noWrap w:val="0"/>
            <w:tcMar>
              <w:top w:w="-1" w:type="dxa"/>
              <w:left w:w="-1" w:type="dxa"/>
              <w:bottom w:w="-1" w:type="dxa"/>
              <w:right w:w="-1" w:type="dxa"/>
            </w:tcMar>
            <w:vAlign w:val="center"/>
          </w:tcPr>
          <w:p w14:paraId="541FA2F9">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4</w:t>
            </w:r>
          </w:p>
        </w:tc>
        <w:tc>
          <w:tcPr>
            <w:tcW w:w="1347" w:type="dxa"/>
            <w:tcBorders>
              <w:top w:val="nil"/>
              <w:left w:val="nil"/>
              <w:bottom w:val="nil"/>
              <w:right w:val="nil"/>
            </w:tcBorders>
            <w:shd w:val="clear"/>
            <w:noWrap w:val="0"/>
            <w:tcMar>
              <w:top w:w="-1" w:type="dxa"/>
              <w:left w:w="-1" w:type="dxa"/>
              <w:bottom w:w="-1" w:type="dxa"/>
              <w:right w:w="-1" w:type="dxa"/>
            </w:tcMar>
            <w:vAlign w:val="center"/>
          </w:tcPr>
          <w:p w14:paraId="419A067D">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lang w:val="en-US" w:eastAsia="zh-CN" w:bidi="ar-SA"/>
              </w:rPr>
            </w:pPr>
            <w:r>
              <w:rPr>
                <w:rFonts w:hint="default" w:ascii="Calibri" w:hAnsi="Calibri" w:eastAsia="宋体" w:cs="Calibri"/>
                <w:color w:val="auto"/>
                <w:kern w:val="0"/>
                <w:sz w:val="22"/>
                <w:szCs w:val="22"/>
                <w:lang w:val="en-US" w:eastAsia="zh-CN" w:bidi="ar"/>
              </w:rPr>
              <w:t>5</w:t>
            </w:r>
          </w:p>
        </w:tc>
        <w:tc>
          <w:tcPr>
            <w:tcW w:w="1507" w:type="dxa"/>
            <w:tcBorders>
              <w:top w:val="nil"/>
              <w:left w:val="nil"/>
              <w:bottom w:val="nil"/>
              <w:right w:val="nil"/>
            </w:tcBorders>
            <w:noWrap w:val="0"/>
            <w:tcMar>
              <w:top w:w="-1" w:type="dxa"/>
              <w:left w:w="-1" w:type="dxa"/>
              <w:bottom w:w="-1" w:type="dxa"/>
              <w:right w:w="-1" w:type="dxa"/>
            </w:tcMar>
            <w:vAlign w:val="center"/>
          </w:tcPr>
          <w:p w14:paraId="1AFB39CF">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6</w:t>
            </w:r>
          </w:p>
        </w:tc>
        <w:tc>
          <w:tcPr>
            <w:tcW w:w="3029" w:type="dxa"/>
            <w:tcBorders>
              <w:top w:val="nil"/>
              <w:left w:val="nil"/>
              <w:bottom w:val="nil"/>
              <w:right w:val="nil"/>
            </w:tcBorders>
            <w:noWrap w:val="0"/>
            <w:tcMar>
              <w:top w:w="-1" w:type="dxa"/>
              <w:left w:w="-1" w:type="dxa"/>
              <w:bottom w:w="-1" w:type="dxa"/>
              <w:right w:w="-1" w:type="dxa"/>
            </w:tcMar>
            <w:vAlign w:val="center"/>
          </w:tcPr>
          <w:p w14:paraId="15E6E323">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5</w:t>
            </w:r>
          </w:p>
        </w:tc>
      </w:tr>
      <w:tr w14:paraId="04355F62">
        <w:tblPrEx>
          <w:tblBorders>
            <w:top w:val="none" w:color="B7C9BF" w:sz="6" w:space="0"/>
            <w:left w:val="none" w:color="B7C9BF" w:sz="6" w:space="0"/>
            <w:bottom w:val="none" w:color="B7C9BF" w:sz="6" w:space="0"/>
            <w:right w:val="none" w:color="B7C9BF" w:sz="6" w:space="0"/>
            <w:insideH w:val="none" w:color="B7C9BF" w:sz="6" w:space="0"/>
            <w:insideV w:val="none" w:color="B7C9BF" w:sz="6" w:space="0"/>
          </w:tblBorders>
          <w:tblCellMar>
            <w:top w:w="0" w:type="dxa"/>
            <w:left w:w="108" w:type="dxa"/>
            <w:bottom w:w="0" w:type="dxa"/>
            <w:right w:w="108" w:type="dxa"/>
          </w:tblCellMar>
        </w:tblPrEx>
        <w:trPr>
          <w:trHeight w:val="0" w:hRule="atLeast"/>
          <w:jc w:val="center"/>
        </w:trPr>
        <w:tc>
          <w:tcPr>
            <w:tcW w:w="1173" w:type="dxa"/>
            <w:tcBorders>
              <w:top w:val="nil"/>
              <w:left w:val="nil"/>
              <w:bottom w:val="nil"/>
              <w:right w:val="nil"/>
            </w:tcBorders>
            <w:noWrap w:val="0"/>
            <w:tcMar>
              <w:top w:w="-1" w:type="dxa"/>
              <w:left w:w="-1" w:type="dxa"/>
              <w:bottom w:w="-1" w:type="dxa"/>
              <w:right w:w="-1" w:type="dxa"/>
            </w:tcMar>
            <w:vAlign w:val="center"/>
          </w:tcPr>
          <w:p w14:paraId="75B14D1B">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8</w:t>
            </w:r>
          </w:p>
        </w:tc>
        <w:tc>
          <w:tcPr>
            <w:tcW w:w="1909" w:type="dxa"/>
            <w:tcBorders>
              <w:top w:val="nil"/>
              <w:left w:val="nil"/>
              <w:bottom w:val="nil"/>
              <w:right w:val="nil"/>
            </w:tcBorders>
            <w:noWrap w:val="0"/>
            <w:tcMar>
              <w:top w:w="-1" w:type="dxa"/>
              <w:left w:w="-1" w:type="dxa"/>
              <w:bottom w:w="-1" w:type="dxa"/>
              <w:right w:w="-1" w:type="dxa"/>
            </w:tcMar>
            <w:vAlign w:val="center"/>
          </w:tcPr>
          <w:p w14:paraId="02DA6C87">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Benign nodule</w:t>
            </w:r>
          </w:p>
        </w:tc>
        <w:tc>
          <w:tcPr>
            <w:tcW w:w="2774" w:type="dxa"/>
            <w:tcBorders>
              <w:top w:val="nil"/>
              <w:left w:val="nil"/>
              <w:bottom w:val="nil"/>
              <w:right w:val="nil"/>
            </w:tcBorders>
            <w:noWrap w:val="0"/>
            <w:tcMar>
              <w:top w:w="-1" w:type="dxa"/>
              <w:left w:w="-1" w:type="dxa"/>
              <w:bottom w:w="-1" w:type="dxa"/>
              <w:right w:w="-1" w:type="dxa"/>
            </w:tcMar>
            <w:vAlign w:val="center"/>
          </w:tcPr>
          <w:p w14:paraId="3117D145">
            <w:pPr>
              <w:keepNext w:val="0"/>
              <w:keepLines w:val="0"/>
              <w:widowControl/>
              <w:suppressLineNumbers w:val="0"/>
              <w:snapToGrid w:val="0"/>
              <w:spacing w:line="240" w:lineRule="auto"/>
              <w:ind w:left="0" w:leftChars="0" w:right="0" w:rightChars="0" w:firstLine="0" w:firstLineChars="0"/>
              <w:jc w:val="left"/>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Left medial hepatic lobe</w:t>
            </w:r>
          </w:p>
        </w:tc>
        <w:tc>
          <w:tcPr>
            <w:tcW w:w="2093" w:type="dxa"/>
            <w:tcBorders>
              <w:top w:val="nil"/>
              <w:left w:val="nil"/>
              <w:bottom w:val="nil"/>
              <w:right w:val="nil"/>
            </w:tcBorders>
            <w:noWrap w:val="0"/>
            <w:tcMar>
              <w:top w:w="-1" w:type="dxa"/>
              <w:left w:w="-1" w:type="dxa"/>
              <w:bottom w:w="-1" w:type="dxa"/>
              <w:right w:w="-1" w:type="dxa"/>
            </w:tcMar>
            <w:vAlign w:val="center"/>
          </w:tcPr>
          <w:p w14:paraId="5F7117AC">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3</w:t>
            </w:r>
          </w:p>
        </w:tc>
        <w:tc>
          <w:tcPr>
            <w:tcW w:w="1347" w:type="dxa"/>
            <w:tcBorders>
              <w:top w:val="nil"/>
              <w:left w:val="nil"/>
              <w:bottom w:val="nil"/>
              <w:right w:val="nil"/>
            </w:tcBorders>
            <w:shd w:val="clear"/>
            <w:noWrap w:val="0"/>
            <w:tcMar>
              <w:top w:w="-1" w:type="dxa"/>
              <w:left w:w="-1" w:type="dxa"/>
              <w:bottom w:w="-1" w:type="dxa"/>
              <w:right w:w="-1" w:type="dxa"/>
            </w:tcMar>
            <w:vAlign w:val="center"/>
          </w:tcPr>
          <w:p w14:paraId="03727B0E">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lang w:val="en-US" w:eastAsia="zh-CN" w:bidi="ar-SA"/>
              </w:rPr>
            </w:pPr>
            <w:r>
              <w:rPr>
                <w:rFonts w:hint="default" w:ascii="Calibri" w:hAnsi="Calibri" w:eastAsia="宋体" w:cs="Calibri"/>
                <w:color w:val="auto"/>
                <w:kern w:val="0"/>
                <w:sz w:val="22"/>
                <w:szCs w:val="22"/>
                <w:lang w:val="en-US" w:eastAsia="zh-CN" w:bidi="ar"/>
              </w:rPr>
              <w:t>4</w:t>
            </w:r>
          </w:p>
        </w:tc>
        <w:tc>
          <w:tcPr>
            <w:tcW w:w="1507" w:type="dxa"/>
            <w:tcBorders>
              <w:top w:val="nil"/>
              <w:left w:val="nil"/>
              <w:bottom w:val="nil"/>
              <w:right w:val="nil"/>
            </w:tcBorders>
            <w:noWrap w:val="0"/>
            <w:tcMar>
              <w:top w:w="-1" w:type="dxa"/>
              <w:left w:w="-1" w:type="dxa"/>
              <w:bottom w:w="-1" w:type="dxa"/>
              <w:right w:w="-1" w:type="dxa"/>
            </w:tcMar>
            <w:vAlign w:val="center"/>
          </w:tcPr>
          <w:p w14:paraId="3AB73B93">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5</w:t>
            </w:r>
          </w:p>
        </w:tc>
        <w:tc>
          <w:tcPr>
            <w:tcW w:w="3029" w:type="dxa"/>
            <w:tcBorders>
              <w:top w:val="nil"/>
              <w:left w:val="nil"/>
              <w:bottom w:val="nil"/>
              <w:right w:val="nil"/>
            </w:tcBorders>
            <w:noWrap w:val="0"/>
            <w:tcMar>
              <w:top w:w="-1" w:type="dxa"/>
              <w:left w:w="-1" w:type="dxa"/>
              <w:bottom w:w="-1" w:type="dxa"/>
              <w:right w:w="-1" w:type="dxa"/>
            </w:tcMar>
            <w:vAlign w:val="center"/>
          </w:tcPr>
          <w:p w14:paraId="3297825C">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5</w:t>
            </w:r>
          </w:p>
        </w:tc>
      </w:tr>
      <w:tr w14:paraId="3E3C32D0">
        <w:tblPrEx>
          <w:tblBorders>
            <w:top w:val="none" w:color="B7C9BF" w:sz="6" w:space="0"/>
            <w:left w:val="none" w:color="B7C9BF" w:sz="6" w:space="0"/>
            <w:bottom w:val="none" w:color="B7C9BF" w:sz="6" w:space="0"/>
            <w:right w:val="none" w:color="B7C9BF" w:sz="6" w:space="0"/>
            <w:insideH w:val="none" w:color="B7C9BF" w:sz="6" w:space="0"/>
            <w:insideV w:val="none" w:color="B7C9BF" w:sz="6" w:space="0"/>
          </w:tblBorders>
          <w:tblCellMar>
            <w:top w:w="0" w:type="dxa"/>
            <w:left w:w="108" w:type="dxa"/>
            <w:bottom w:w="0" w:type="dxa"/>
            <w:right w:w="108" w:type="dxa"/>
          </w:tblCellMar>
        </w:tblPrEx>
        <w:trPr>
          <w:trHeight w:val="0" w:hRule="atLeast"/>
          <w:jc w:val="center"/>
        </w:trPr>
        <w:tc>
          <w:tcPr>
            <w:tcW w:w="1173" w:type="dxa"/>
            <w:tcBorders>
              <w:top w:val="nil"/>
              <w:left w:val="nil"/>
              <w:bottom w:val="nil"/>
              <w:right w:val="nil"/>
            </w:tcBorders>
            <w:noWrap w:val="0"/>
            <w:tcMar>
              <w:top w:w="-1" w:type="dxa"/>
              <w:left w:w="-1" w:type="dxa"/>
              <w:bottom w:w="-1" w:type="dxa"/>
              <w:right w:w="-1" w:type="dxa"/>
            </w:tcMar>
            <w:vAlign w:val="center"/>
          </w:tcPr>
          <w:p w14:paraId="6FEF3424">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9</w:t>
            </w:r>
          </w:p>
        </w:tc>
        <w:tc>
          <w:tcPr>
            <w:tcW w:w="1909" w:type="dxa"/>
            <w:tcBorders>
              <w:top w:val="nil"/>
              <w:left w:val="nil"/>
              <w:bottom w:val="nil"/>
              <w:right w:val="nil"/>
            </w:tcBorders>
            <w:noWrap w:val="0"/>
            <w:tcMar>
              <w:top w:w="-1" w:type="dxa"/>
              <w:left w:w="-1" w:type="dxa"/>
              <w:bottom w:w="-1" w:type="dxa"/>
              <w:right w:w="-1" w:type="dxa"/>
            </w:tcMar>
            <w:vAlign w:val="center"/>
          </w:tcPr>
          <w:p w14:paraId="54F190CD">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Benign nodule</w:t>
            </w:r>
          </w:p>
        </w:tc>
        <w:tc>
          <w:tcPr>
            <w:tcW w:w="2774" w:type="dxa"/>
            <w:tcBorders>
              <w:top w:val="nil"/>
              <w:left w:val="nil"/>
              <w:bottom w:val="nil"/>
              <w:right w:val="nil"/>
            </w:tcBorders>
            <w:noWrap w:val="0"/>
            <w:tcMar>
              <w:top w:w="-1" w:type="dxa"/>
              <w:left w:w="-1" w:type="dxa"/>
              <w:bottom w:w="-1" w:type="dxa"/>
              <w:right w:w="-1" w:type="dxa"/>
            </w:tcMar>
            <w:vAlign w:val="center"/>
          </w:tcPr>
          <w:p w14:paraId="497C45A6">
            <w:pPr>
              <w:keepNext w:val="0"/>
              <w:keepLines w:val="0"/>
              <w:widowControl/>
              <w:suppressLineNumbers w:val="0"/>
              <w:snapToGrid w:val="0"/>
              <w:spacing w:line="240" w:lineRule="auto"/>
              <w:ind w:left="0" w:leftChars="0" w:right="0" w:rightChars="0" w:firstLine="0" w:firstLineChars="0"/>
              <w:jc w:val="left"/>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Right anterior hepatic lobe</w:t>
            </w:r>
          </w:p>
        </w:tc>
        <w:tc>
          <w:tcPr>
            <w:tcW w:w="2093" w:type="dxa"/>
            <w:tcBorders>
              <w:top w:val="nil"/>
              <w:left w:val="nil"/>
              <w:bottom w:val="nil"/>
              <w:right w:val="nil"/>
            </w:tcBorders>
            <w:noWrap w:val="0"/>
            <w:tcMar>
              <w:top w:w="-1" w:type="dxa"/>
              <w:left w:w="-1" w:type="dxa"/>
              <w:bottom w:w="-1" w:type="dxa"/>
              <w:right w:w="-1" w:type="dxa"/>
            </w:tcMar>
            <w:vAlign w:val="center"/>
          </w:tcPr>
          <w:p w14:paraId="1CEC9B32">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5</w:t>
            </w:r>
          </w:p>
        </w:tc>
        <w:tc>
          <w:tcPr>
            <w:tcW w:w="1347" w:type="dxa"/>
            <w:tcBorders>
              <w:top w:val="nil"/>
              <w:left w:val="nil"/>
              <w:bottom w:val="nil"/>
              <w:right w:val="nil"/>
            </w:tcBorders>
            <w:shd w:val="clear"/>
            <w:noWrap w:val="0"/>
            <w:tcMar>
              <w:top w:w="-1" w:type="dxa"/>
              <w:left w:w="-1" w:type="dxa"/>
              <w:bottom w:w="-1" w:type="dxa"/>
              <w:right w:w="-1" w:type="dxa"/>
            </w:tcMar>
            <w:vAlign w:val="center"/>
          </w:tcPr>
          <w:p w14:paraId="568806C1">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lang w:val="en-US" w:eastAsia="zh-CN" w:bidi="ar-SA"/>
              </w:rPr>
            </w:pPr>
            <w:r>
              <w:rPr>
                <w:rFonts w:hint="default" w:ascii="Calibri" w:hAnsi="Calibri" w:eastAsia="宋体" w:cs="Calibri"/>
                <w:color w:val="auto"/>
                <w:kern w:val="0"/>
                <w:sz w:val="22"/>
                <w:szCs w:val="22"/>
                <w:lang w:val="en-US" w:eastAsia="zh-CN" w:bidi="ar"/>
              </w:rPr>
              <w:t>6</w:t>
            </w:r>
          </w:p>
        </w:tc>
        <w:tc>
          <w:tcPr>
            <w:tcW w:w="1507" w:type="dxa"/>
            <w:tcBorders>
              <w:top w:val="nil"/>
              <w:left w:val="nil"/>
              <w:bottom w:val="nil"/>
              <w:right w:val="nil"/>
            </w:tcBorders>
            <w:noWrap w:val="0"/>
            <w:tcMar>
              <w:top w:w="-1" w:type="dxa"/>
              <w:left w:w="-1" w:type="dxa"/>
              <w:bottom w:w="-1" w:type="dxa"/>
              <w:right w:w="-1" w:type="dxa"/>
            </w:tcMar>
            <w:vAlign w:val="center"/>
          </w:tcPr>
          <w:p w14:paraId="56215839">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7</w:t>
            </w:r>
          </w:p>
        </w:tc>
        <w:tc>
          <w:tcPr>
            <w:tcW w:w="3029" w:type="dxa"/>
            <w:tcBorders>
              <w:top w:val="nil"/>
              <w:left w:val="nil"/>
              <w:bottom w:val="nil"/>
              <w:right w:val="nil"/>
            </w:tcBorders>
            <w:noWrap w:val="0"/>
            <w:tcMar>
              <w:top w:w="-1" w:type="dxa"/>
              <w:left w:w="-1" w:type="dxa"/>
              <w:bottom w:w="-1" w:type="dxa"/>
              <w:right w:w="-1" w:type="dxa"/>
            </w:tcMar>
            <w:vAlign w:val="center"/>
          </w:tcPr>
          <w:p w14:paraId="5D4B7BD3">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6</w:t>
            </w:r>
          </w:p>
        </w:tc>
      </w:tr>
      <w:tr w14:paraId="2D2B3D8F">
        <w:tblPrEx>
          <w:tblBorders>
            <w:top w:val="none" w:color="B7C9BF" w:sz="6" w:space="0"/>
            <w:left w:val="none" w:color="B7C9BF" w:sz="6" w:space="0"/>
            <w:bottom w:val="none" w:color="B7C9BF" w:sz="6" w:space="0"/>
            <w:right w:val="none" w:color="B7C9BF" w:sz="6" w:space="0"/>
            <w:insideH w:val="none" w:color="B7C9BF" w:sz="6" w:space="0"/>
            <w:insideV w:val="none" w:color="B7C9BF" w:sz="6" w:space="0"/>
          </w:tblBorders>
          <w:tblCellMar>
            <w:top w:w="0" w:type="dxa"/>
            <w:left w:w="108" w:type="dxa"/>
            <w:bottom w:w="0" w:type="dxa"/>
            <w:right w:w="108" w:type="dxa"/>
          </w:tblCellMar>
        </w:tblPrEx>
        <w:trPr>
          <w:trHeight w:val="0" w:hRule="atLeast"/>
          <w:jc w:val="center"/>
        </w:trPr>
        <w:tc>
          <w:tcPr>
            <w:tcW w:w="1173" w:type="dxa"/>
            <w:tcBorders>
              <w:top w:val="nil"/>
              <w:left w:val="nil"/>
              <w:bottom w:val="nil"/>
              <w:right w:val="nil"/>
            </w:tcBorders>
            <w:noWrap w:val="0"/>
            <w:tcMar>
              <w:top w:w="-1" w:type="dxa"/>
              <w:left w:w="-1" w:type="dxa"/>
              <w:bottom w:w="-1" w:type="dxa"/>
              <w:right w:w="-1" w:type="dxa"/>
            </w:tcMar>
            <w:vAlign w:val="center"/>
          </w:tcPr>
          <w:p w14:paraId="677CF805">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10</w:t>
            </w:r>
          </w:p>
        </w:tc>
        <w:tc>
          <w:tcPr>
            <w:tcW w:w="1909" w:type="dxa"/>
            <w:tcBorders>
              <w:top w:val="nil"/>
              <w:left w:val="nil"/>
              <w:bottom w:val="nil"/>
              <w:right w:val="nil"/>
            </w:tcBorders>
            <w:noWrap w:val="0"/>
            <w:tcMar>
              <w:top w:w="-1" w:type="dxa"/>
              <w:left w:w="-1" w:type="dxa"/>
              <w:bottom w:w="-1" w:type="dxa"/>
              <w:right w:w="-1" w:type="dxa"/>
            </w:tcMar>
            <w:vAlign w:val="center"/>
          </w:tcPr>
          <w:p w14:paraId="76716DB6">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Benign nodule</w:t>
            </w:r>
          </w:p>
        </w:tc>
        <w:tc>
          <w:tcPr>
            <w:tcW w:w="2774" w:type="dxa"/>
            <w:tcBorders>
              <w:top w:val="nil"/>
              <w:left w:val="nil"/>
              <w:bottom w:val="nil"/>
              <w:right w:val="nil"/>
            </w:tcBorders>
            <w:noWrap w:val="0"/>
            <w:tcMar>
              <w:top w:w="-1" w:type="dxa"/>
              <w:left w:w="-1" w:type="dxa"/>
              <w:bottom w:w="-1" w:type="dxa"/>
              <w:right w:w="-1" w:type="dxa"/>
            </w:tcMar>
            <w:vAlign w:val="center"/>
          </w:tcPr>
          <w:p w14:paraId="6E4AFAED">
            <w:pPr>
              <w:keepNext w:val="0"/>
              <w:keepLines w:val="0"/>
              <w:widowControl/>
              <w:suppressLineNumbers w:val="0"/>
              <w:snapToGrid w:val="0"/>
              <w:spacing w:line="240" w:lineRule="auto"/>
              <w:ind w:left="0" w:leftChars="0" w:right="0" w:rightChars="0" w:firstLine="0" w:firstLineChars="0"/>
              <w:jc w:val="left"/>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Right posterior hepatic lobe</w:t>
            </w:r>
          </w:p>
        </w:tc>
        <w:tc>
          <w:tcPr>
            <w:tcW w:w="2093" w:type="dxa"/>
            <w:tcBorders>
              <w:top w:val="nil"/>
              <w:left w:val="nil"/>
              <w:bottom w:val="nil"/>
              <w:right w:val="nil"/>
            </w:tcBorders>
            <w:noWrap w:val="0"/>
            <w:tcMar>
              <w:top w:w="-1" w:type="dxa"/>
              <w:left w:w="-1" w:type="dxa"/>
              <w:bottom w:w="-1" w:type="dxa"/>
              <w:right w:w="-1" w:type="dxa"/>
            </w:tcMar>
            <w:vAlign w:val="center"/>
          </w:tcPr>
          <w:p w14:paraId="32A684D9">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7</w:t>
            </w:r>
          </w:p>
        </w:tc>
        <w:tc>
          <w:tcPr>
            <w:tcW w:w="1347" w:type="dxa"/>
            <w:tcBorders>
              <w:top w:val="nil"/>
              <w:left w:val="nil"/>
              <w:bottom w:val="nil"/>
              <w:right w:val="nil"/>
            </w:tcBorders>
            <w:shd w:val="clear"/>
            <w:noWrap w:val="0"/>
            <w:tcMar>
              <w:top w:w="-1" w:type="dxa"/>
              <w:left w:w="-1" w:type="dxa"/>
              <w:bottom w:w="-1" w:type="dxa"/>
              <w:right w:w="-1" w:type="dxa"/>
            </w:tcMar>
            <w:vAlign w:val="center"/>
          </w:tcPr>
          <w:p w14:paraId="0D48D5E7">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lang w:val="en-US" w:eastAsia="zh-CN" w:bidi="ar-SA"/>
              </w:rPr>
            </w:pPr>
            <w:r>
              <w:rPr>
                <w:rFonts w:hint="default" w:ascii="Calibri" w:hAnsi="Calibri" w:eastAsia="宋体" w:cs="Calibri"/>
                <w:color w:val="auto"/>
                <w:kern w:val="0"/>
                <w:sz w:val="22"/>
                <w:szCs w:val="22"/>
                <w:lang w:val="en-US" w:eastAsia="zh-CN" w:bidi="ar"/>
              </w:rPr>
              <w:t>8</w:t>
            </w:r>
          </w:p>
        </w:tc>
        <w:tc>
          <w:tcPr>
            <w:tcW w:w="1507" w:type="dxa"/>
            <w:tcBorders>
              <w:top w:val="nil"/>
              <w:left w:val="nil"/>
              <w:bottom w:val="nil"/>
              <w:right w:val="nil"/>
            </w:tcBorders>
            <w:noWrap w:val="0"/>
            <w:tcMar>
              <w:top w:w="-1" w:type="dxa"/>
              <w:left w:w="-1" w:type="dxa"/>
              <w:bottom w:w="-1" w:type="dxa"/>
              <w:right w:w="-1" w:type="dxa"/>
            </w:tcMar>
            <w:vAlign w:val="center"/>
          </w:tcPr>
          <w:p w14:paraId="64A52444">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9</w:t>
            </w:r>
          </w:p>
        </w:tc>
        <w:tc>
          <w:tcPr>
            <w:tcW w:w="3029" w:type="dxa"/>
            <w:tcBorders>
              <w:top w:val="nil"/>
              <w:left w:val="nil"/>
              <w:bottom w:val="nil"/>
              <w:right w:val="nil"/>
            </w:tcBorders>
            <w:noWrap w:val="0"/>
            <w:tcMar>
              <w:top w:w="-1" w:type="dxa"/>
              <w:left w:w="-1" w:type="dxa"/>
              <w:bottom w:w="-1" w:type="dxa"/>
              <w:right w:w="-1" w:type="dxa"/>
            </w:tcMar>
            <w:vAlign w:val="center"/>
          </w:tcPr>
          <w:p w14:paraId="6A725547">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8</w:t>
            </w:r>
          </w:p>
        </w:tc>
      </w:tr>
      <w:tr w14:paraId="784DAE65">
        <w:tblPrEx>
          <w:tblBorders>
            <w:top w:val="none" w:color="B7C9BF" w:sz="6" w:space="0"/>
            <w:left w:val="none" w:color="B7C9BF" w:sz="6" w:space="0"/>
            <w:bottom w:val="none" w:color="B7C9BF" w:sz="6" w:space="0"/>
            <w:right w:val="none" w:color="B7C9BF" w:sz="6" w:space="0"/>
            <w:insideH w:val="none" w:color="B7C9BF" w:sz="6" w:space="0"/>
            <w:insideV w:val="none" w:color="B7C9BF" w:sz="6" w:space="0"/>
          </w:tblBorders>
          <w:tblCellMar>
            <w:top w:w="0" w:type="dxa"/>
            <w:left w:w="108" w:type="dxa"/>
            <w:bottom w:w="0" w:type="dxa"/>
            <w:right w:w="108" w:type="dxa"/>
          </w:tblCellMar>
        </w:tblPrEx>
        <w:trPr>
          <w:trHeight w:val="0" w:hRule="atLeast"/>
          <w:jc w:val="center"/>
        </w:trPr>
        <w:tc>
          <w:tcPr>
            <w:tcW w:w="1173" w:type="dxa"/>
            <w:tcBorders>
              <w:top w:val="nil"/>
              <w:left w:val="nil"/>
              <w:bottom w:val="nil"/>
              <w:right w:val="nil"/>
            </w:tcBorders>
            <w:noWrap w:val="0"/>
            <w:tcMar>
              <w:top w:w="-1" w:type="dxa"/>
              <w:left w:w="-1" w:type="dxa"/>
              <w:bottom w:w="-1" w:type="dxa"/>
              <w:right w:w="-1" w:type="dxa"/>
            </w:tcMar>
            <w:vAlign w:val="center"/>
          </w:tcPr>
          <w:p w14:paraId="3762E3EC">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11</w:t>
            </w:r>
          </w:p>
        </w:tc>
        <w:tc>
          <w:tcPr>
            <w:tcW w:w="1909" w:type="dxa"/>
            <w:tcBorders>
              <w:top w:val="nil"/>
              <w:left w:val="nil"/>
              <w:bottom w:val="nil"/>
              <w:right w:val="nil"/>
            </w:tcBorders>
            <w:noWrap w:val="0"/>
            <w:tcMar>
              <w:top w:w="-1" w:type="dxa"/>
              <w:left w:w="-1" w:type="dxa"/>
              <w:bottom w:w="-1" w:type="dxa"/>
              <w:right w:w="-1" w:type="dxa"/>
            </w:tcMar>
            <w:vAlign w:val="center"/>
          </w:tcPr>
          <w:p w14:paraId="414FAC6D">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Benign nodule</w:t>
            </w:r>
          </w:p>
        </w:tc>
        <w:tc>
          <w:tcPr>
            <w:tcW w:w="2774" w:type="dxa"/>
            <w:tcBorders>
              <w:top w:val="nil"/>
              <w:left w:val="nil"/>
              <w:bottom w:val="nil"/>
              <w:right w:val="nil"/>
            </w:tcBorders>
            <w:noWrap w:val="0"/>
            <w:tcMar>
              <w:top w:w="-1" w:type="dxa"/>
              <w:left w:w="-1" w:type="dxa"/>
              <w:bottom w:w="-1" w:type="dxa"/>
              <w:right w:w="-1" w:type="dxa"/>
            </w:tcMar>
            <w:vAlign w:val="center"/>
          </w:tcPr>
          <w:p w14:paraId="48D0D565">
            <w:pPr>
              <w:keepNext w:val="0"/>
              <w:keepLines w:val="0"/>
              <w:widowControl/>
              <w:suppressLineNumbers w:val="0"/>
              <w:snapToGrid w:val="0"/>
              <w:spacing w:line="240" w:lineRule="auto"/>
              <w:ind w:left="0" w:leftChars="0" w:right="0" w:rightChars="0" w:firstLine="0" w:firstLineChars="0"/>
              <w:jc w:val="left"/>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Pancreatic head</w:t>
            </w:r>
          </w:p>
        </w:tc>
        <w:tc>
          <w:tcPr>
            <w:tcW w:w="2093" w:type="dxa"/>
            <w:tcBorders>
              <w:top w:val="nil"/>
              <w:left w:val="nil"/>
              <w:bottom w:val="nil"/>
              <w:right w:val="nil"/>
            </w:tcBorders>
            <w:noWrap w:val="0"/>
            <w:tcMar>
              <w:top w:w="-1" w:type="dxa"/>
              <w:left w:w="-1" w:type="dxa"/>
              <w:bottom w:w="-1" w:type="dxa"/>
              <w:right w:w="-1" w:type="dxa"/>
            </w:tcMar>
            <w:vAlign w:val="center"/>
          </w:tcPr>
          <w:p w14:paraId="3CFB1DEE">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8</w:t>
            </w:r>
          </w:p>
        </w:tc>
        <w:tc>
          <w:tcPr>
            <w:tcW w:w="1347" w:type="dxa"/>
            <w:tcBorders>
              <w:top w:val="nil"/>
              <w:left w:val="nil"/>
              <w:bottom w:val="nil"/>
              <w:right w:val="nil"/>
            </w:tcBorders>
            <w:shd w:val="clear"/>
            <w:noWrap w:val="0"/>
            <w:tcMar>
              <w:top w:w="-1" w:type="dxa"/>
              <w:left w:w="-1" w:type="dxa"/>
              <w:bottom w:w="-1" w:type="dxa"/>
              <w:right w:w="-1" w:type="dxa"/>
            </w:tcMar>
            <w:vAlign w:val="center"/>
          </w:tcPr>
          <w:p w14:paraId="6EF6C1F7">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lang w:val="en-US" w:eastAsia="zh-CN" w:bidi="ar-SA"/>
              </w:rPr>
            </w:pPr>
            <w:r>
              <w:rPr>
                <w:rFonts w:hint="default" w:ascii="Calibri" w:hAnsi="Calibri" w:eastAsia="宋体" w:cs="Calibri"/>
                <w:color w:val="auto"/>
                <w:kern w:val="0"/>
                <w:sz w:val="22"/>
                <w:szCs w:val="22"/>
                <w:lang w:val="en-US" w:eastAsia="zh-CN" w:bidi="ar"/>
              </w:rPr>
              <w:t>9</w:t>
            </w:r>
          </w:p>
        </w:tc>
        <w:tc>
          <w:tcPr>
            <w:tcW w:w="1507" w:type="dxa"/>
            <w:tcBorders>
              <w:top w:val="nil"/>
              <w:left w:val="nil"/>
              <w:bottom w:val="nil"/>
              <w:right w:val="nil"/>
            </w:tcBorders>
            <w:noWrap w:val="0"/>
            <w:tcMar>
              <w:top w:w="-1" w:type="dxa"/>
              <w:left w:w="-1" w:type="dxa"/>
              <w:bottom w:w="-1" w:type="dxa"/>
              <w:right w:w="-1" w:type="dxa"/>
            </w:tcMar>
            <w:vAlign w:val="center"/>
          </w:tcPr>
          <w:p w14:paraId="78310952">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10</w:t>
            </w:r>
          </w:p>
        </w:tc>
        <w:tc>
          <w:tcPr>
            <w:tcW w:w="3029" w:type="dxa"/>
            <w:tcBorders>
              <w:top w:val="nil"/>
              <w:left w:val="nil"/>
              <w:bottom w:val="nil"/>
              <w:right w:val="nil"/>
            </w:tcBorders>
            <w:noWrap w:val="0"/>
            <w:tcMar>
              <w:top w:w="-1" w:type="dxa"/>
              <w:left w:w="-1" w:type="dxa"/>
              <w:bottom w:w="-1" w:type="dxa"/>
              <w:right w:w="-1" w:type="dxa"/>
            </w:tcMar>
            <w:vAlign w:val="center"/>
          </w:tcPr>
          <w:p w14:paraId="74934A6E">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10</w:t>
            </w:r>
          </w:p>
        </w:tc>
      </w:tr>
      <w:tr w14:paraId="6FA53540">
        <w:tblPrEx>
          <w:tblBorders>
            <w:top w:val="none" w:color="B7C9BF" w:sz="6" w:space="0"/>
            <w:left w:val="none" w:color="B7C9BF" w:sz="6" w:space="0"/>
            <w:bottom w:val="none" w:color="B7C9BF" w:sz="6" w:space="0"/>
            <w:right w:val="none" w:color="B7C9BF" w:sz="6" w:space="0"/>
            <w:insideH w:val="none" w:color="B7C9BF" w:sz="6" w:space="0"/>
            <w:insideV w:val="none" w:color="B7C9BF" w:sz="6" w:space="0"/>
          </w:tblBorders>
          <w:tblCellMar>
            <w:top w:w="0" w:type="dxa"/>
            <w:left w:w="108" w:type="dxa"/>
            <w:bottom w:w="0" w:type="dxa"/>
            <w:right w:w="108" w:type="dxa"/>
          </w:tblCellMar>
        </w:tblPrEx>
        <w:trPr>
          <w:trHeight w:val="0" w:hRule="atLeast"/>
          <w:jc w:val="center"/>
        </w:trPr>
        <w:tc>
          <w:tcPr>
            <w:tcW w:w="1173" w:type="dxa"/>
            <w:tcBorders>
              <w:top w:val="nil"/>
              <w:left w:val="nil"/>
              <w:bottom w:val="nil"/>
              <w:right w:val="nil"/>
            </w:tcBorders>
            <w:noWrap w:val="0"/>
            <w:tcMar>
              <w:top w:w="-1" w:type="dxa"/>
              <w:left w:w="-1" w:type="dxa"/>
              <w:bottom w:w="-1" w:type="dxa"/>
              <w:right w:w="-1" w:type="dxa"/>
            </w:tcMar>
            <w:vAlign w:val="center"/>
          </w:tcPr>
          <w:p w14:paraId="23CA1D8E">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12</w:t>
            </w:r>
          </w:p>
        </w:tc>
        <w:tc>
          <w:tcPr>
            <w:tcW w:w="1909" w:type="dxa"/>
            <w:tcBorders>
              <w:top w:val="nil"/>
              <w:left w:val="nil"/>
              <w:bottom w:val="nil"/>
              <w:right w:val="nil"/>
            </w:tcBorders>
            <w:noWrap w:val="0"/>
            <w:tcMar>
              <w:top w:w="-1" w:type="dxa"/>
              <w:left w:w="-1" w:type="dxa"/>
              <w:bottom w:w="-1" w:type="dxa"/>
              <w:right w:w="-1" w:type="dxa"/>
            </w:tcMar>
            <w:vAlign w:val="center"/>
          </w:tcPr>
          <w:p w14:paraId="136ACA95">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Benign nodule</w:t>
            </w:r>
          </w:p>
        </w:tc>
        <w:tc>
          <w:tcPr>
            <w:tcW w:w="2774" w:type="dxa"/>
            <w:tcBorders>
              <w:top w:val="nil"/>
              <w:left w:val="nil"/>
              <w:bottom w:val="nil"/>
              <w:right w:val="nil"/>
            </w:tcBorders>
            <w:noWrap w:val="0"/>
            <w:tcMar>
              <w:top w:w="-1" w:type="dxa"/>
              <w:left w:w="-1" w:type="dxa"/>
              <w:bottom w:w="-1" w:type="dxa"/>
              <w:right w:w="-1" w:type="dxa"/>
            </w:tcMar>
            <w:vAlign w:val="center"/>
          </w:tcPr>
          <w:p w14:paraId="1CDD8FC2">
            <w:pPr>
              <w:keepNext w:val="0"/>
              <w:keepLines w:val="0"/>
              <w:widowControl/>
              <w:suppressLineNumbers w:val="0"/>
              <w:snapToGrid w:val="0"/>
              <w:spacing w:line="240" w:lineRule="auto"/>
              <w:ind w:left="0" w:leftChars="0" w:right="0" w:rightChars="0" w:firstLine="0" w:firstLineChars="0"/>
              <w:jc w:val="left"/>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Left kidney</w:t>
            </w:r>
          </w:p>
        </w:tc>
        <w:tc>
          <w:tcPr>
            <w:tcW w:w="2093" w:type="dxa"/>
            <w:tcBorders>
              <w:top w:val="nil"/>
              <w:left w:val="nil"/>
              <w:bottom w:val="nil"/>
              <w:right w:val="nil"/>
            </w:tcBorders>
            <w:noWrap w:val="0"/>
            <w:tcMar>
              <w:top w:w="-1" w:type="dxa"/>
              <w:left w:w="-1" w:type="dxa"/>
              <w:bottom w:w="-1" w:type="dxa"/>
              <w:right w:w="-1" w:type="dxa"/>
            </w:tcMar>
            <w:vAlign w:val="center"/>
          </w:tcPr>
          <w:p w14:paraId="0FF3A2EE">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3</w:t>
            </w:r>
          </w:p>
        </w:tc>
        <w:tc>
          <w:tcPr>
            <w:tcW w:w="1347" w:type="dxa"/>
            <w:tcBorders>
              <w:top w:val="nil"/>
              <w:left w:val="nil"/>
              <w:bottom w:val="nil"/>
              <w:right w:val="nil"/>
            </w:tcBorders>
            <w:shd w:val="clear"/>
            <w:noWrap w:val="0"/>
            <w:tcMar>
              <w:top w:w="-1" w:type="dxa"/>
              <w:left w:w="-1" w:type="dxa"/>
              <w:bottom w:w="-1" w:type="dxa"/>
              <w:right w:w="-1" w:type="dxa"/>
            </w:tcMar>
            <w:vAlign w:val="center"/>
          </w:tcPr>
          <w:p w14:paraId="5E9C60B8">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lang w:val="en-US" w:eastAsia="zh-CN" w:bidi="ar-SA"/>
              </w:rPr>
            </w:pPr>
            <w:r>
              <w:rPr>
                <w:rFonts w:hint="default" w:ascii="Calibri" w:hAnsi="Calibri" w:eastAsia="宋体" w:cs="Calibri"/>
                <w:color w:val="auto"/>
                <w:kern w:val="0"/>
                <w:sz w:val="22"/>
                <w:szCs w:val="22"/>
                <w:lang w:val="en-US" w:eastAsia="zh-CN" w:bidi="ar"/>
              </w:rPr>
              <w:t>4</w:t>
            </w:r>
          </w:p>
        </w:tc>
        <w:tc>
          <w:tcPr>
            <w:tcW w:w="1507" w:type="dxa"/>
            <w:tcBorders>
              <w:top w:val="nil"/>
              <w:left w:val="nil"/>
              <w:bottom w:val="nil"/>
              <w:right w:val="nil"/>
            </w:tcBorders>
            <w:noWrap w:val="0"/>
            <w:tcMar>
              <w:top w:w="-1" w:type="dxa"/>
              <w:left w:w="-1" w:type="dxa"/>
              <w:bottom w:w="-1" w:type="dxa"/>
              <w:right w:w="-1" w:type="dxa"/>
            </w:tcMar>
            <w:vAlign w:val="center"/>
          </w:tcPr>
          <w:p w14:paraId="472A9C1D">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5</w:t>
            </w:r>
          </w:p>
        </w:tc>
        <w:tc>
          <w:tcPr>
            <w:tcW w:w="3029" w:type="dxa"/>
            <w:tcBorders>
              <w:top w:val="nil"/>
              <w:left w:val="nil"/>
              <w:bottom w:val="nil"/>
              <w:right w:val="nil"/>
            </w:tcBorders>
            <w:noWrap w:val="0"/>
            <w:tcMar>
              <w:top w:w="-1" w:type="dxa"/>
              <w:left w:w="-1" w:type="dxa"/>
              <w:bottom w:w="-1" w:type="dxa"/>
              <w:right w:w="-1" w:type="dxa"/>
            </w:tcMar>
            <w:vAlign w:val="center"/>
          </w:tcPr>
          <w:p w14:paraId="0B1C9860">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4</w:t>
            </w:r>
          </w:p>
        </w:tc>
      </w:tr>
      <w:tr w14:paraId="6BD388B2">
        <w:tblPrEx>
          <w:tblBorders>
            <w:top w:val="none" w:color="B7C9BF" w:sz="6" w:space="0"/>
            <w:left w:val="none" w:color="B7C9BF" w:sz="6" w:space="0"/>
            <w:bottom w:val="none" w:color="B7C9BF" w:sz="6" w:space="0"/>
            <w:right w:val="none" w:color="B7C9BF" w:sz="6" w:space="0"/>
            <w:insideH w:val="none" w:color="B7C9BF" w:sz="6" w:space="0"/>
            <w:insideV w:val="none" w:color="B7C9BF" w:sz="6" w:space="0"/>
          </w:tblBorders>
          <w:tblCellMar>
            <w:top w:w="0" w:type="dxa"/>
            <w:left w:w="108" w:type="dxa"/>
            <w:bottom w:w="0" w:type="dxa"/>
            <w:right w:w="108" w:type="dxa"/>
          </w:tblCellMar>
        </w:tblPrEx>
        <w:trPr>
          <w:trHeight w:val="0" w:hRule="atLeast"/>
          <w:jc w:val="center"/>
        </w:trPr>
        <w:tc>
          <w:tcPr>
            <w:tcW w:w="1173" w:type="dxa"/>
            <w:tcBorders>
              <w:top w:val="nil"/>
              <w:left w:val="nil"/>
              <w:bottom w:val="nil"/>
              <w:right w:val="nil"/>
            </w:tcBorders>
            <w:noWrap w:val="0"/>
            <w:tcMar>
              <w:top w:w="-1" w:type="dxa"/>
              <w:left w:w="-1" w:type="dxa"/>
              <w:bottom w:w="-1" w:type="dxa"/>
              <w:right w:w="-1" w:type="dxa"/>
            </w:tcMar>
            <w:vAlign w:val="center"/>
          </w:tcPr>
          <w:p w14:paraId="445EC357">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13</w:t>
            </w:r>
          </w:p>
        </w:tc>
        <w:tc>
          <w:tcPr>
            <w:tcW w:w="1909" w:type="dxa"/>
            <w:tcBorders>
              <w:top w:val="nil"/>
              <w:left w:val="nil"/>
              <w:bottom w:val="nil"/>
              <w:right w:val="nil"/>
            </w:tcBorders>
            <w:noWrap w:val="0"/>
            <w:tcMar>
              <w:top w:w="-1" w:type="dxa"/>
              <w:left w:w="-1" w:type="dxa"/>
              <w:bottom w:w="-1" w:type="dxa"/>
              <w:right w:w="-1" w:type="dxa"/>
            </w:tcMar>
            <w:vAlign w:val="center"/>
          </w:tcPr>
          <w:p w14:paraId="03C1BE9C">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Benign nodule</w:t>
            </w:r>
          </w:p>
        </w:tc>
        <w:tc>
          <w:tcPr>
            <w:tcW w:w="2774" w:type="dxa"/>
            <w:tcBorders>
              <w:top w:val="nil"/>
              <w:left w:val="nil"/>
              <w:bottom w:val="nil"/>
              <w:right w:val="nil"/>
            </w:tcBorders>
            <w:noWrap w:val="0"/>
            <w:tcMar>
              <w:top w:w="-1" w:type="dxa"/>
              <w:left w:w="-1" w:type="dxa"/>
              <w:bottom w:w="-1" w:type="dxa"/>
              <w:right w:w="-1" w:type="dxa"/>
            </w:tcMar>
            <w:vAlign w:val="center"/>
          </w:tcPr>
          <w:p w14:paraId="122B1A35">
            <w:pPr>
              <w:keepNext w:val="0"/>
              <w:keepLines w:val="0"/>
              <w:widowControl/>
              <w:suppressLineNumbers w:val="0"/>
              <w:snapToGrid w:val="0"/>
              <w:spacing w:line="240" w:lineRule="auto"/>
              <w:ind w:left="0" w:leftChars="0" w:right="0" w:rightChars="0" w:firstLine="0" w:firstLineChars="0"/>
              <w:jc w:val="left"/>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Spleen</w:t>
            </w:r>
          </w:p>
        </w:tc>
        <w:tc>
          <w:tcPr>
            <w:tcW w:w="2093" w:type="dxa"/>
            <w:tcBorders>
              <w:top w:val="nil"/>
              <w:left w:val="nil"/>
              <w:bottom w:val="nil"/>
              <w:right w:val="nil"/>
            </w:tcBorders>
            <w:noWrap w:val="0"/>
            <w:tcMar>
              <w:top w:w="-1" w:type="dxa"/>
              <w:left w:w="-1" w:type="dxa"/>
              <w:bottom w:w="-1" w:type="dxa"/>
              <w:right w:w="-1" w:type="dxa"/>
            </w:tcMar>
            <w:vAlign w:val="center"/>
          </w:tcPr>
          <w:p w14:paraId="53BC0996">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2</w:t>
            </w:r>
          </w:p>
        </w:tc>
        <w:tc>
          <w:tcPr>
            <w:tcW w:w="1347" w:type="dxa"/>
            <w:tcBorders>
              <w:top w:val="nil"/>
              <w:left w:val="nil"/>
              <w:bottom w:val="nil"/>
              <w:right w:val="nil"/>
            </w:tcBorders>
            <w:shd w:val="clear"/>
            <w:noWrap w:val="0"/>
            <w:tcMar>
              <w:top w:w="-1" w:type="dxa"/>
              <w:left w:w="-1" w:type="dxa"/>
              <w:bottom w:w="-1" w:type="dxa"/>
              <w:right w:w="-1" w:type="dxa"/>
            </w:tcMar>
            <w:vAlign w:val="center"/>
          </w:tcPr>
          <w:p w14:paraId="13D9276C">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lang w:val="en-US" w:eastAsia="zh-CN" w:bidi="ar-SA"/>
              </w:rPr>
            </w:pPr>
            <w:r>
              <w:rPr>
                <w:rFonts w:hint="default" w:ascii="Calibri" w:hAnsi="Calibri" w:eastAsia="宋体" w:cs="Calibri"/>
                <w:color w:val="auto"/>
                <w:kern w:val="0"/>
                <w:sz w:val="22"/>
                <w:szCs w:val="22"/>
                <w:lang w:val="en-US" w:eastAsia="zh-CN" w:bidi="ar"/>
              </w:rPr>
              <w:t>3</w:t>
            </w:r>
          </w:p>
        </w:tc>
        <w:tc>
          <w:tcPr>
            <w:tcW w:w="1507" w:type="dxa"/>
            <w:tcBorders>
              <w:top w:val="nil"/>
              <w:left w:val="nil"/>
              <w:bottom w:val="nil"/>
              <w:right w:val="nil"/>
            </w:tcBorders>
            <w:noWrap w:val="0"/>
            <w:tcMar>
              <w:top w:w="-1" w:type="dxa"/>
              <w:left w:w="-1" w:type="dxa"/>
              <w:bottom w:w="-1" w:type="dxa"/>
              <w:right w:w="-1" w:type="dxa"/>
            </w:tcMar>
            <w:vAlign w:val="center"/>
          </w:tcPr>
          <w:p w14:paraId="1BF3B39F">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4</w:t>
            </w:r>
          </w:p>
        </w:tc>
        <w:tc>
          <w:tcPr>
            <w:tcW w:w="3029" w:type="dxa"/>
            <w:tcBorders>
              <w:top w:val="nil"/>
              <w:left w:val="nil"/>
              <w:bottom w:val="nil"/>
              <w:right w:val="nil"/>
            </w:tcBorders>
            <w:noWrap w:val="0"/>
            <w:tcMar>
              <w:top w:w="-1" w:type="dxa"/>
              <w:left w:w="-1" w:type="dxa"/>
              <w:bottom w:w="-1" w:type="dxa"/>
              <w:right w:w="-1" w:type="dxa"/>
            </w:tcMar>
            <w:vAlign w:val="center"/>
          </w:tcPr>
          <w:p w14:paraId="6897E1D1">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4</w:t>
            </w:r>
          </w:p>
        </w:tc>
      </w:tr>
      <w:tr w14:paraId="57F4A28E">
        <w:tblPrEx>
          <w:tblBorders>
            <w:top w:val="none" w:color="B7C9BF" w:sz="6" w:space="0"/>
            <w:left w:val="none" w:color="B7C9BF" w:sz="6" w:space="0"/>
            <w:bottom w:val="none" w:color="B7C9BF" w:sz="6" w:space="0"/>
            <w:right w:val="none" w:color="B7C9BF" w:sz="6" w:space="0"/>
            <w:insideH w:val="none" w:color="B7C9BF" w:sz="6" w:space="0"/>
            <w:insideV w:val="none" w:color="B7C9BF" w:sz="6" w:space="0"/>
          </w:tblBorders>
          <w:tblCellMar>
            <w:top w:w="0" w:type="dxa"/>
            <w:left w:w="108" w:type="dxa"/>
            <w:bottom w:w="0" w:type="dxa"/>
            <w:right w:w="108" w:type="dxa"/>
          </w:tblCellMar>
        </w:tblPrEx>
        <w:trPr>
          <w:trHeight w:val="0" w:hRule="atLeast"/>
          <w:jc w:val="center"/>
        </w:trPr>
        <w:tc>
          <w:tcPr>
            <w:tcW w:w="1173" w:type="dxa"/>
            <w:tcBorders>
              <w:top w:val="nil"/>
              <w:left w:val="nil"/>
              <w:bottom w:val="nil"/>
              <w:right w:val="nil"/>
            </w:tcBorders>
            <w:noWrap w:val="0"/>
            <w:tcMar>
              <w:top w:w="-1" w:type="dxa"/>
              <w:left w:w="-1" w:type="dxa"/>
              <w:bottom w:w="-1" w:type="dxa"/>
              <w:right w:w="-1" w:type="dxa"/>
            </w:tcMar>
            <w:vAlign w:val="center"/>
          </w:tcPr>
          <w:p w14:paraId="41605C4B">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14</w:t>
            </w:r>
          </w:p>
        </w:tc>
        <w:tc>
          <w:tcPr>
            <w:tcW w:w="1909" w:type="dxa"/>
            <w:tcBorders>
              <w:top w:val="nil"/>
              <w:left w:val="nil"/>
              <w:bottom w:val="nil"/>
              <w:right w:val="nil"/>
            </w:tcBorders>
            <w:noWrap w:val="0"/>
            <w:tcMar>
              <w:top w:w="-1" w:type="dxa"/>
              <w:left w:w="-1" w:type="dxa"/>
              <w:bottom w:w="-1" w:type="dxa"/>
              <w:right w:w="-1" w:type="dxa"/>
            </w:tcMar>
            <w:vAlign w:val="center"/>
          </w:tcPr>
          <w:p w14:paraId="3E8B9C5D">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Malignant nodule</w:t>
            </w:r>
          </w:p>
        </w:tc>
        <w:tc>
          <w:tcPr>
            <w:tcW w:w="2774" w:type="dxa"/>
            <w:tcBorders>
              <w:top w:val="nil"/>
              <w:left w:val="nil"/>
              <w:bottom w:val="nil"/>
              <w:right w:val="nil"/>
            </w:tcBorders>
            <w:noWrap w:val="0"/>
            <w:tcMar>
              <w:top w:w="-1" w:type="dxa"/>
              <w:left w:w="-1" w:type="dxa"/>
              <w:bottom w:w="-1" w:type="dxa"/>
              <w:right w:w="-1" w:type="dxa"/>
            </w:tcMar>
            <w:vAlign w:val="center"/>
          </w:tcPr>
          <w:p w14:paraId="56EB1A28">
            <w:pPr>
              <w:keepNext w:val="0"/>
              <w:keepLines w:val="0"/>
              <w:widowControl/>
              <w:suppressLineNumbers w:val="0"/>
              <w:snapToGrid w:val="0"/>
              <w:spacing w:line="240" w:lineRule="auto"/>
              <w:ind w:left="0" w:leftChars="0" w:right="0" w:rightChars="0" w:firstLine="0" w:firstLineChars="0"/>
              <w:jc w:val="left"/>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Left lateral hepatic lobe</w:t>
            </w:r>
          </w:p>
        </w:tc>
        <w:tc>
          <w:tcPr>
            <w:tcW w:w="2093" w:type="dxa"/>
            <w:tcBorders>
              <w:top w:val="nil"/>
              <w:left w:val="nil"/>
              <w:bottom w:val="nil"/>
              <w:right w:val="nil"/>
            </w:tcBorders>
            <w:noWrap w:val="0"/>
            <w:tcMar>
              <w:top w:w="-1" w:type="dxa"/>
              <w:left w:w="-1" w:type="dxa"/>
              <w:bottom w:w="-1" w:type="dxa"/>
              <w:right w:w="-1" w:type="dxa"/>
            </w:tcMar>
            <w:vAlign w:val="center"/>
          </w:tcPr>
          <w:p w14:paraId="4718C306">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5</w:t>
            </w:r>
          </w:p>
        </w:tc>
        <w:tc>
          <w:tcPr>
            <w:tcW w:w="1347" w:type="dxa"/>
            <w:tcBorders>
              <w:top w:val="nil"/>
              <w:left w:val="nil"/>
              <w:bottom w:val="nil"/>
              <w:right w:val="nil"/>
            </w:tcBorders>
            <w:shd w:val="clear"/>
            <w:noWrap w:val="0"/>
            <w:tcMar>
              <w:top w:w="-1" w:type="dxa"/>
              <w:left w:w="-1" w:type="dxa"/>
              <w:bottom w:w="-1" w:type="dxa"/>
              <w:right w:w="-1" w:type="dxa"/>
            </w:tcMar>
            <w:vAlign w:val="center"/>
          </w:tcPr>
          <w:p w14:paraId="2D226C38">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lang w:val="en-US" w:eastAsia="zh-CN" w:bidi="ar-SA"/>
              </w:rPr>
            </w:pPr>
            <w:r>
              <w:rPr>
                <w:rFonts w:hint="default" w:ascii="Calibri" w:hAnsi="Calibri" w:eastAsia="宋体" w:cs="Calibri"/>
                <w:color w:val="auto"/>
                <w:kern w:val="0"/>
                <w:sz w:val="22"/>
                <w:szCs w:val="22"/>
                <w:lang w:val="en-US" w:eastAsia="zh-CN" w:bidi="ar"/>
              </w:rPr>
              <w:t>7</w:t>
            </w:r>
          </w:p>
        </w:tc>
        <w:tc>
          <w:tcPr>
            <w:tcW w:w="1507" w:type="dxa"/>
            <w:tcBorders>
              <w:top w:val="nil"/>
              <w:left w:val="nil"/>
              <w:bottom w:val="nil"/>
              <w:right w:val="nil"/>
            </w:tcBorders>
            <w:noWrap w:val="0"/>
            <w:tcMar>
              <w:top w:w="-1" w:type="dxa"/>
              <w:left w:w="-1" w:type="dxa"/>
              <w:bottom w:w="-1" w:type="dxa"/>
              <w:right w:w="-1" w:type="dxa"/>
            </w:tcMar>
            <w:vAlign w:val="center"/>
          </w:tcPr>
          <w:p w14:paraId="49ABA789">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8</w:t>
            </w:r>
          </w:p>
        </w:tc>
        <w:tc>
          <w:tcPr>
            <w:tcW w:w="3029" w:type="dxa"/>
            <w:tcBorders>
              <w:top w:val="nil"/>
              <w:left w:val="nil"/>
              <w:bottom w:val="nil"/>
              <w:right w:val="nil"/>
            </w:tcBorders>
            <w:noWrap w:val="0"/>
            <w:tcMar>
              <w:top w:w="-1" w:type="dxa"/>
              <w:left w:w="-1" w:type="dxa"/>
              <w:bottom w:w="-1" w:type="dxa"/>
              <w:right w:w="-1" w:type="dxa"/>
            </w:tcMar>
            <w:vAlign w:val="center"/>
          </w:tcPr>
          <w:p w14:paraId="542C20F8">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12</w:t>
            </w:r>
          </w:p>
        </w:tc>
      </w:tr>
      <w:tr w14:paraId="06E6C5DC">
        <w:tblPrEx>
          <w:tblBorders>
            <w:top w:val="none" w:color="B7C9BF" w:sz="6" w:space="0"/>
            <w:left w:val="none" w:color="B7C9BF" w:sz="6" w:space="0"/>
            <w:bottom w:val="none" w:color="B7C9BF" w:sz="6" w:space="0"/>
            <w:right w:val="none" w:color="B7C9BF" w:sz="6" w:space="0"/>
            <w:insideH w:val="none" w:color="B7C9BF" w:sz="6" w:space="0"/>
            <w:insideV w:val="none" w:color="B7C9BF" w:sz="6" w:space="0"/>
          </w:tblBorders>
          <w:tblCellMar>
            <w:top w:w="0" w:type="dxa"/>
            <w:left w:w="108" w:type="dxa"/>
            <w:bottom w:w="0" w:type="dxa"/>
            <w:right w:w="108" w:type="dxa"/>
          </w:tblCellMar>
        </w:tblPrEx>
        <w:trPr>
          <w:trHeight w:val="0" w:hRule="atLeast"/>
          <w:jc w:val="center"/>
        </w:trPr>
        <w:tc>
          <w:tcPr>
            <w:tcW w:w="1173" w:type="dxa"/>
            <w:tcBorders>
              <w:top w:val="nil"/>
              <w:left w:val="nil"/>
              <w:bottom w:val="nil"/>
              <w:right w:val="nil"/>
            </w:tcBorders>
            <w:noWrap w:val="0"/>
            <w:tcMar>
              <w:top w:w="-1" w:type="dxa"/>
              <w:left w:w="-1" w:type="dxa"/>
              <w:bottom w:w="-1" w:type="dxa"/>
              <w:right w:w="-1" w:type="dxa"/>
            </w:tcMar>
            <w:vAlign w:val="center"/>
          </w:tcPr>
          <w:p w14:paraId="42A4C393">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15</w:t>
            </w:r>
          </w:p>
        </w:tc>
        <w:tc>
          <w:tcPr>
            <w:tcW w:w="1909" w:type="dxa"/>
            <w:tcBorders>
              <w:top w:val="nil"/>
              <w:left w:val="nil"/>
              <w:bottom w:val="nil"/>
              <w:right w:val="nil"/>
            </w:tcBorders>
            <w:noWrap w:val="0"/>
            <w:tcMar>
              <w:top w:w="-1" w:type="dxa"/>
              <w:left w:w="-1" w:type="dxa"/>
              <w:bottom w:w="-1" w:type="dxa"/>
              <w:right w:w="-1" w:type="dxa"/>
            </w:tcMar>
            <w:vAlign w:val="center"/>
          </w:tcPr>
          <w:p w14:paraId="41F62F03">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Malignant nodule</w:t>
            </w:r>
          </w:p>
        </w:tc>
        <w:tc>
          <w:tcPr>
            <w:tcW w:w="2774" w:type="dxa"/>
            <w:tcBorders>
              <w:top w:val="nil"/>
              <w:left w:val="nil"/>
              <w:bottom w:val="nil"/>
              <w:right w:val="nil"/>
            </w:tcBorders>
            <w:noWrap w:val="0"/>
            <w:tcMar>
              <w:top w:w="-1" w:type="dxa"/>
              <w:left w:w="-1" w:type="dxa"/>
              <w:bottom w:w="-1" w:type="dxa"/>
              <w:right w:w="-1" w:type="dxa"/>
            </w:tcMar>
            <w:vAlign w:val="center"/>
          </w:tcPr>
          <w:p w14:paraId="39CDAABB">
            <w:pPr>
              <w:keepNext w:val="0"/>
              <w:keepLines w:val="0"/>
              <w:widowControl/>
              <w:suppressLineNumbers w:val="0"/>
              <w:snapToGrid w:val="0"/>
              <w:spacing w:line="240" w:lineRule="auto"/>
              <w:ind w:left="0" w:leftChars="0" w:right="0" w:rightChars="0" w:firstLine="0" w:firstLineChars="0"/>
              <w:jc w:val="left"/>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Right anterior hepatic lobe</w:t>
            </w:r>
          </w:p>
        </w:tc>
        <w:tc>
          <w:tcPr>
            <w:tcW w:w="2093" w:type="dxa"/>
            <w:tcBorders>
              <w:top w:val="nil"/>
              <w:left w:val="nil"/>
              <w:bottom w:val="nil"/>
              <w:right w:val="nil"/>
            </w:tcBorders>
            <w:noWrap w:val="0"/>
            <w:tcMar>
              <w:top w:w="-1" w:type="dxa"/>
              <w:left w:w="-1" w:type="dxa"/>
              <w:bottom w:w="-1" w:type="dxa"/>
              <w:right w:w="-1" w:type="dxa"/>
            </w:tcMar>
            <w:vAlign w:val="center"/>
          </w:tcPr>
          <w:p w14:paraId="03D7AFAD">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6</w:t>
            </w:r>
          </w:p>
        </w:tc>
        <w:tc>
          <w:tcPr>
            <w:tcW w:w="1347" w:type="dxa"/>
            <w:tcBorders>
              <w:top w:val="nil"/>
              <w:left w:val="nil"/>
              <w:bottom w:val="nil"/>
              <w:right w:val="nil"/>
            </w:tcBorders>
            <w:shd w:val="clear"/>
            <w:noWrap w:val="0"/>
            <w:tcMar>
              <w:top w:w="-1" w:type="dxa"/>
              <w:left w:w="-1" w:type="dxa"/>
              <w:bottom w:w="-1" w:type="dxa"/>
              <w:right w:w="-1" w:type="dxa"/>
            </w:tcMar>
            <w:vAlign w:val="center"/>
          </w:tcPr>
          <w:p w14:paraId="0D4A9D12">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lang w:val="en-US" w:eastAsia="zh-CN" w:bidi="ar-SA"/>
              </w:rPr>
            </w:pPr>
            <w:r>
              <w:rPr>
                <w:rFonts w:hint="default" w:ascii="Calibri" w:hAnsi="Calibri" w:eastAsia="宋体" w:cs="Calibri"/>
                <w:color w:val="auto"/>
                <w:kern w:val="0"/>
                <w:sz w:val="22"/>
                <w:szCs w:val="22"/>
                <w:lang w:val="en-US" w:eastAsia="zh-CN" w:bidi="ar"/>
              </w:rPr>
              <w:t>8</w:t>
            </w:r>
          </w:p>
        </w:tc>
        <w:tc>
          <w:tcPr>
            <w:tcW w:w="1507" w:type="dxa"/>
            <w:tcBorders>
              <w:top w:val="nil"/>
              <w:left w:val="nil"/>
              <w:bottom w:val="nil"/>
              <w:right w:val="nil"/>
            </w:tcBorders>
            <w:noWrap w:val="0"/>
            <w:tcMar>
              <w:top w:w="-1" w:type="dxa"/>
              <w:left w:w="-1" w:type="dxa"/>
              <w:bottom w:w="-1" w:type="dxa"/>
              <w:right w:w="-1" w:type="dxa"/>
            </w:tcMar>
            <w:vAlign w:val="center"/>
          </w:tcPr>
          <w:p w14:paraId="2E142087">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9</w:t>
            </w:r>
          </w:p>
        </w:tc>
        <w:tc>
          <w:tcPr>
            <w:tcW w:w="3029" w:type="dxa"/>
            <w:tcBorders>
              <w:top w:val="nil"/>
              <w:left w:val="nil"/>
              <w:bottom w:val="nil"/>
              <w:right w:val="nil"/>
            </w:tcBorders>
            <w:noWrap w:val="0"/>
            <w:tcMar>
              <w:top w:w="-1" w:type="dxa"/>
              <w:left w:w="-1" w:type="dxa"/>
              <w:bottom w:w="-1" w:type="dxa"/>
              <w:right w:w="-1" w:type="dxa"/>
            </w:tcMar>
            <w:vAlign w:val="center"/>
          </w:tcPr>
          <w:p w14:paraId="04382FB7">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13</w:t>
            </w:r>
          </w:p>
        </w:tc>
      </w:tr>
      <w:tr w14:paraId="539E3F3C">
        <w:tblPrEx>
          <w:tblBorders>
            <w:top w:val="none" w:color="B7C9BF" w:sz="6" w:space="0"/>
            <w:left w:val="none" w:color="B7C9BF" w:sz="6" w:space="0"/>
            <w:bottom w:val="none" w:color="B7C9BF" w:sz="6" w:space="0"/>
            <w:right w:val="none" w:color="B7C9BF" w:sz="6" w:space="0"/>
            <w:insideH w:val="none" w:color="B7C9BF" w:sz="6" w:space="0"/>
            <w:insideV w:val="none" w:color="B7C9BF" w:sz="6" w:space="0"/>
          </w:tblBorders>
          <w:tblCellMar>
            <w:top w:w="0" w:type="dxa"/>
            <w:left w:w="108" w:type="dxa"/>
            <w:bottom w:w="0" w:type="dxa"/>
            <w:right w:w="108" w:type="dxa"/>
          </w:tblCellMar>
        </w:tblPrEx>
        <w:trPr>
          <w:trHeight w:val="0" w:hRule="atLeast"/>
          <w:jc w:val="center"/>
        </w:trPr>
        <w:tc>
          <w:tcPr>
            <w:tcW w:w="1173" w:type="dxa"/>
            <w:tcBorders>
              <w:top w:val="nil"/>
              <w:left w:val="nil"/>
              <w:bottom w:val="nil"/>
              <w:right w:val="nil"/>
            </w:tcBorders>
            <w:noWrap w:val="0"/>
            <w:tcMar>
              <w:top w:w="-1" w:type="dxa"/>
              <w:left w:w="-1" w:type="dxa"/>
              <w:bottom w:w="-1" w:type="dxa"/>
              <w:right w:w="-1" w:type="dxa"/>
            </w:tcMar>
            <w:vAlign w:val="center"/>
          </w:tcPr>
          <w:p w14:paraId="774C5566">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16</w:t>
            </w:r>
          </w:p>
        </w:tc>
        <w:tc>
          <w:tcPr>
            <w:tcW w:w="1909" w:type="dxa"/>
            <w:tcBorders>
              <w:top w:val="nil"/>
              <w:left w:val="nil"/>
              <w:bottom w:val="nil"/>
              <w:right w:val="nil"/>
            </w:tcBorders>
            <w:noWrap w:val="0"/>
            <w:tcMar>
              <w:top w:w="-1" w:type="dxa"/>
              <w:left w:w="-1" w:type="dxa"/>
              <w:bottom w:w="-1" w:type="dxa"/>
              <w:right w:w="-1" w:type="dxa"/>
            </w:tcMar>
            <w:vAlign w:val="center"/>
          </w:tcPr>
          <w:p w14:paraId="70A1A760">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Stone</w:t>
            </w:r>
          </w:p>
        </w:tc>
        <w:tc>
          <w:tcPr>
            <w:tcW w:w="2774" w:type="dxa"/>
            <w:tcBorders>
              <w:top w:val="nil"/>
              <w:left w:val="nil"/>
              <w:bottom w:val="nil"/>
              <w:right w:val="nil"/>
            </w:tcBorders>
            <w:noWrap w:val="0"/>
            <w:tcMar>
              <w:top w:w="-1" w:type="dxa"/>
              <w:left w:w="-1" w:type="dxa"/>
              <w:bottom w:w="-1" w:type="dxa"/>
              <w:right w:w="-1" w:type="dxa"/>
            </w:tcMar>
            <w:vAlign w:val="center"/>
          </w:tcPr>
          <w:p w14:paraId="39B1ED78">
            <w:pPr>
              <w:keepNext w:val="0"/>
              <w:keepLines w:val="0"/>
              <w:widowControl/>
              <w:suppressLineNumbers w:val="0"/>
              <w:snapToGrid w:val="0"/>
              <w:spacing w:line="240" w:lineRule="auto"/>
              <w:ind w:left="0" w:leftChars="0" w:right="0" w:rightChars="0" w:firstLine="0" w:firstLineChars="0"/>
              <w:jc w:val="left"/>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Common bile duct</w:t>
            </w:r>
          </w:p>
        </w:tc>
        <w:tc>
          <w:tcPr>
            <w:tcW w:w="2093" w:type="dxa"/>
            <w:tcBorders>
              <w:top w:val="nil"/>
              <w:left w:val="nil"/>
              <w:bottom w:val="nil"/>
              <w:right w:val="nil"/>
            </w:tcBorders>
            <w:noWrap w:val="0"/>
            <w:tcMar>
              <w:top w:w="-1" w:type="dxa"/>
              <w:left w:w="-1" w:type="dxa"/>
              <w:bottom w:w="-1" w:type="dxa"/>
              <w:right w:w="-1" w:type="dxa"/>
            </w:tcMar>
            <w:vAlign w:val="center"/>
          </w:tcPr>
          <w:p w14:paraId="6D3B7AD0">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7</w:t>
            </w:r>
          </w:p>
        </w:tc>
        <w:tc>
          <w:tcPr>
            <w:tcW w:w="1347" w:type="dxa"/>
            <w:tcBorders>
              <w:top w:val="nil"/>
              <w:left w:val="nil"/>
              <w:bottom w:val="nil"/>
              <w:right w:val="nil"/>
            </w:tcBorders>
            <w:shd w:val="clear"/>
            <w:noWrap w:val="0"/>
            <w:tcMar>
              <w:top w:w="-1" w:type="dxa"/>
              <w:left w:w="-1" w:type="dxa"/>
              <w:bottom w:w="-1" w:type="dxa"/>
              <w:right w:w="-1" w:type="dxa"/>
            </w:tcMar>
            <w:vAlign w:val="center"/>
          </w:tcPr>
          <w:p w14:paraId="04F32D4E">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lang w:val="en-US" w:eastAsia="zh-CN" w:bidi="ar-SA"/>
              </w:rPr>
            </w:pPr>
            <w:r>
              <w:rPr>
                <w:rFonts w:hint="default" w:ascii="Calibri" w:hAnsi="Calibri" w:eastAsia="宋体" w:cs="Calibri"/>
                <w:color w:val="auto"/>
                <w:kern w:val="0"/>
                <w:sz w:val="22"/>
                <w:szCs w:val="22"/>
                <w:lang w:val="en-US" w:eastAsia="zh-CN" w:bidi="ar"/>
              </w:rPr>
              <w:t>8</w:t>
            </w:r>
          </w:p>
        </w:tc>
        <w:tc>
          <w:tcPr>
            <w:tcW w:w="1507" w:type="dxa"/>
            <w:tcBorders>
              <w:top w:val="nil"/>
              <w:left w:val="nil"/>
              <w:bottom w:val="nil"/>
              <w:right w:val="nil"/>
            </w:tcBorders>
            <w:noWrap w:val="0"/>
            <w:tcMar>
              <w:top w:w="-1" w:type="dxa"/>
              <w:left w:w="-1" w:type="dxa"/>
              <w:bottom w:w="-1" w:type="dxa"/>
              <w:right w:w="-1" w:type="dxa"/>
            </w:tcMar>
            <w:vAlign w:val="center"/>
          </w:tcPr>
          <w:p w14:paraId="5EFD1CB5">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8</w:t>
            </w:r>
          </w:p>
        </w:tc>
        <w:tc>
          <w:tcPr>
            <w:tcW w:w="3029" w:type="dxa"/>
            <w:tcBorders>
              <w:top w:val="nil"/>
              <w:left w:val="nil"/>
              <w:bottom w:val="nil"/>
              <w:right w:val="nil"/>
            </w:tcBorders>
            <w:noWrap w:val="0"/>
            <w:tcMar>
              <w:top w:w="-1" w:type="dxa"/>
              <w:left w:w="-1" w:type="dxa"/>
              <w:bottom w:w="-1" w:type="dxa"/>
              <w:right w:w="-1" w:type="dxa"/>
            </w:tcMar>
            <w:vAlign w:val="center"/>
          </w:tcPr>
          <w:p w14:paraId="4ECA4B91">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11</w:t>
            </w:r>
          </w:p>
        </w:tc>
      </w:tr>
      <w:tr w14:paraId="00ED423E">
        <w:tblPrEx>
          <w:tblBorders>
            <w:top w:val="none" w:color="B7C9BF" w:sz="6" w:space="0"/>
            <w:left w:val="none" w:color="B7C9BF" w:sz="6" w:space="0"/>
            <w:bottom w:val="none" w:color="B7C9BF" w:sz="6" w:space="0"/>
            <w:right w:val="none" w:color="B7C9BF" w:sz="6" w:space="0"/>
            <w:insideH w:val="none" w:color="B7C9BF" w:sz="6" w:space="0"/>
            <w:insideV w:val="none" w:color="B7C9BF" w:sz="6" w:space="0"/>
          </w:tblBorders>
          <w:tblCellMar>
            <w:top w:w="0" w:type="dxa"/>
            <w:left w:w="108" w:type="dxa"/>
            <w:bottom w:w="0" w:type="dxa"/>
            <w:right w:w="108" w:type="dxa"/>
          </w:tblCellMar>
        </w:tblPrEx>
        <w:trPr>
          <w:trHeight w:val="0" w:hRule="atLeast"/>
          <w:jc w:val="center"/>
        </w:trPr>
        <w:tc>
          <w:tcPr>
            <w:tcW w:w="1173" w:type="dxa"/>
            <w:tcBorders>
              <w:top w:val="nil"/>
              <w:left w:val="nil"/>
              <w:bottom w:val="nil"/>
              <w:right w:val="nil"/>
            </w:tcBorders>
            <w:noWrap w:val="0"/>
            <w:tcMar>
              <w:top w:w="-1" w:type="dxa"/>
              <w:left w:w="-1" w:type="dxa"/>
              <w:bottom w:w="-1" w:type="dxa"/>
              <w:right w:w="-1" w:type="dxa"/>
            </w:tcMar>
            <w:vAlign w:val="center"/>
          </w:tcPr>
          <w:p w14:paraId="5CE8EBE9">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17</w:t>
            </w:r>
          </w:p>
        </w:tc>
        <w:tc>
          <w:tcPr>
            <w:tcW w:w="1909" w:type="dxa"/>
            <w:tcBorders>
              <w:top w:val="nil"/>
              <w:left w:val="nil"/>
              <w:bottom w:val="nil"/>
              <w:right w:val="nil"/>
            </w:tcBorders>
            <w:noWrap w:val="0"/>
            <w:tcMar>
              <w:top w:w="-1" w:type="dxa"/>
              <w:left w:w="-1" w:type="dxa"/>
              <w:bottom w:w="-1" w:type="dxa"/>
              <w:right w:w="-1" w:type="dxa"/>
            </w:tcMar>
            <w:vAlign w:val="center"/>
          </w:tcPr>
          <w:p w14:paraId="37265705">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Stone</w:t>
            </w:r>
          </w:p>
        </w:tc>
        <w:tc>
          <w:tcPr>
            <w:tcW w:w="2774" w:type="dxa"/>
            <w:tcBorders>
              <w:top w:val="nil"/>
              <w:left w:val="nil"/>
              <w:bottom w:val="nil"/>
              <w:right w:val="nil"/>
            </w:tcBorders>
            <w:noWrap w:val="0"/>
            <w:tcMar>
              <w:top w:w="-1" w:type="dxa"/>
              <w:left w:w="-1" w:type="dxa"/>
              <w:bottom w:w="-1" w:type="dxa"/>
              <w:right w:w="-1" w:type="dxa"/>
            </w:tcMar>
            <w:vAlign w:val="center"/>
          </w:tcPr>
          <w:p w14:paraId="1991287A">
            <w:pPr>
              <w:keepNext w:val="0"/>
              <w:keepLines w:val="0"/>
              <w:widowControl/>
              <w:suppressLineNumbers w:val="0"/>
              <w:snapToGrid w:val="0"/>
              <w:spacing w:line="240" w:lineRule="auto"/>
              <w:ind w:left="0" w:leftChars="0" w:right="0" w:rightChars="0" w:firstLine="0" w:firstLineChars="0"/>
              <w:jc w:val="left"/>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Left kidney</w:t>
            </w:r>
          </w:p>
        </w:tc>
        <w:tc>
          <w:tcPr>
            <w:tcW w:w="2093" w:type="dxa"/>
            <w:tcBorders>
              <w:top w:val="nil"/>
              <w:left w:val="nil"/>
              <w:bottom w:val="nil"/>
              <w:right w:val="nil"/>
            </w:tcBorders>
            <w:noWrap w:val="0"/>
            <w:tcMar>
              <w:top w:w="-1" w:type="dxa"/>
              <w:left w:w="-1" w:type="dxa"/>
              <w:bottom w:w="-1" w:type="dxa"/>
              <w:right w:w="-1" w:type="dxa"/>
            </w:tcMar>
            <w:vAlign w:val="center"/>
          </w:tcPr>
          <w:p w14:paraId="501A961B">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4</w:t>
            </w:r>
          </w:p>
        </w:tc>
        <w:tc>
          <w:tcPr>
            <w:tcW w:w="1347" w:type="dxa"/>
            <w:tcBorders>
              <w:top w:val="nil"/>
              <w:left w:val="nil"/>
              <w:bottom w:val="nil"/>
              <w:right w:val="nil"/>
            </w:tcBorders>
            <w:shd w:val="clear"/>
            <w:noWrap w:val="0"/>
            <w:tcMar>
              <w:top w:w="-1" w:type="dxa"/>
              <w:left w:w="-1" w:type="dxa"/>
              <w:bottom w:w="-1" w:type="dxa"/>
              <w:right w:w="-1" w:type="dxa"/>
            </w:tcMar>
            <w:vAlign w:val="center"/>
          </w:tcPr>
          <w:p w14:paraId="7BD9BB37">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lang w:val="en-US" w:eastAsia="zh-CN" w:bidi="ar-SA"/>
              </w:rPr>
            </w:pPr>
            <w:r>
              <w:rPr>
                <w:rFonts w:hint="default" w:ascii="Calibri" w:hAnsi="Calibri" w:eastAsia="宋体" w:cs="Calibri"/>
                <w:color w:val="auto"/>
                <w:kern w:val="0"/>
                <w:sz w:val="22"/>
                <w:szCs w:val="22"/>
                <w:lang w:val="en-US" w:eastAsia="zh-CN" w:bidi="ar"/>
              </w:rPr>
              <w:t>5</w:t>
            </w:r>
          </w:p>
        </w:tc>
        <w:tc>
          <w:tcPr>
            <w:tcW w:w="1507" w:type="dxa"/>
            <w:tcBorders>
              <w:top w:val="nil"/>
              <w:left w:val="nil"/>
              <w:bottom w:val="nil"/>
              <w:right w:val="nil"/>
            </w:tcBorders>
            <w:noWrap w:val="0"/>
            <w:tcMar>
              <w:top w:w="-1" w:type="dxa"/>
              <w:left w:w="-1" w:type="dxa"/>
              <w:bottom w:w="-1" w:type="dxa"/>
              <w:right w:w="-1" w:type="dxa"/>
            </w:tcMar>
            <w:vAlign w:val="center"/>
          </w:tcPr>
          <w:p w14:paraId="3F876A7E">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6</w:t>
            </w:r>
          </w:p>
        </w:tc>
        <w:tc>
          <w:tcPr>
            <w:tcW w:w="3029" w:type="dxa"/>
            <w:tcBorders>
              <w:top w:val="nil"/>
              <w:left w:val="nil"/>
              <w:bottom w:val="nil"/>
              <w:right w:val="nil"/>
            </w:tcBorders>
            <w:noWrap w:val="0"/>
            <w:tcMar>
              <w:top w:w="-1" w:type="dxa"/>
              <w:left w:w="-1" w:type="dxa"/>
              <w:bottom w:w="-1" w:type="dxa"/>
              <w:right w:w="-1" w:type="dxa"/>
            </w:tcMar>
            <w:vAlign w:val="center"/>
          </w:tcPr>
          <w:p w14:paraId="28EF69F0">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6</w:t>
            </w:r>
          </w:p>
        </w:tc>
      </w:tr>
      <w:tr w14:paraId="1A6E1890">
        <w:tblPrEx>
          <w:tblBorders>
            <w:top w:val="none" w:color="B7C9BF" w:sz="6" w:space="0"/>
            <w:left w:val="none" w:color="B7C9BF" w:sz="6" w:space="0"/>
            <w:bottom w:val="none" w:color="B7C9BF" w:sz="6" w:space="0"/>
            <w:right w:val="none" w:color="B7C9BF" w:sz="6" w:space="0"/>
            <w:insideH w:val="none" w:color="B7C9BF" w:sz="6" w:space="0"/>
            <w:insideV w:val="none" w:color="B7C9BF" w:sz="6" w:space="0"/>
          </w:tblBorders>
          <w:tblCellMar>
            <w:top w:w="0" w:type="dxa"/>
            <w:left w:w="108" w:type="dxa"/>
            <w:bottom w:w="0" w:type="dxa"/>
            <w:right w:w="108" w:type="dxa"/>
          </w:tblCellMar>
        </w:tblPrEx>
        <w:trPr>
          <w:trHeight w:val="0" w:hRule="atLeast"/>
          <w:jc w:val="center"/>
        </w:trPr>
        <w:tc>
          <w:tcPr>
            <w:tcW w:w="1173" w:type="dxa"/>
            <w:tcBorders>
              <w:top w:val="nil"/>
              <w:left w:val="nil"/>
              <w:bottom w:val="nil"/>
              <w:right w:val="nil"/>
            </w:tcBorders>
            <w:noWrap w:val="0"/>
            <w:tcMar>
              <w:top w:w="-1" w:type="dxa"/>
              <w:left w:w="-1" w:type="dxa"/>
              <w:bottom w:w="-1" w:type="dxa"/>
              <w:right w:w="-1" w:type="dxa"/>
            </w:tcMar>
            <w:vAlign w:val="center"/>
          </w:tcPr>
          <w:p w14:paraId="3005F374">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18</w:t>
            </w:r>
          </w:p>
        </w:tc>
        <w:tc>
          <w:tcPr>
            <w:tcW w:w="1909" w:type="dxa"/>
            <w:tcBorders>
              <w:top w:val="nil"/>
              <w:left w:val="nil"/>
              <w:bottom w:val="nil"/>
              <w:right w:val="nil"/>
            </w:tcBorders>
            <w:noWrap w:val="0"/>
            <w:tcMar>
              <w:top w:w="-1" w:type="dxa"/>
              <w:left w:w="-1" w:type="dxa"/>
              <w:bottom w:w="-1" w:type="dxa"/>
              <w:right w:w="-1" w:type="dxa"/>
            </w:tcMar>
            <w:vAlign w:val="center"/>
          </w:tcPr>
          <w:p w14:paraId="355AD069">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Polyp</w:t>
            </w:r>
          </w:p>
        </w:tc>
        <w:tc>
          <w:tcPr>
            <w:tcW w:w="2774" w:type="dxa"/>
            <w:tcBorders>
              <w:top w:val="nil"/>
              <w:left w:val="nil"/>
              <w:bottom w:val="nil"/>
              <w:right w:val="nil"/>
            </w:tcBorders>
            <w:noWrap w:val="0"/>
            <w:tcMar>
              <w:top w:w="-1" w:type="dxa"/>
              <w:left w:w="-1" w:type="dxa"/>
              <w:bottom w:w="-1" w:type="dxa"/>
              <w:right w:w="-1" w:type="dxa"/>
            </w:tcMar>
            <w:vAlign w:val="center"/>
          </w:tcPr>
          <w:p w14:paraId="741F9821">
            <w:pPr>
              <w:keepNext w:val="0"/>
              <w:keepLines w:val="0"/>
              <w:widowControl/>
              <w:suppressLineNumbers w:val="0"/>
              <w:snapToGrid w:val="0"/>
              <w:spacing w:line="240" w:lineRule="auto"/>
              <w:ind w:left="0" w:leftChars="0" w:right="0" w:rightChars="0" w:firstLine="0" w:firstLineChars="0"/>
              <w:jc w:val="left"/>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Gallbladder</w:t>
            </w:r>
          </w:p>
        </w:tc>
        <w:tc>
          <w:tcPr>
            <w:tcW w:w="2093" w:type="dxa"/>
            <w:tcBorders>
              <w:top w:val="nil"/>
              <w:left w:val="nil"/>
              <w:bottom w:val="nil"/>
              <w:right w:val="nil"/>
            </w:tcBorders>
            <w:noWrap w:val="0"/>
            <w:tcMar>
              <w:top w:w="-1" w:type="dxa"/>
              <w:left w:w="-1" w:type="dxa"/>
              <w:bottom w:w="-1" w:type="dxa"/>
              <w:right w:w="-1" w:type="dxa"/>
            </w:tcMar>
            <w:vAlign w:val="center"/>
          </w:tcPr>
          <w:p w14:paraId="2861FD5A">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3</w:t>
            </w:r>
          </w:p>
        </w:tc>
        <w:tc>
          <w:tcPr>
            <w:tcW w:w="1347" w:type="dxa"/>
            <w:tcBorders>
              <w:top w:val="nil"/>
              <w:left w:val="nil"/>
              <w:bottom w:val="nil"/>
              <w:right w:val="nil"/>
            </w:tcBorders>
            <w:shd w:val="clear"/>
            <w:noWrap w:val="0"/>
            <w:tcMar>
              <w:top w:w="-1" w:type="dxa"/>
              <w:left w:w="-1" w:type="dxa"/>
              <w:bottom w:w="-1" w:type="dxa"/>
              <w:right w:w="-1" w:type="dxa"/>
            </w:tcMar>
            <w:vAlign w:val="center"/>
          </w:tcPr>
          <w:p w14:paraId="02CED395">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lang w:val="en-US" w:eastAsia="zh-CN" w:bidi="ar-SA"/>
              </w:rPr>
            </w:pPr>
            <w:r>
              <w:rPr>
                <w:rFonts w:hint="default" w:ascii="Calibri" w:hAnsi="Calibri" w:eastAsia="宋体" w:cs="Calibri"/>
                <w:color w:val="auto"/>
                <w:kern w:val="0"/>
                <w:sz w:val="22"/>
                <w:szCs w:val="22"/>
                <w:lang w:val="en-US" w:eastAsia="zh-CN" w:bidi="ar"/>
              </w:rPr>
              <w:t>8</w:t>
            </w:r>
          </w:p>
        </w:tc>
        <w:tc>
          <w:tcPr>
            <w:tcW w:w="1507" w:type="dxa"/>
            <w:tcBorders>
              <w:top w:val="nil"/>
              <w:left w:val="nil"/>
              <w:bottom w:val="nil"/>
              <w:right w:val="nil"/>
            </w:tcBorders>
            <w:noWrap w:val="0"/>
            <w:tcMar>
              <w:top w:w="-1" w:type="dxa"/>
              <w:left w:w="-1" w:type="dxa"/>
              <w:bottom w:w="-1" w:type="dxa"/>
              <w:right w:w="-1" w:type="dxa"/>
            </w:tcMar>
            <w:vAlign w:val="center"/>
          </w:tcPr>
          <w:p w14:paraId="5C43A6CB">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10</w:t>
            </w:r>
          </w:p>
        </w:tc>
        <w:tc>
          <w:tcPr>
            <w:tcW w:w="3029" w:type="dxa"/>
            <w:tcBorders>
              <w:top w:val="nil"/>
              <w:left w:val="nil"/>
              <w:bottom w:val="nil"/>
              <w:right w:val="nil"/>
            </w:tcBorders>
            <w:noWrap w:val="0"/>
            <w:tcMar>
              <w:top w:w="-1" w:type="dxa"/>
              <w:left w:w="-1" w:type="dxa"/>
              <w:bottom w:w="-1" w:type="dxa"/>
              <w:right w:w="-1" w:type="dxa"/>
            </w:tcMar>
            <w:vAlign w:val="center"/>
          </w:tcPr>
          <w:p w14:paraId="61D54746">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color w:val="auto"/>
                <w:sz w:val="22"/>
                <w:szCs w:val="21"/>
              </w:rPr>
            </w:pPr>
            <w:r>
              <w:rPr>
                <w:rFonts w:hint="default" w:ascii="Calibri" w:hAnsi="Calibri" w:eastAsia="宋体" w:cs="Calibri"/>
                <w:color w:val="auto"/>
                <w:kern w:val="0"/>
                <w:sz w:val="22"/>
                <w:szCs w:val="22"/>
                <w:lang w:val="en-US" w:eastAsia="zh-CN" w:bidi="ar"/>
              </w:rPr>
              <w:t>10</w:t>
            </w:r>
          </w:p>
        </w:tc>
      </w:tr>
      <w:tr w14:paraId="75A764D5">
        <w:tblPrEx>
          <w:tblBorders>
            <w:top w:val="none" w:color="B7C9BF" w:sz="6" w:space="0"/>
            <w:left w:val="none" w:color="B7C9BF" w:sz="6" w:space="0"/>
            <w:bottom w:val="none" w:color="B7C9BF" w:sz="6" w:space="0"/>
            <w:right w:val="none" w:color="B7C9BF" w:sz="6" w:space="0"/>
            <w:insideH w:val="none" w:color="B7C9BF" w:sz="6" w:space="0"/>
            <w:insideV w:val="none" w:color="B7C9BF" w:sz="6" w:space="0"/>
          </w:tblBorders>
          <w:tblCellMar>
            <w:top w:w="0" w:type="dxa"/>
            <w:left w:w="108" w:type="dxa"/>
            <w:bottom w:w="0" w:type="dxa"/>
            <w:right w:w="108" w:type="dxa"/>
          </w:tblCellMar>
        </w:tblPrEx>
        <w:trPr>
          <w:trHeight w:val="0" w:hRule="atLeast"/>
          <w:jc w:val="center"/>
        </w:trPr>
        <w:tc>
          <w:tcPr>
            <w:tcW w:w="1173" w:type="dxa"/>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71628093">
            <w:pPr>
              <w:snapToGrid w:val="0"/>
              <w:spacing w:line="240" w:lineRule="auto"/>
              <w:ind w:left="0" w:leftChars="0" w:right="0" w:rightChars="0" w:firstLine="0" w:firstLineChars="0"/>
              <w:jc w:val="center"/>
              <w:rPr>
                <w:rFonts w:hint="default" w:ascii="Calibri" w:hAnsi="Calibri" w:eastAsia="宋体" w:cs="Calibri"/>
                <w:b/>
                <w:color w:val="auto"/>
                <w:sz w:val="22"/>
                <w:szCs w:val="18"/>
              </w:rPr>
            </w:pPr>
          </w:p>
        </w:tc>
        <w:tc>
          <w:tcPr>
            <w:tcW w:w="1909" w:type="dxa"/>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13838289">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b/>
                <w:color w:val="auto"/>
                <w:sz w:val="22"/>
                <w:szCs w:val="21"/>
              </w:rPr>
            </w:pPr>
            <w:r>
              <w:rPr>
                <w:rStyle w:val="133"/>
                <w:rFonts w:hint="default" w:ascii="Calibri" w:hAnsi="Calibri" w:eastAsia="宋体" w:cs="Calibri"/>
                <w:b/>
                <w:color w:val="auto"/>
                <w:kern w:val="0"/>
                <w:sz w:val="22"/>
                <w:szCs w:val="22"/>
                <w:lang w:val="en-US" w:eastAsia="zh-CN" w:bidi="ar"/>
              </w:rPr>
              <w:t>Total errors</w:t>
            </w:r>
          </w:p>
        </w:tc>
        <w:tc>
          <w:tcPr>
            <w:tcW w:w="2774" w:type="dxa"/>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0CE42286">
            <w:pPr>
              <w:snapToGrid w:val="0"/>
              <w:spacing w:line="240" w:lineRule="auto"/>
              <w:ind w:left="0" w:leftChars="0" w:right="0" w:rightChars="0" w:firstLine="0" w:firstLineChars="0"/>
              <w:jc w:val="left"/>
              <w:rPr>
                <w:rFonts w:hint="default" w:ascii="Calibri" w:hAnsi="Calibri" w:eastAsia="宋体" w:cs="Calibri"/>
                <w:b/>
                <w:color w:val="auto"/>
                <w:sz w:val="22"/>
                <w:szCs w:val="18"/>
              </w:rPr>
            </w:pPr>
          </w:p>
        </w:tc>
        <w:tc>
          <w:tcPr>
            <w:tcW w:w="2093" w:type="dxa"/>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506F5FED">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b/>
                <w:color w:val="auto"/>
                <w:sz w:val="22"/>
                <w:szCs w:val="21"/>
                <w:lang w:val="en-US" w:eastAsia="zh-CN"/>
              </w:rPr>
            </w:pPr>
            <w:r>
              <w:rPr>
                <w:rStyle w:val="133"/>
                <w:rFonts w:hint="default" w:ascii="Calibri" w:hAnsi="Calibri" w:eastAsia="宋体" w:cs="Calibri"/>
                <w:b/>
                <w:color w:val="auto"/>
                <w:kern w:val="0"/>
                <w:sz w:val="22"/>
                <w:szCs w:val="22"/>
                <w:lang w:val="en-US" w:eastAsia="zh-CN" w:bidi="ar"/>
              </w:rPr>
              <w:t>78</w:t>
            </w:r>
          </w:p>
        </w:tc>
        <w:tc>
          <w:tcPr>
            <w:tcW w:w="1347" w:type="dxa"/>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6AA65824">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b/>
                <w:color w:val="auto"/>
                <w:sz w:val="22"/>
                <w:szCs w:val="21"/>
                <w:lang w:val="en-US" w:eastAsia="zh-CN" w:bidi="ar-SA"/>
              </w:rPr>
            </w:pPr>
            <w:r>
              <w:rPr>
                <w:rStyle w:val="133"/>
                <w:rFonts w:hint="default" w:ascii="Calibri" w:hAnsi="Calibri" w:eastAsia="宋体" w:cs="Calibri"/>
                <w:b/>
                <w:color w:val="auto"/>
                <w:kern w:val="0"/>
                <w:sz w:val="22"/>
                <w:szCs w:val="22"/>
                <w:lang w:val="en-US" w:eastAsia="zh-CN" w:bidi="ar"/>
              </w:rPr>
              <w:t>101</w:t>
            </w:r>
          </w:p>
        </w:tc>
        <w:tc>
          <w:tcPr>
            <w:tcW w:w="1507" w:type="dxa"/>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03083E3C">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b/>
                <w:color w:val="auto"/>
                <w:sz w:val="22"/>
                <w:szCs w:val="21"/>
                <w:lang w:val="en-US" w:eastAsia="zh-CN"/>
              </w:rPr>
            </w:pPr>
            <w:r>
              <w:rPr>
                <w:rStyle w:val="133"/>
                <w:rFonts w:hint="default" w:ascii="Calibri" w:hAnsi="Calibri" w:eastAsia="宋体" w:cs="Calibri"/>
                <w:b/>
                <w:color w:val="auto"/>
                <w:kern w:val="0"/>
                <w:sz w:val="22"/>
                <w:szCs w:val="22"/>
                <w:lang w:val="en-US" w:eastAsia="zh-CN" w:bidi="ar"/>
              </w:rPr>
              <w:t>119</w:t>
            </w:r>
          </w:p>
        </w:tc>
        <w:tc>
          <w:tcPr>
            <w:tcW w:w="3029" w:type="dxa"/>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4489636C">
            <w:pPr>
              <w:keepNext w:val="0"/>
              <w:keepLines w:val="0"/>
              <w:widowControl/>
              <w:suppressLineNumbers w:val="0"/>
              <w:snapToGrid w:val="0"/>
              <w:spacing w:line="240" w:lineRule="auto"/>
              <w:ind w:left="0" w:leftChars="0" w:right="0" w:rightChars="0" w:firstLine="0" w:firstLineChars="0"/>
              <w:jc w:val="center"/>
              <w:rPr>
                <w:rFonts w:hint="default" w:ascii="Calibri" w:hAnsi="Calibri" w:eastAsia="宋体" w:cs="Calibri"/>
                <w:b/>
                <w:color w:val="auto"/>
                <w:sz w:val="22"/>
                <w:szCs w:val="21"/>
                <w:lang w:val="en-US" w:eastAsia="zh-CN"/>
              </w:rPr>
            </w:pPr>
            <w:r>
              <w:rPr>
                <w:rStyle w:val="133"/>
                <w:rFonts w:hint="default" w:ascii="Calibri" w:hAnsi="Calibri" w:eastAsia="宋体" w:cs="Calibri"/>
                <w:b/>
                <w:color w:val="auto"/>
                <w:kern w:val="0"/>
                <w:sz w:val="22"/>
                <w:szCs w:val="22"/>
                <w:lang w:val="en-US" w:eastAsia="zh-CN" w:bidi="ar"/>
              </w:rPr>
              <w:t>123</w:t>
            </w:r>
          </w:p>
        </w:tc>
      </w:tr>
    </w:tbl>
    <w:p w14:paraId="26620BE0">
      <w:pPr>
        <w:spacing w:line="240" w:lineRule="auto"/>
        <w:rPr>
          <w:rFonts w:hint="default" w:ascii="Calibri" w:hAnsi="Calibri" w:cs="Calibri"/>
          <w:color w:val="auto"/>
        </w:rPr>
      </w:pPr>
      <w:r>
        <w:rPr>
          <w:rFonts w:hint="default" w:ascii="Calibri" w:hAnsi="Calibri" w:cs="Calibri"/>
          <w:b/>
          <w:color w:val="auto"/>
        </w:rPr>
        <w:t xml:space="preserve">Note: </w:t>
      </w:r>
      <w:bookmarkStart w:id="0" w:name="_GoBack"/>
      <w:bookmarkEnd w:id="0"/>
      <w:r>
        <w:rPr>
          <w:rFonts w:hint="default" w:ascii="Calibri" w:hAnsi="Calibri" w:cs="Calibri"/>
          <w:color w:val="auto"/>
        </w:rPr>
        <w:t>Each lesion site was assessed in all 32 residents. The denominator for each domain was 576 assessments (18 lesion sites × 32 residents). Values in each row indicate the number of residents with errors at that lesion site. Total errors represent the summed number of erroneous assessments across all lesion sites. Preliminary diagnosis errors included missed diagnoses.</w:t>
      </w:r>
    </w:p>
    <w:sectPr>
      <w:pgSz w:w="15840" w:h="12240" w:orient="landscape"/>
      <w:pgMar w:top="720" w:right="720" w:bottom="323" w:left="11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Cambria">
    <w:panose1 w:val="02040503050406030204"/>
    <w:charset w:val="00"/>
    <w:family w:val="auto"/>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1F80683"/>
    <w:rsid w:val="36D6647D"/>
    <w:rsid w:val="377A06F4"/>
    <w:rsid w:val="3C53430C"/>
    <w:rsid w:val="3EB63280"/>
    <w:rsid w:val="41880343"/>
    <w:rsid w:val="53860B89"/>
    <w:rsid w:val="71F01B99"/>
    <w:rsid w:val="764E4813"/>
    <w:rsid w:val="7DFD1494"/>
    <w:rsid w:val="7E2D441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120" w:line="276" w:lineRule="auto"/>
    </w:pPr>
    <w:rPr>
      <w:rFonts w:ascii="Calibri" w:hAnsi="Calibri" w:eastAsia="Calibri" w:cstheme="minorBidi"/>
      <w:sz w:val="21"/>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287</Words>
  <Characters>1265</Characters>
  <Lines>0</Lines>
  <Paragraphs>0</Paragraphs>
  <TotalTime>11</TotalTime>
  <ScaleCrop>false</ScaleCrop>
  <LinksUpToDate>false</LinksUpToDate>
  <CharactersWithSpaces>1411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小玻璃心</cp:lastModifiedBy>
  <dcterms:modified xsi:type="dcterms:W3CDTF">2026-05-01T02:35:06Z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eyJoZGlkIjoiN2VhMjljYTM3MTAwZWY1YjAzNzc3ODY2OWMwYzIwMWIiLCJ1c2VySWQiOiI3NDI5MDEzNjMifQ==</vt:lpwstr>
  </property>
  <property fmtid="{D5CDD505-2E9C-101B-9397-08002B2CF9AE}" pid="3" name="KSOProductBuildVer">
    <vt:lpwstr>2052-12.1.0.25225</vt:lpwstr>
  </property>
  <property fmtid="{D5CDD505-2E9C-101B-9397-08002B2CF9AE}" pid="4" name="ICV">
    <vt:lpwstr>D4C9C2EB71A84F32BCCC4C3C562ADC4C_13</vt:lpwstr>
  </property>
</Properties>
</file>