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DF2" w:rsidRPr="004B6DF2" w:rsidRDefault="004B6DF2" w:rsidP="004B6DF2">
      <w:pPr>
        <w:rPr>
          <w:b/>
          <w:bCs/>
        </w:rPr>
      </w:pPr>
      <w:bookmarkStart w:id="0" w:name="_GoBack"/>
      <w:r w:rsidRPr="004B6DF2">
        <w:rPr>
          <w:b/>
          <w:bCs/>
        </w:rPr>
        <w:t>Table S4. Characteristics of Identified Student Clusters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408"/>
        <w:gridCol w:w="598"/>
        <w:gridCol w:w="1098"/>
        <w:gridCol w:w="1171"/>
        <w:gridCol w:w="890"/>
        <w:gridCol w:w="993"/>
        <w:gridCol w:w="1266"/>
        <w:gridCol w:w="882"/>
      </w:tblGrid>
      <w:tr w:rsidR="004B6DF2" w:rsidRPr="004B6DF2" w:rsidTr="00AA6CC7">
        <w:trPr>
          <w:tblHeader/>
          <w:jc w:val="center"/>
        </w:trPr>
        <w:tc>
          <w:tcPr>
            <w:tcW w:w="84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Cluster_Label</w:t>
            </w:r>
          </w:p>
        </w:tc>
        <w:tc>
          <w:tcPr>
            <w:tcW w:w="36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N</w:t>
            </w:r>
          </w:p>
        </w:tc>
        <w:tc>
          <w:tcPr>
            <w:tcW w:w="661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Proportion</w:t>
            </w:r>
          </w:p>
        </w:tc>
        <w:tc>
          <w:tcPr>
            <w:tcW w:w="70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Misconduct</w:t>
            </w:r>
          </w:p>
        </w:tc>
        <w:tc>
          <w:tcPr>
            <w:tcW w:w="53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Attitude</w:t>
            </w:r>
          </w:p>
        </w:tc>
        <w:tc>
          <w:tcPr>
            <w:tcW w:w="59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Pressure</w:t>
            </w:r>
          </w:p>
        </w:tc>
        <w:tc>
          <w:tcPr>
            <w:tcW w:w="76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Environment</w:t>
            </w:r>
          </w:p>
        </w:tc>
        <w:tc>
          <w:tcPr>
            <w:tcW w:w="53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pPr>
              <w:rPr>
                <w:b/>
              </w:rPr>
            </w:pPr>
            <w:r w:rsidRPr="004B6DF2">
              <w:rPr>
                <w:b/>
              </w:rPr>
              <w:t>% Male</w:t>
            </w:r>
          </w:p>
        </w:tc>
      </w:tr>
      <w:tr w:rsidR="004B6DF2" w:rsidRPr="004B6DF2" w:rsidTr="00AA6CC7">
        <w:trPr>
          <w:jc w:val="center"/>
        </w:trPr>
        <w:tc>
          <w:tcPr>
            <w:tcW w:w="847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Low Risk</w:t>
            </w:r>
          </w:p>
        </w:tc>
        <w:tc>
          <w:tcPr>
            <w:tcW w:w="360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254</w:t>
            </w:r>
          </w:p>
        </w:tc>
        <w:tc>
          <w:tcPr>
            <w:tcW w:w="661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59.6%</w:t>
            </w:r>
          </w:p>
        </w:tc>
        <w:tc>
          <w:tcPr>
            <w:tcW w:w="705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1.29</w:t>
            </w:r>
          </w:p>
        </w:tc>
        <w:tc>
          <w:tcPr>
            <w:tcW w:w="536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1.52</w:t>
            </w:r>
          </w:p>
        </w:tc>
        <w:tc>
          <w:tcPr>
            <w:tcW w:w="598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3.45</w:t>
            </w:r>
          </w:p>
        </w:tc>
        <w:tc>
          <w:tcPr>
            <w:tcW w:w="762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4.80</w:t>
            </w:r>
          </w:p>
        </w:tc>
        <w:tc>
          <w:tcPr>
            <w:tcW w:w="530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27.17</w:t>
            </w:r>
          </w:p>
        </w:tc>
      </w:tr>
      <w:tr w:rsidR="004B6DF2" w:rsidRPr="004B6DF2" w:rsidTr="00AA6CC7">
        <w:trPr>
          <w:jc w:val="center"/>
        </w:trPr>
        <w:tc>
          <w:tcPr>
            <w:tcW w:w="84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Moderate Risk</w:t>
            </w:r>
          </w:p>
        </w:tc>
        <w:tc>
          <w:tcPr>
            <w:tcW w:w="360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124</w:t>
            </w:r>
          </w:p>
        </w:tc>
        <w:tc>
          <w:tcPr>
            <w:tcW w:w="661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29.1%</w:t>
            </w:r>
          </w:p>
        </w:tc>
        <w:tc>
          <w:tcPr>
            <w:tcW w:w="705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2.11</w:t>
            </w:r>
          </w:p>
        </w:tc>
        <w:tc>
          <w:tcPr>
            <w:tcW w:w="53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2.65</w:t>
            </w:r>
          </w:p>
        </w:tc>
        <w:tc>
          <w:tcPr>
            <w:tcW w:w="598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3.11</w:t>
            </w:r>
          </w:p>
        </w:tc>
        <w:tc>
          <w:tcPr>
            <w:tcW w:w="762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3.44</w:t>
            </w:r>
          </w:p>
        </w:tc>
        <w:tc>
          <w:tcPr>
            <w:tcW w:w="530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34.68</w:t>
            </w:r>
          </w:p>
        </w:tc>
      </w:tr>
      <w:tr w:rsidR="004B6DF2" w:rsidRPr="004B6DF2" w:rsidTr="00AA6CC7">
        <w:trPr>
          <w:jc w:val="center"/>
        </w:trPr>
        <w:tc>
          <w:tcPr>
            <w:tcW w:w="847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High Risk</w:t>
            </w:r>
          </w:p>
        </w:tc>
        <w:tc>
          <w:tcPr>
            <w:tcW w:w="360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48</w:t>
            </w:r>
          </w:p>
        </w:tc>
        <w:tc>
          <w:tcPr>
            <w:tcW w:w="661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11.3%</w:t>
            </w:r>
          </w:p>
        </w:tc>
        <w:tc>
          <w:tcPr>
            <w:tcW w:w="705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4.14</w:t>
            </w:r>
          </w:p>
        </w:tc>
        <w:tc>
          <w:tcPr>
            <w:tcW w:w="536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4.26</w:t>
            </w:r>
          </w:p>
        </w:tc>
        <w:tc>
          <w:tcPr>
            <w:tcW w:w="598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4.58</w:t>
            </w:r>
          </w:p>
        </w:tc>
        <w:tc>
          <w:tcPr>
            <w:tcW w:w="762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4.66</w:t>
            </w:r>
          </w:p>
        </w:tc>
        <w:tc>
          <w:tcPr>
            <w:tcW w:w="530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60.42</w:t>
            </w:r>
          </w:p>
        </w:tc>
      </w:tr>
      <w:tr w:rsidR="004B6DF2" w:rsidRPr="004B6DF2" w:rsidTr="00AA6CC7">
        <w:trPr>
          <w:jc w:val="center"/>
        </w:trPr>
        <w:tc>
          <w:tcPr>
            <w:tcW w:w="5000" w:type="pct"/>
            <w:gridSpan w:val="8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6DF2" w:rsidRPr="004B6DF2" w:rsidRDefault="004B6DF2" w:rsidP="004B6DF2">
            <w:r w:rsidRPr="004B6DF2">
              <w:t>Note: Clustering based on K-means (k=3). Scores represent group means.</w:t>
            </w:r>
          </w:p>
        </w:tc>
      </w:tr>
      <w:bookmarkEnd w:id="0"/>
    </w:tbl>
    <w:p w:rsidR="0092236A" w:rsidRDefault="0092236A"/>
    <w:sectPr w:rsidR="00922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66"/>
    <w:rsid w:val="00194466"/>
    <w:rsid w:val="004B6DF2"/>
    <w:rsid w:val="0092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BA0327-8DA3-4CFD-89FA-38156A50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xb21cn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2026-04-29T13:09:00Z</dcterms:created>
  <dcterms:modified xsi:type="dcterms:W3CDTF">2026-04-29T13:09:00Z</dcterms:modified>
</cp:coreProperties>
</file>