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455" w:type="dxa"/>
        <w:tblInd w:w="85" w:type="dxa"/>
        <w:tblLook w:val="04A0" w:firstRow="1" w:lastRow="0" w:firstColumn="1" w:lastColumn="0" w:noHBand="0" w:noVBand="1"/>
      </w:tblPr>
      <w:tblGrid>
        <w:gridCol w:w="1170"/>
        <w:gridCol w:w="1885"/>
        <w:gridCol w:w="1340"/>
        <w:gridCol w:w="1260"/>
        <w:gridCol w:w="1580"/>
        <w:gridCol w:w="1220"/>
      </w:tblGrid>
      <w:tr w:rsidR="00E23E33" w14:paraId="78681E48" w14:textId="77777777" w:rsidTr="007762C5">
        <w:trPr>
          <w:trHeight w:val="300"/>
        </w:trPr>
        <w:tc>
          <w:tcPr>
            <w:tcW w:w="84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14:paraId="7E8CBE29" w14:textId="77777777" w:rsidR="00E23E33" w:rsidRPr="009A4B8A" w:rsidRDefault="00E23E33" w:rsidP="007762C5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7055B">
              <w:rPr>
                <w:rFonts w:ascii="Arial" w:hAnsi="Arial" w:cs="Arial"/>
                <w:color w:val="000000"/>
                <w:sz w:val="16"/>
                <w:szCs w:val="16"/>
              </w:rPr>
              <w:t xml:space="preserve">Additional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file</w:t>
            </w:r>
            <w:r w:rsidRPr="007D5992">
              <w:rPr>
                <w:rFonts w:ascii="Arial" w:hAnsi="Arial" w:cs="Arial"/>
                <w:color w:val="000000"/>
                <w:sz w:val="16"/>
                <w:szCs w:val="16"/>
              </w:rPr>
              <w:t xml:space="preserve"> 1</w:t>
            </w:r>
            <w:r w:rsidRPr="009A4B8A">
              <w:rPr>
                <w:rFonts w:ascii="Arial" w:hAnsi="Arial" w:cs="Arial"/>
                <w:color w:val="000000"/>
                <w:sz w:val="16"/>
                <w:szCs w:val="16"/>
              </w:rPr>
              <w:t xml:space="preserve">: </w:t>
            </w:r>
            <w:r w:rsidRPr="00F76BE4">
              <w:rPr>
                <w:rFonts w:ascii="Arial" w:hAnsi="Arial" w:cs="Arial"/>
                <w:color w:val="000000"/>
                <w:sz w:val="16"/>
                <w:szCs w:val="16"/>
              </w:rPr>
              <w:t xml:space="preserve">Risk of bias assessment of included studies on </w:t>
            </w:r>
            <w:proofErr w:type="spellStart"/>
            <w:r w:rsidRPr="00F76BE4">
              <w:rPr>
                <w:rFonts w:ascii="Arial" w:hAnsi="Arial" w:cs="Arial"/>
                <w:color w:val="000000"/>
                <w:sz w:val="16"/>
                <w:szCs w:val="16"/>
              </w:rPr>
              <w:t>SpLDs</w:t>
            </w:r>
            <w:proofErr w:type="spellEnd"/>
            <w:r w:rsidRPr="00F76BE4">
              <w:rPr>
                <w:rFonts w:ascii="Arial" w:hAnsi="Arial" w:cs="Arial"/>
                <w:color w:val="000000"/>
                <w:sz w:val="16"/>
                <w:szCs w:val="16"/>
              </w:rPr>
              <w:t xml:space="preserve"> in medical students</w:t>
            </w:r>
          </w:p>
        </w:tc>
      </w:tr>
      <w:tr w:rsidR="00E23E33" w14:paraId="12362E84" w14:textId="77777777" w:rsidTr="007762C5">
        <w:trPr>
          <w:trHeight w:val="300"/>
        </w:trPr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4D5EA5DE" w14:textId="77777777" w:rsidR="00E23E33" w:rsidRDefault="00E23E33" w:rsidP="007762C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  <w:p w14:paraId="430E1D46" w14:textId="77777777" w:rsidR="00E23E33" w:rsidRPr="00875DE1" w:rsidRDefault="00E23E33" w:rsidP="007762C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5DE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Study</w:t>
            </w:r>
          </w:p>
        </w:tc>
        <w:tc>
          <w:tcPr>
            <w:tcW w:w="18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0F85E84A" w14:textId="77777777" w:rsidR="00E23E33" w:rsidRDefault="00E23E33" w:rsidP="007762C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  <w:p w14:paraId="1F2D1AE7" w14:textId="77777777" w:rsidR="00E23E33" w:rsidRPr="00875DE1" w:rsidRDefault="00E23E33" w:rsidP="007762C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5DE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Study Type</w:t>
            </w:r>
          </w:p>
        </w:tc>
        <w:tc>
          <w:tcPr>
            <w:tcW w:w="2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DD65A" w14:textId="77777777" w:rsidR="00E23E33" w:rsidRPr="00875DE1" w:rsidRDefault="00E23E33" w:rsidP="007762C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875DE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CASP</w:t>
            </w:r>
            <w:proofErr w:type="spellEnd"/>
          </w:p>
        </w:tc>
        <w:tc>
          <w:tcPr>
            <w:tcW w:w="2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50AA5" w14:textId="77777777" w:rsidR="00E23E33" w:rsidRPr="00875DE1" w:rsidRDefault="00E23E33" w:rsidP="007762C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875DE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JBI</w:t>
            </w:r>
            <w:proofErr w:type="spellEnd"/>
          </w:p>
        </w:tc>
      </w:tr>
      <w:tr w:rsidR="00E23E33" w14:paraId="6A979D33" w14:textId="77777777" w:rsidTr="007762C5">
        <w:trPr>
          <w:trHeight w:val="530"/>
        </w:trPr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A337DF" w14:textId="77777777" w:rsidR="00E23E33" w:rsidRPr="00875DE1" w:rsidRDefault="00E23E33" w:rsidP="007762C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A34F82" w14:textId="77777777" w:rsidR="00E23E33" w:rsidRPr="00875DE1" w:rsidRDefault="00E23E33" w:rsidP="007762C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2E24D6" w14:textId="77777777" w:rsidR="00E23E33" w:rsidRPr="00875DE1" w:rsidRDefault="00E23E33" w:rsidP="007762C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5DE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Key criteria met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481430" w14:textId="77777777" w:rsidR="00E23E33" w:rsidRPr="00875DE1" w:rsidRDefault="00E23E33" w:rsidP="007762C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5DE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Overall risk of bias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3B4562" w14:textId="77777777" w:rsidR="00E23E33" w:rsidRPr="00875DE1" w:rsidRDefault="00E23E33" w:rsidP="007762C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5DE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Key criteria met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E1B98A" w14:textId="77777777" w:rsidR="00E23E33" w:rsidRPr="00875DE1" w:rsidRDefault="00E23E33" w:rsidP="007762C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75DE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Overall risk of bias</w:t>
            </w:r>
          </w:p>
        </w:tc>
      </w:tr>
      <w:tr w:rsidR="00E23E33" w14:paraId="65838753" w14:textId="77777777" w:rsidTr="007762C5">
        <w:trPr>
          <w:trHeight w:val="300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576A4F6" w14:textId="77777777" w:rsidR="00E23E33" w:rsidRPr="00140B55" w:rsidRDefault="00E23E33" w:rsidP="007762C5">
            <w:pPr>
              <w:spacing w:before="24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40B55">
              <w:rPr>
                <w:rFonts w:ascii="Arial" w:hAnsi="Arial" w:cs="Arial"/>
                <w:color w:val="000000" w:themeColor="text1"/>
                <w:sz w:val="16"/>
                <w:szCs w:val="16"/>
              </w:rPr>
              <w:t>Gibson (2011)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35FBD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40B55">
              <w:rPr>
                <w:rFonts w:ascii="Arial" w:hAnsi="Arial" w:cs="Arial"/>
                <w:color w:val="000000" w:themeColor="text1"/>
                <w:sz w:val="16"/>
                <w:szCs w:val="16"/>
              </w:rPr>
              <w:t>Cohort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C9E7D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40B55">
              <w:rPr>
                <w:rFonts w:ascii="Arial" w:hAnsi="Arial" w:cs="Arial"/>
                <w:color w:val="000000" w:themeColor="text1"/>
                <w:sz w:val="16"/>
                <w:szCs w:val="16"/>
              </w:rPr>
              <w:t>9/11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91088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40B55">
              <w:rPr>
                <w:rFonts w:ascii="Arial" w:hAnsi="Arial" w:cs="Arial"/>
                <w:color w:val="000000" w:themeColor="text1"/>
                <w:sz w:val="16"/>
                <w:szCs w:val="16"/>
              </w:rPr>
              <w:t>Low risk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BF345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40B55">
              <w:rPr>
                <w:rFonts w:ascii="Arial" w:hAnsi="Arial" w:cs="Arial"/>
                <w:color w:val="000000" w:themeColor="text1"/>
                <w:sz w:val="16"/>
                <w:szCs w:val="16"/>
              </w:rPr>
              <w:t>9/11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D306AF2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40B55">
              <w:rPr>
                <w:rFonts w:ascii="Arial" w:hAnsi="Arial" w:cs="Arial"/>
                <w:color w:val="000000" w:themeColor="text1"/>
                <w:sz w:val="16"/>
                <w:szCs w:val="16"/>
              </w:rPr>
              <w:t>Low risk</w:t>
            </w:r>
          </w:p>
        </w:tc>
      </w:tr>
      <w:tr w:rsidR="00E23E33" w14:paraId="7419B06C" w14:textId="77777777" w:rsidTr="007762C5">
        <w:trPr>
          <w:trHeight w:val="300"/>
        </w:trPr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1EB6AF3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40B55">
              <w:rPr>
                <w:rFonts w:ascii="Arial" w:hAnsi="Arial" w:cs="Arial"/>
                <w:color w:val="000000" w:themeColor="text1"/>
                <w:sz w:val="16"/>
                <w:szCs w:val="16"/>
              </w:rPr>
              <w:t>McKendree (2011)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2A00E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40B55">
              <w:rPr>
                <w:rFonts w:ascii="Arial" w:hAnsi="Arial" w:cs="Arial"/>
                <w:color w:val="000000" w:themeColor="text1"/>
                <w:sz w:val="16"/>
                <w:szCs w:val="16"/>
              </w:rPr>
              <w:t>Cohort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30046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40B55">
              <w:rPr>
                <w:rFonts w:ascii="Arial" w:hAnsi="Arial" w:cs="Arial"/>
                <w:color w:val="000000" w:themeColor="text1"/>
                <w:sz w:val="16"/>
                <w:szCs w:val="16"/>
              </w:rPr>
              <w:t>9/11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E36F9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40B55">
              <w:rPr>
                <w:rFonts w:ascii="Arial" w:hAnsi="Arial" w:cs="Arial"/>
                <w:color w:val="000000" w:themeColor="text1"/>
                <w:sz w:val="16"/>
                <w:szCs w:val="16"/>
              </w:rPr>
              <w:t>Low risk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FDB7A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40B55">
              <w:rPr>
                <w:rFonts w:ascii="Arial" w:hAnsi="Arial" w:cs="Arial"/>
                <w:color w:val="000000" w:themeColor="text1"/>
                <w:sz w:val="16"/>
                <w:szCs w:val="16"/>
              </w:rPr>
              <w:t>9/11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4C3BC3F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40B55">
              <w:rPr>
                <w:rFonts w:ascii="Arial" w:hAnsi="Arial" w:cs="Arial"/>
                <w:color w:val="000000" w:themeColor="text1"/>
                <w:sz w:val="16"/>
                <w:szCs w:val="16"/>
              </w:rPr>
              <w:t>Low risk</w:t>
            </w:r>
          </w:p>
        </w:tc>
      </w:tr>
      <w:tr w:rsidR="00E23E33" w14:paraId="353A4E16" w14:textId="77777777" w:rsidTr="007762C5">
        <w:trPr>
          <w:trHeight w:val="300"/>
        </w:trPr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89222E3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40B55">
              <w:rPr>
                <w:rFonts w:ascii="Arial" w:hAnsi="Arial" w:cs="Arial"/>
                <w:color w:val="000000" w:themeColor="text1"/>
                <w:sz w:val="16"/>
                <w:szCs w:val="16"/>
              </w:rPr>
              <w:t>Gray (2020)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1177C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40B55">
              <w:rPr>
                <w:rFonts w:ascii="Arial" w:hAnsi="Arial" w:cs="Arial"/>
                <w:color w:val="000000" w:themeColor="text1"/>
                <w:sz w:val="16"/>
                <w:szCs w:val="16"/>
              </w:rPr>
              <w:t>Cohort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ED2A6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40B55">
              <w:rPr>
                <w:rFonts w:ascii="Arial" w:hAnsi="Arial" w:cs="Arial"/>
                <w:color w:val="000000" w:themeColor="text1"/>
                <w:sz w:val="16"/>
                <w:szCs w:val="16"/>
              </w:rPr>
              <w:t>9/11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42C02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40B55">
              <w:rPr>
                <w:rFonts w:ascii="Arial" w:hAnsi="Arial" w:cs="Arial"/>
                <w:color w:val="000000" w:themeColor="text1"/>
                <w:sz w:val="16"/>
                <w:szCs w:val="16"/>
              </w:rPr>
              <w:t>Low risk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90C63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40B55">
              <w:rPr>
                <w:rFonts w:ascii="Arial" w:hAnsi="Arial" w:cs="Arial"/>
                <w:color w:val="000000" w:themeColor="text1"/>
                <w:sz w:val="16"/>
                <w:szCs w:val="16"/>
              </w:rPr>
              <w:t>9/11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2DD0CA1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40B55">
              <w:rPr>
                <w:rFonts w:ascii="Arial" w:hAnsi="Arial" w:cs="Arial"/>
                <w:color w:val="000000" w:themeColor="text1"/>
                <w:sz w:val="16"/>
                <w:szCs w:val="16"/>
              </w:rPr>
              <w:t>Low risk</w:t>
            </w:r>
          </w:p>
        </w:tc>
      </w:tr>
      <w:tr w:rsidR="00E23E33" w14:paraId="15A0E0C2" w14:textId="77777777" w:rsidTr="007762C5">
        <w:trPr>
          <w:trHeight w:val="300"/>
        </w:trPr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8D2746B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40B55">
              <w:rPr>
                <w:rFonts w:ascii="Arial" w:hAnsi="Arial" w:cs="Arial"/>
                <w:color w:val="000000" w:themeColor="text1"/>
                <w:sz w:val="16"/>
                <w:szCs w:val="16"/>
              </w:rPr>
              <w:t>Ricketts (2010)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8D8DA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40B55">
              <w:rPr>
                <w:rFonts w:ascii="Arial" w:hAnsi="Arial" w:cs="Arial"/>
                <w:color w:val="000000" w:themeColor="text1"/>
                <w:sz w:val="16"/>
                <w:szCs w:val="16"/>
              </w:rPr>
              <w:t>Cohort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414F0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40B55">
              <w:rPr>
                <w:rFonts w:ascii="Arial" w:hAnsi="Arial" w:cs="Arial"/>
                <w:color w:val="000000" w:themeColor="text1"/>
                <w:sz w:val="16"/>
                <w:szCs w:val="16"/>
              </w:rPr>
              <w:t>9/11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40AB1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40B55">
              <w:rPr>
                <w:rFonts w:ascii="Arial" w:hAnsi="Arial" w:cs="Arial"/>
                <w:color w:val="000000" w:themeColor="text1"/>
                <w:sz w:val="16"/>
                <w:szCs w:val="16"/>
              </w:rPr>
              <w:t>Low risk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AD10F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40B55">
              <w:rPr>
                <w:rFonts w:ascii="Arial" w:hAnsi="Arial" w:cs="Arial"/>
                <w:color w:val="000000" w:themeColor="text1"/>
                <w:sz w:val="16"/>
                <w:szCs w:val="16"/>
              </w:rPr>
              <w:t>9/11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B632576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40B55">
              <w:rPr>
                <w:rFonts w:ascii="Arial" w:hAnsi="Arial" w:cs="Arial"/>
                <w:color w:val="000000" w:themeColor="text1"/>
                <w:sz w:val="16"/>
                <w:szCs w:val="16"/>
              </w:rPr>
              <w:t>Low risk</w:t>
            </w:r>
          </w:p>
        </w:tc>
      </w:tr>
      <w:tr w:rsidR="00E23E33" w14:paraId="015274BC" w14:textId="77777777" w:rsidTr="007762C5">
        <w:trPr>
          <w:trHeight w:val="279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DB317D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40B55">
              <w:rPr>
                <w:rFonts w:ascii="Arial" w:hAnsi="Arial" w:cs="Arial"/>
                <w:color w:val="000000" w:themeColor="text1"/>
                <w:sz w:val="16"/>
                <w:szCs w:val="16"/>
              </w:rPr>
              <w:t>Meeks (2022)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F067F66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40B55">
              <w:rPr>
                <w:rFonts w:ascii="Arial" w:hAnsi="Arial" w:cs="Arial"/>
                <w:color w:val="000000" w:themeColor="text1"/>
                <w:sz w:val="16"/>
                <w:szCs w:val="16"/>
              </w:rPr>
              <w:t>Cohort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52309E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40B55">
              <w:rPr>
                <w:rFonts w:ascii="Arial" w:hAnsi="Arial" w:cs="Arial"/>
                <w:color w:val="000000" w:themeColor="text1"/>
                <w:sz w:val="16"/>
                <w:szCs w:val="16"/>
              </w:rPr>
              <w:t>9/11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71FD897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40B55">
              <w:rPr>
                <w:rFonts w:ascii="Arial" w:hAnsi="Arial" w:cs="Arial"/>
                <w:color w:val="000000" w:themeColor="text1"/>
                <w:sz w:val="16"/>
                <w:szCs w:val="16"/>
              </w:rPr>
              <w:t>Low risk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C505BB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40B55">
              <w:rPr>
                <w:rFonts w:ascii="Arial" w:hAnsi="Arial" w:cs="Arial"/>
                <w:color w:val="000000" w:themeColor="text1"/>
                <w:sz w:val="16"/>
                <w:szCs w:val="16"/>
              </w:rPr>
              <w:t>9/11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9878F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40B55">
              <w:rPr>
                <w:rFonts w:ascii="Arial" w:hAnsi="Arial" w:cs="Arial"/>
                <w:color w:val="000000" w:themeColor="text1"/>
                <w:sz w:val="16"/>
                <w:szCs w:val="16"/>
              </w:rPr>
              <w:t>Low risk</w:t>
            </w:r>
          </w:p>
        </w:tc>
      </w:tr>
      <w:tr w:rsidR="00E23E33" w14:paraId="6BB3A400" w14:textId="77777777" w:rsidTr="007762C5">
        <w:trPr>
          <w:trHeight w:val="332"/>
        </w:trPr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3550678" w14:textId="77777777" w:rsidR="00E23E33" w:rsidRPr="00140B55" w:rsidRDefault="00E23E33" w:rsidP="007762C5">
            <w:pPr>
              <w:spacing w:before="24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40B55">
              <w:rPr>
                <w:rFonts w:ascii="Arial" w:hAnsi="Arial" w:cs="Arial"/>
                <w:color w:val="000000" w:themeColor="text1"/>
                <w:sz w:val="16"/>
                <w:szCs w:val="16"/>
              </w:rPr>
              <w:t>Miller (2009)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FE60FF2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40B55">
              <w:rPr>
                <w:rFonts w:ascii="Arial" w:hAnsi="Arial" w:cs="Arial"/>
                <w:color w:val="000000" w:themeColor="text1"/>
                <w:sz w:val="16"/>
                <w:szCs w:val="16"/>
              </w:rPr>
              <w:t>Cross-sectional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EA0DD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40B55">
              <w:rPr>
                <w:rFonts w:ascii="Arial" w:hAnsi="Arial" w:cs="Arial"/>
                <w:color w:val="000000" w:themeColor="text1"/>
                <w:sz w:val="16"/>
                <w:szCs w:val="16"/>
              </w:rPr>
              <w:t>8/11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E1221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40B55">
              <w:rPr>
                <w:rFonts w:ascii="Arial" w:hAnsi="Arial" w:cs="Arial"/>
                <w:color w:val="000000" w:themeColor="text1"/>
                <w:sz w:val="16"/>
                <w:szCs w:val="16"/>
              </w:rPr>
              <w:t>Low risk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A5FA5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40B55">
              <w:rPr>
                <w:rFonts w:ascii="Arial" w:hAnsi="Arial" w:cs="Arial"/>
                <w:color w:val="000000" w:themeColor="text1"/>
                <w:sz w:val="16"/>
                <w:szCs w:val="16"/>
              </w:rPr>
              <w:t>5/8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4BF406BF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40B55">
              <w:rPr>
                <w:rFonts w:ascii="Arial" w:hAnsi="Arial" w:cs="Arial"/>
                <w:color w:val="000000" w:themeColor="text1"/>
                <w:sz w:val="16"/>
                <w:szCs w:val="16"/>
              </w:rPr>
              <w:t>Moderate risk</w:t>
            </w:r>
          </w:p>
        </w:tc>
      </w:tr>
      <w:tr w:rsidR="00E23E33" w14:paraId="340C0261" w14:textId="77777777" w:rsidTr="007762C5">
        <w:trPr>
          <w:trHeight w:val="378"/>
        </w:trPr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5A7934D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40B55">
              <w:rPr>
                <w:rFonts w:ascii="Arial" w:hAnsi="Arial" w:cs="Arial"/>
                <w:color w:val="000000" w:themeColor="text1"/>
                <w:sz w:val="16"/>
                <w:szCs w:val="16"/>
              </w:rPr>
              <w:t>Alanazi (2016)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8CAE230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40B55">
              <w:rPr>
                <w:rFonts w:ascii="Arial" w:hAnsi="Arial" w:cs="Arial"/>
                <w:color w:val="000000" w:themeColor="text1"/>
                <w:sz w:val="16"/>
                <w:szCs w:val="16"/>
              </w:rPr>
              <w:t>Cross-sectional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436E2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40B55">
              <w:rPr>
                <w:rFonts w:ascii="Arial" w:hAnsi="Arial" w:cs="Arial"/>
                <w:color w:val="000000" w:themeColor="text1"/>
                <w:sz w:val="16"/>
                <w:szCs w:val="16"/>
              </w:rPr>
              <w:t>9/11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A6813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40B55">
              <w:rPr>
                <w:rFonts w:ascii="Arial" w:hAnsi="Arial" w:cs="Arial"/>
                <w:color w:val="000000" w:themeColor="text1"/>
                <w:sz w:val="16"/>
                <w:szCs w:val="16"/>
              </w:rPr>
              <w:t>Low risk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770ED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40B55">
              <w:rPr>
                <w:rFonts w:ascii="Arial" w:hAnsi="Arial" w:cs="Arial"/>
                <w:color w:val="000000" w:themeColor="text1"/>
                <w:sz w:val="16"/>
                <w:szCs w:val="16"/>
              </w:rPr>
              <w:t>5/8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1B840DA4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40B55">
              <w:rPr>
                <w:rFonts w:ascii="Arial" w:hAnsi="Arial" w:cs="Arial"/>
                <w:color w:val="000000" w:themeColor="text1"/>
                <w:sz w:val="16"/>
                <w:szCs w:val="16"/>
              </w:rPr>
              <w:t>Moderate risk</w:t>
            </w:r>
          </w:p>
        </w:tc>
      </w:tr>
      <w:tr w:rsidR="00E23E33" w14:paraId="2ED6712C" w14:textId="77777777" w:rsidTr="007762C5">
        <w:trPr>
          <w:trHeight w:val="342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C406C0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Anderson</w:t>
            </w:r>
            <w:r w:rsidRPr="00140B55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(2020)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A43C07A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40B55">
              <w:rPr>
                <w:rFonts w:ascii="Arial" w:hAnsi="Arial" w:cs="Arial"/>
                <w:color w:val="000000" w:themeColor="text1"/>
                <w:sz w:val="16"/>
                <w:szCs w:val="16"/>
              </w:rPr>
              <w:t>Cross-sectional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3BE229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40B55">
              <w:rPr>
                <w:rFonts w:ascii="Arial" w:hAnsi="Arial" w:cs="Arial"/>
                <w:color w:val="000000" w:themeColor="text1"/>
                <w:sz w:val="16"/>
                <w:szCs w:val="16"/>
              </w:rPr>
              <w:t>7/11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8601092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40B55">
              <w:rPr>
                <w:rFonts w:ascii="Arial" w:hAnsi="Arial" w:cs="Arial"/>
                <w:color w:val="000000" w:themeColor="text1"/>
                <w:sz w:val="16"/>
                <w:szCs w:val="16"/>
              </w:rPr>
              <w:t>Moderate risk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8686411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40B55">
              <w:rPr>
                <w:rFonts w:ascii="Arial" w:hAnsi="Arial" w:cs="Arial"/>
                <w:color w:val="000000" w:themeColor="text1"/>
                <w:sz w:val="16"/>
                <w:szCs w:val="16"/>
              </w:rPr>
              <w:t>4/8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D3AE67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40B55">
              <w:rPr>
                <w:rFonts w:ascii="Arial" w:hAnsi="Arial" w:cs="Arial"/>
                <w:color w:val="000000" w:themeColor="text1"/>
                <w:sz w:val="16"/>
                <w:szCs w:val="16"/>
              </w:rPr>
              <w:t>Moderate risk</w:t>
            </w:r>
          </w:p>
        </w:tc>
      </w:tr>
      <w:tr w:rsidR="00E23E33" w14:paraId="7CEBD5A4" w14:textId="77777777" w:rsidTr="007762C5">
        <w:trPr>
          <w:trHeight w:val="300"/>
        </w:trPr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3C070F5" w14:textId="77777777" w:rsidR="00E23E33" w:rsidRPr="00140B55" w:rsidRDefault="00E23E33" w:rsidP="007762C5">
            <w:pPr>
              <w:spacing w:before="24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40B55">
              <w:rPr>
                <w:rFonts w:ascii="Arial" w:hAnsi="Arial" w:cs="Arial"/>
                <w:color w:val="000000" w:themeColor="text1"/>
                <w:sz w:val="16"/>
                <w:szCs w:val="16"/>
              </w:rPr>
              <w:t>Cornwell (2024)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BA6E40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Qualitative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2461D8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40B55">
              <w:rPr>
                <w:rFonts w:ascii="Arial" w:hAnsi="Arial" w:cs="Arial"/>
                <w:color w:val="000000" w:themeColor="text1"/>
                <w:sz w:val="16"/>
                <w:szCs w:val="16"/>
              </w:rPr>
              <w:t>10/10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CA7816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40B55">
              <w:rPr>
                <w:rFonts w:ascii="Arial" w:hAnsi="Arial" w:cs="Arial"/>
                <w:color w:val="000000" w:themeColor="text1"/>
                <w:sz w:val="16"/>
                <w:szCs w:val="16"/>
              </w:rPr>
              <w:t>Low risk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6D8496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40B55">
              <w:rPr>
                <w:rFonts w:ascii="Arial" w:hAnsi="Arial" w:cs="Arial"/>
                <w:color w:val="000000" w:themeColor="text1"/>
                <w:sz w:val="16"/>
                <w:szCs w:val="16"/>
              </w:rPr>
              <w:t>10/10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B8448DB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40B55">
              <w:rPr>
                <w:rFonts w:ascii="Arial" w:hAnsi="Arial" w:cs="Arial"/>
                <w:color w:val="000000" w:themeColor="text1"/>
                <w:sz w:val="16"/>
                <w:szCs w:val="16"/>
              </w:rPr>
              <w:t>Low risk</w:t>
            </w:r>
          </w:p>
        </w:tc>
      </w:tr>
      <w:tr w:rsidR="00E23E33" w14:paraId="178BCD7D" w14:textId="77777777" w:rsidTr="007762C5">
        <w:trPr>
          <w:trHeight w:val="300"/>
        </w:trPr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E6FFDD8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40B55">
              <w:rPr>
                <w:rFonts w:ascii="Arial" w:hAnsi="Arial" w:cs="Arial"/>
                <w:color w:val="000000" w:themeColor="text1"/>
                <w:sz w:val="16"/>
                <w:szCs w:val="16"/>
              </w:rPr>
              <w:t>Shaw (2018)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6A3EAE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Qualitative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F372BF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40B55">
              <w:rPr>
                <w:rFonts w:ascii="Arial" w:hAnsi="Arial" w:cs="Arial"/>
                <w:color w:val="000000" w:themeColor="text1"/>
                <w:sz w:val="16"/>
                <w:szCs w:val="16"/>
              </w:rPr>
              <w:t>10/10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860BE9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40B55">
              <w:rPr>
                <w:rFonts w:ascii="Arial" w:hAnsi="Arial" w:cs="Arial"/>
                <w:color w:val="000000" w:themeColor="text1"/>
                <w:sz w:val="16"/>
                <w:szCs w:val="16"/>
              </w:rPr>
              <w:t>Low risk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83D3AB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40B55">
              <w:rPr>
                <w:rFonts w:ascii="Arial" w:hAnsi="Arial" w:cs="Arial"/>
                <w:color w:val="000000" w:themeColor="text1"/>
                <w:sz w:val="16"/>
                <w:szCs w:val="16"/>
              </w:rPr>
              <w:t>10/10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65C21DD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40B55">
              <w:rPr>
                <w:rFonts w:ascii="Arial" w:hAnsi="Arial" w:cs="Arial"/>
                <w:color w:val="000000" w:themeColor="text1"/>
                <w:sz w:val="16"/>
                <w:szCs w:val="16"/>
              </w:rPr>
              <w:t>Low risk</w:t>
            </w:r>
          </w:p>
        </w:tc>
      </w:tr>
      <w:tr w:rsidR="00E23E33" w14:paraId="0DABD4B6" w14:textId="77777777" w:rsidTr="007762C5">
        <w:trPr>
          <w:trHeight w:val="300"/>
        </w:trPr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95702B5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40B55">
              <w:rPr>
                <w:rFonts w:ascii="Arial" w:hAnsi="Arial" w:cs="Arial"/>
                <w:color w:val="000000" w:themeColor="text1"/>
                <w:sz w:val="16"/>
                <w:szCs w:val="16"/>
              </w:rPr>
              <w:t>Shaw (2016)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0FD2D6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Qualitative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1849F6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40B55">
              <w:rPr>
                <w:rFonts w:ascii="Arial" w:hAnsi="Arial" w:cs="Arial"/>
                <w:color w:val="000000" w:themeColor="text1"/>
                <w:sz w:val="16"/>
                <w:szCs w:val="16"/>
              </w:rPr>
              <w:t>10/10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DA43A0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40B55">
              <w:rPr>
                <w:rFonts w:ascii="Arial" w:hAnsi="Arial" w:cs="Arial"/>
                <w:color w:val="000000" w:themeColor="text1"/>
                <w:sz w:val="16"/>
                <w:szCs w:val="16"/>
              </w:rPr>
              <w:t>Low risk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612220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40B55">
              <w:rPr>
                <w:rFonts w:ascii="Arial" w:hAnsi="Arial" w:cs="Arial"/>
                <w:color w:val="000000" w:themeColor="text1"/>
                <w:sz w:val="16"/>
                <w:szCs w:val="16"/>
              </w:rPr>
              <w:t>10/10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366E6AA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40B55">
              <w:rPr>
                <w:rFonts w:ascii="Arial" w:hAnsi="Arial" w:cs="Arial"/>
                <w:color w:val="000000" w:themeColor="text1"/>
                <w:sz w:val="16"/>
                <w:szCs w:val="16"/>
              </w:rPr>
              <w:t>Low risk</w:t>
            </w:r>
          </w:p>
        </w:tc>
      </w:tr>
      <w:tr w:rsidR="00E23E33" w14:paraId="629FB72E" w14:textId="77777777" w:rsidTr="007762C5">
        <w:trPr>
          <w:trHeight w:val="300"/>
        </w:trPr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140C1280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Shaw (2022)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2E7DCF" w14:textId="77777777" w:rsidR="00E23E33" w:rsidRDefault="00E23E33" w:rsidP="007762C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Qualitative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9D48B6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10/10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FB5824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Low risk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7137BE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10/10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177445A0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Low risk</w:t>
            </w:r>
          </w:p>
        </w:tc>
      </w:tr>
      <w:tr w:rsidR="00E23E33" w14:paraId="2CCC76A7" w14:textId="77777777" w:rsidTr="007762C5">
        <w:trPr>
          <w:trHeight w:val="300"/>
        </w:trPr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443586C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40B55">
              <w:rPr>
                <w:rFonts w:ascii="Arial" w:hAnsi="Arial" w:cs="Arial"/>
                <w:color w:val="000000" w:themeColor="text1"/>
                <w:sz w:val="16"/>
                <w:szCs w:val="16"/>
              </w:rPr>
              <w:t>Tso (2018)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A3F29D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Qualitative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9F4089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40B55">
              <w:rPr>
                <w:rFonts w:ascii="Arial" w:hAnsi="Arial" w:cs="Arial"/>
                <w:color w:val="000000" w:themeColor="text1"/>
                <w:sz w:val="16"/>
                <w:szCs w:val="16"/>
              </w:rPr>
              <w:t>10/10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7B96E4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40B55">
              <w:rPr>
                <w:rFonts w:ascii="Arial" w:hAnsi="Arial" w:cs="Arial"/>
                <w:color w:val="000000" w:themeColor="text1"/>
                <w:sz w:val="16"/>
                <w:szCs w:val="16"/>
              </w:rPr>
              <w:t>Low risk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58A1D7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40B55">
              <w:rPr>
                <w:rFonts w:ascii="Arial" w:hAnsi="Arial" w:cs="Arial"/>
                <w:color w:val="000000" w:themeColor="text1"/>
                <w:sz w:val="16"/>
                <w:szCs w:val="16"/>
              </w:rPr>
              <w:t>10/10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D4575FE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40B55">
              <w:rPr>
                <w:rFonts w:ascii="Arial" w:hAnsi="Arial" w:cs="Arial"/>
                <w:color w:val="000000" w:themeColor="text1"/>
                <w:sz w:val="16"/>
                <w:szCs w:val="16"/>
              </w:rPr>
              <w:t>Low risk</w:t>
            </w:r>
          </w:p>
        </w:tc>
      </w:tr>
      <w:tr w:rsidR="00E23E33" w14:paraId="76B0EFF1" w14:textId="77777777" w:rsidTr="007762C5">
        <w:trPr>
          <w:trHeight w:val="300"/>
        </w:trPr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AF0B54B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40B55">
              <w:rPr>
                <w:rFonts w:ascii="Arial" w:hAnsi="Arial" w:cs="Arial"/>
                <w:color w:val="000000" w:themeColor="text1"/>
                <w:sz w:val="16"/>
                <w:szCs w:val="16"/>
              </w:rPr>
              <w:t>Takakuwa (1998)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67C2CE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Qualitative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A93A65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40B55">
              <w:rPr>
                <w:rFonts w:ascii="Arial" w:hAnsi="Arial" w:cs="Arial"/>
                <w:color w:val="000000" w:themeColor="text1"/>
                <w:sz w:val="16"/>
                <w:szCs w:val="16"/>
              </w:rPr>
              <w:t>0/10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31FB34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40B55">
              <w:rPr>
                <w:rFonts w:ascii="Arial" w:hAnsi="Arial" w:cs="Arial"/>
                <w:color w:val="000000" w:themeColor="text1"/>
                <w:sz w:val="16"/>
                <w:szCs w:val="16"/>
              </w:rPr>
              <w:t>High risk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EAA72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40B55">
              <w:rPr>
                <w:rFonts w:ascii="Arial" w:hAnsi="Arial" w:cs="Arial"/>
                <w:color w:val="000000" w:themeColor="text1"/>
                <w:sz w:val="16"/>
                <w:szCs w:val="16"/>
              </w:rPr>
              <w:t>0/10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F5DA5DD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40B55">
              <w:rPr>
                <w:rFonts w:ascii="Arial" w:hAnsi="Arial" w:cs="Arial"/>
                <w:color w:val="000000" w:themeColor="text1"/>
                <w:sz w:val="16"/>
                <w:szCs w:val="16"/>
              </w:rPr>
              <w:t>High risk</w:t>
            </w:r>
          </w:p>
        </w:tc>
      </w:tr>
      <w:tr w:rsidR="00E23E33" w14:paraId="52273F9E" w14:textId="77777777" w:rsidTr="007762C5">
        <w:trPr>
          <w:trHeight w:val="504"/>
        </w:trPr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F1D6AD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40B55">
              <w:rPr>
                <w:rFonts w:ascii="Arial" w:hAnsi="Arial" w:cs="Arial"/>
                <w:color w:val="000000" w:themeColor="text1"/>
                <w:sz w:val="16"/>
                <w:szCs w:val="16"/>
              </w:rPr>
              <w:t>Walters (1993)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C59ADD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40B55">
              <w:rPr>
                <w:rFonts w:ascii="Arial" w:hAnsi="Arial" w:cs="Arial"/>
                <w:color w:val="000000" w:themeColor="text1"/>
                <w:sz w:val="16"/>
                <w:szCs w:val="16"/>
              </w:rPr>
              <w:t> 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Qualitative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D2FF68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40B55">
              <w:rPr>
                <w:rFonts w:ascii="Arial" w:hAnsi="Arial" w:cs="Arial"/>
                <w:color w:val="000000" w:themeColor="text1"/>
                <w:sz w:val="16"/>
                <w:szCs w:val="16"/>
              </w:rPr>
              <w:t>5/10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9CFA92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40B55">
              <w:rPr>
                <w:rFonts w:ascii="Arial" w:hAnsi="Arial" w:cs="Arial"/>
                <w:color w:val="000000" w:themeColor="text1"/>
                <w:sz w:val="16"/>
                <w:szCs w:val="16"/>
              </w:rPr>
              <w:t>Moderate risk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4578F2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40B55">
              <w:rPr>
                <w:rFonts w:ascii="Arial" w:hAnsi="Arial" w:cs="Arial"/>
                <w:color w:val="000000" w:themeColor="text1"/>
                <w:sz w:val="16"/>
                <w:szCs w:val="16"/>
              </w:rPr>
              <w:t>5/10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DC7CF" w14:textId="77777777" w:rsidR="00E23E33" w:rsidRPr="00140B55" w:rsidRDefault="00E23E33" w:rsidP="007762C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40B55">
              <w:rPr>
                <w:rFonts w:ascii="Arial" w:hAnsi="Arial" w:cs="Arial"/>
                <w:color w:val="000000" w:themeColor="text1"/>
                <w:sz w:val="16"/>
                <w:szCs w:val="16"/>
              </w:rPr>
              <w:t>Moderate risk</w:t>
            </w:r>
          </w:p>
        </w:tc>
      </w:tr>
    </w:tbl>
    <w:p w14:paraId="72A63C77" w14:textId="77777777" w:rsidR="004A269B" w:rsidRDefault="004A269B"/>
    <w:sectPr w:rsidR="004A26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E33"/>
    <w:rsid w:val="00025E51"/>
    <w:rsid w:val="00031F86"/>
    <w:rsid w:val="000372F0"/>
    <w:rsid w:val="000B6A2F"/>
    <w:rsid w:val="001154E4"/>
    <w:rsid w:val="00231BC4"/>
    <w:rsid w:val="002E2F7D"/>
    <w:rsid w:val="0031177E"/>
    <w:rsid w:val="003759C4"/>
    <w:rsid w:val="003C1630"/>
    <w:rsid w:val="003D79E6"/>
    <w:rsid w:val="00417592"/>
    <w:rsid w:val="00454E01"/>
    <w:rsid w:val="00485CB2"/>
    <w:rsid w:val="00486B20"/>
    <w:rsid w:val="004A269B"/>
    <w:rsid w:val="004C4246"/>
    <w:rsid w:val="004E5F4F"/>
    <w:rsid w:val="004F28A5"/>
    <w:rsid w:val="00525D92"/>
    <w:rsid w:val="00581EA8"/>
    <w:rsid w:val="005A0525"/>
    <w:rsid w:val="005E0280"/>
    <w:rsid w:val="005F0FF7"/>
    <w:rsid w:val="00635762"/>
    <w:rsid w:val="0065425B"/>
    <w:rsid w:val="00666D6F"/>
    <w:rsid w:val="006A5341"/>
    <w:rsid w:val="0070765E"/>
    <w:rsid w:val="00711EBC"/>
    <w:rsid w:val="007374BC"/>
    <w:rsid w:val="007419F5"/>
    <w:rsid w:val="00782A7F"/>
    <w:rsid w:val="00791CC6"/>
    <w:rsid w:val="007A4BBB"/>
    <w:rsid w:val="007C1859"/>
    <w:rsid w:val="00876347"/>
    <w:rsid w:val="008E76FE"/>
    <w:rsid w:val="009079B4"/>
    <w:rsid w:val="009437AB"/>
    <w:rsid w:val="00A00AAA"/>
    <w:rsid w:val="00A17339"/>
    <w:rsid w:val="00A628C6"/>
    <w:rsid w:val="00AC36FA"/>
    <w:rsid w:val="00AE3CD0"/>
    <w:rsid w:val="00B04397"/>
    <w:rsid w:val="00B43173"/>
    <w:rsid w:val="00BC2D2A"/>
    <w:rsid w:val="00BE2E4B"/>
    <w:rsid w:val="00C04AC9"/>
    <w:rsid w:val="00C43D94"/>
    <w:rsid w:val="00C525D3"/>
    <w:rsid w:val="00CA7B3D"/>
    <w:rsid w:val="00CF1626"/>
    <w:rsid w:val="00DA4C0F"/>
    <w:rsid w:val="00DE27BC"/>
    <w:rsid w:val="00E23E33"/>
    <w:rsid w:val="00E40A3B"/>
    <w:rsid w:val="00E459E8"/>
    <w:rsid w:val="00E45B08"/>
    <w:rsid w:val="00E96C24"/>
    <w:rsid w:val="00EA753F"/>
    <w:rsid w:val="00F13198"/>
    <w:rsid w:val="00F62E7A"/>
    <w:rsid w:val="00F76683"/>
    <w:rsid w:val="00FD4523"/>
    <w:rsid w:val="00FD49EE"/>
    <w:rsid w:val="00FF5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C099B9B"/>
  <w15:chartTrackingRefBased/>
  <w15:docId w15:val="{E4D652C2-414D-D24D-9FEF-B49A2B200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3E33"/>
    <w:pPr>
      <w:spacing w:after="120" w:line="276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23E3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3E3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3E3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3E3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3E3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3E33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3E33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3E33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3E33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3E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3E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3E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3E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3E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3E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3E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3E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3E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3E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23E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3E3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23E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3E3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23E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3E3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23E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3E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3E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3E3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898</Characters>
  <Application>Microsoft Office Word</Application>
  <DocSecurity>0</DocSecurity>
  <Lines>7</Lines>
  <Paragraphs>2</Paragraphs>
  <ScaleCrop>false</ScaleCrop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Pavletič, Bernarda</dc:creator>
  <cp:keywords/>
  <dc:description/>
  <cp:lastModifiedBy>Pavletič, Bernarda</cp:lastModifiedBy>
  <cp:revision>1</cp:revision>
  <dcterms:created xsi:type="dcterms:W3CDTF">2026-04-06T06:50:00Z</dcterms:created>
  <dcterms:modified xsi:type="dcterms:W3CDTF">2026-04-06T06:51:00Z</dcterms:modified>
</cp:coreProperties>
</file>