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BECBC3" w14:textId="77777777" w:rsidR="006604D3" w:rsidRPr="006604D3" w:rsidRDefault="006604D3" w:rsidP="006604D3">
      <w:pPr>
        <w:widowControl/>
        <w:jc w:val="center"/>
        <w:rPr>
          <w:rFonts w:ascii="Times New Roman" w:eastAsia="宋体" w:hAnsi="Times New Roman" w:cs="Times New Roman"/>
          <w:b/>
          <w:bCs/>
          <w:kern w:val="36"/>
          <w:sz w:val="24"/>
        </w:rPr>
      </w:pPr>
      <w:r w:rsidRPr="006604D3">
        <w:rPr>
          <w:rFonts w:ascii="Times New Roman" w:eastAsia="宋体" w:hAnsi="Times New Roman" w:cs="Times New Roman"/>
          <w:b/>
          <w:bCs/>
          <w:kern w:val="36"/>
          <w:sz w:val="24"/>
        </w:rPr>
        <w:t>Supplementary Table 2: Theme-to-theory mapping</w:t>
      </w:r>
    </w:p>
    <w:p w14:paraId="0AF043BD" w14:textId="276E6B18" w:rsidR="00C87FF5" w:rsidRPr="00536145" w:rsidRDefault="00C87FF5"/>
    <w:p w14:paraId="520F3070" w14:textId="77777777" w:rsidR="00D91D08" w:rsidRDefault="00D91D08" w:rsidP="006604D3">
      <w:pPr>
        <w:spacing w:line="360" w:lineRule="auto"/>
        <w:jc w:val="left"/>
      </w:pPr>
    </w:p>
    <w:p w14:paraId="53B9C1FC" w14:textId="699C1B3F" w:rsidR="00E31807" w:rsidRPr="00E31807" w:rsidRDefault="00E31807" w:rsidP="006604D3">
      <w:pPr>
        <w:widowControl/>
        <w:spacing w:line="360" w:lineRule="auto"/>
        <w:jc w:val="left"/>
        <w:rPr>
          <w:rFonts w:ascii="Times New Roman" w:eastAsia="宋体" w:hAnsi="Times New Roman" w:cs="Times New Roman"/>
          <w:b/>
          <w:bCs/>
          <w:kern w:val="0"/>
          <w:sz w:val="24"/>
        </w:rPr>
      </w:pPr>
      <w:r w:rsidRPr="00E31807">
        <w:rPr>
          <w:rFonts w:ascii="Times New Roman" w:eastAsia="宋体" w:hAnsi="Times New Roman" w:cs="Times New Roman"/>
          <w:b/>
          <w:bCs/>
          <w:kern w:val="0"/>
          <w:sz w:val="24"/>
        </w:rPr>
        <w:t>Table S2. Mapping of themes to research literacy and COM-B components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9"/>
        <w:gridCol w:w="2208"/>
        <w:gridCol w:w="2906"/>
        <w:gridCol w:w="5995"/>
      </w:tblGrid>
      <w:tr w:rsidR="00E31807" w:rsidRPr="00E31807" w14:paraId="7D7222E3" w14:textId="77777777" w:rsidTr="00E31807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853CEC5" w14:textId="77777777" w:rsidR="00E31807" w:rsidRPr="00E31807" w:rsidRDefault="00E31807" w:rsidP="006604D3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szCs w:val="22"/>
              </w:rPr>
            </w:pPr>
            <w:r w:rsidRPr="00E31807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szCs w:val="22"/>
              </w:rPr>
              <w:t>Empirical theme (Results)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2301675" w14:textId="77777777" w:rsidR="00E31807" w:rsidRPr="00E31807" w:rsidRDefault="00E31807" w:rsidP="006604D3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szCs w:val="22"/>
              </w:rPr>
            </w:pPr>
            <w:r w:rsidRPr="00E31807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szCs w:val="22"/>
              </w:rPr>
              <w:t>Research literacy dimension primarily involved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9DA7DDD" w14:textId="77777777" w:rsidR="00E31807" w:rsidRPr="00E31807" w:rsidRDefault="00E31807" w:rsidP="006604D3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szCs w:val="22"/>
              </w:rPr>
            </w:pPr>
            <w:r w:rsidRPr="00E31807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szCs w:val="22"/>
              </w:rPr>
              <w:t>COM-B component(s) involved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E1B6EAF" w14:textId="77777777" w:rsidR="00E31807" w:rsidRPr="00E31807" w:rsidRDefault="00E31807" w:rsidP="006604D3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szCs w:val="22"/>
              </w:rPr>
            </w:pPr>
            <w:proofErr w:type="spellStart"/>
            <w:r w:rsidRPr="00E31807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szCs w:val="22"/>
              </w:rPr>
              <w:t>Behavioural</w:t>
            </w:r>
            <w:proofErr w:type="spellEnd"/>
            <w:r w:rsidRPr="00E31807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szCs w:val="22"/>
              </w:rPr>
              <w:t xml:space="preserve"> interpretation</w:t>
            </w:r>
          </w:p>
        </w:tc>
      </w:tr>
      <w:tr w:rsidR="00E31807" w:rsidRPr="00E31807" w14:paraId="40A287E6" w14:textId="77777777" w:rsidTr="00E318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B14D49" w14:textId="77777777" w:rsidR="00E31807" w:rsidRPr="00E31807" w:rsidRDefault="00E31807" w:rsidP="006604D3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  <w:szCs w:val="22"/>
              </w:rPr>
            </w:pPr>
            <w:r w:rsidRPr="00E31807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szCs w:val="22"/>
              </w:rPr>
              <w:t>Theme 1. Access to research but conclusion-focused understanding and translation difficulty</w:t>
            </w:r>
          </w:p>
        </w:tc>
        <w:tc>
          <w:tcPr>
            <w:tcW w:w="0" w:type="auto"/>
            <w:vAlign w:val="center"/>
            <w:hideMark/>
          </w:tcPr>
          <w:p w14:paraId="12EEB5E0" w14:textId="77777777" w:rsidR="00E31807" w:rsidRPr="00E31807" w:rsidRDefault="00E31807" w:rsidP="006604D3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  <w:szCs w:val="22"/>
              </w:rPr>
            </w:pPr>
            <w:r w:rsidRPr="00E31807">
              <w:rPr>
                <w:rFonts w:ascii="Times New Roman" w:eastAsia="宋体" w:hAnsi="Times New Roman" w:cs="Times New Roman"/>
                <w:kern w:val="0"/>
                <w:sz w:val="22"/>
                <w:szCs w:val="22"/>
              </w:rPr>
              <w:t>Functional literacy (reading and interpreting research information)</w:t>
            </w:r>
          </w:p>
        </w:tc>
        <w:tc>
          <w:tcPr>
            <w:tcW w:w="0" w:type="auto"/>
            <w:vAlign w:val="center"/>
            <w:hideMark/>
          </w:tcPr>
          <w:p w14:paraId="6AC4095F" w14:textId="77777777" w:rsidR="00E31807" w:rsidRPr="00E31807" w:rsidRDefault="00E31807" w:rsidP="006604D3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  <w:szCs w:val="22"/>
              </w:rPr>
            </w:pPr>
            <w:r w:rsidRPr="00E31807">
              <w:rPr>
                <w:rFonts w:ascii="Times New Roman" w:eastAsia="宋体" w:hAnsi="Times New Roman" w:cs="Times New Roman"/>
                <w:kern w:val="0"/>
                <w:sz w:val="22"/>
                <w:szCs w:val="22"/>
              </w:rPr>
              <w:t>Capability (psychological capability); Opportunity (workflow/time constraints)</w:t>
            </w:r>
          </w:p>
        </w:tc>
        <w:tc>
          <w:tcPr>
            <w:tcW w:w="0" w:type="auto"/>
            <w:vAlign w:val="center"/>
            <w:hideMark/>
          </w:tcPr>
          <w:p w14:paraId="7DA867C9" w14:textId="77777777" w:rsidR="00E31807" w:rsidRPr="00E31807" w:rsidRDefault="00E31807" w:rsidP="006604D3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  <w:szCs w:val="22"/>
              </w:rPr>
            </w:pPr>
            <w:r w:rsidRPr="00E31807">
              <w:rPr>
                <w:rFonts w:ascii="Times New Roman" w:eastAsia="宋体" w:hAnsi="Times New Roman" w:cs="Times New Roman"/>
                <w:kern w:val="0"/>
                <w:sz w:val="22"/>
                <w:szCs w:val="22"/>
              </w:rPr>
              <w:t xml:space="preserve">Nurses were able to access research and interpret key </w:t>
            </w:r>
            <w:proofErr w:type="gramStart"/>
            <w:r w:rsidRPr="00E31807">
              <w:rPr>
                <w:rFonts w:ascii="Times New Roman" w:eastAsia="宋体" w:hAnsi="Times New Roman" w:cs="Times New Roman"/>
                <w:kern w:val="0"/>
                <w:sz w:val="22"/>
                <w:szCs w:val="22"/>
              </w:rPr>
              <w:t>messages, but</w:t>
            </w:r>
            <w:proofErr w:type="gramEnd"/>
            <w:r w:rsidRPr="00E31807">
              <w:rPr>
                <w:rFonts w:ascii="Times New Roman" w:eastAsia="宋体" w:hAnsi="Times New Roman" w:cs="Times New Roman"/>
                <w:kern w:val="0"/>
                <w:sz w:val="22"/>
                <w:szCs w:val="22"/>
              </w:rPr>
              <w:t xml:space="preserve"> limited methodological appraisal and contextual constraints reduced their ability to translate evidence into feasible clinical actions.</w:t>
            </w:r>
          </w:p>
        </w:tc>
      </w:tr>
      <w:tr w:rsidR="00E31807" w:rsidRPr="00E31807" w14:paraId="38B68D8C" w14:textId="77777777" w:rsidTr="00E318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446264" w14:textId="77777777" w:rsidR="00E31807" w:rsidRPr="00E31807" w:rsidRDefault="00E31807" w:rsidP="006604D3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  <w:szCs w:val="22"/>
              </w:rPr>
            </w:pPr>
            <w:r w:rsidRPr="00E31807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szCs w:val="22"/>
              </w:rPr>
              <w:t>Theme 2. Speaking about research depended on hierarchy, identity, and perceived safety</w:t>
            </w:r>
          </w:p>
        </w:tc>
        <w:tc>
          <w:tcPr>
            <w:tcW w:w="0" w:type="auto"/>
            <w:vAlign w:val="center"/>
            <w:hideMark/>
          </w:tcPr>
          <w:p w14:paraId="787F5604" w14:textId="77777777" w:rsidR="00E31807" w:rsidRPr="00E31807" w:rsidRDefault="00E31807" w:rsidP="006604D3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  <w:szCs w:val="22"/>
              </w:rPr>
            </w:pPr>
            <w:r w:rsidRPr="00E31807">
              <w:rPr>
                <w:rFonts w:ascii="Times New Roman" w:eastAsia="宋体" w:hAnsi="Times New Roman" w:cs="Times New Roman"/>
                <w:kern w:val="0"/>
                <w:sz w:val="22"/>
                <w:szCs w:val="22"/>
              </w:rPr>
              <w:t>Interactive literacy (discussing and negotiating research with others)</w:t>
            </w:r>
          </w:p>
        </w:tc>
        <w:tc>
          <w:tcPr>
            <w:tcW w:w="0" w:type="auto"/>
            <w:vAlign w:val="center"/>
            <w:hideMark/>
          </w:tcPr>
          <w:p w14:paraId="4813C06D" w14:textId="77777777" w:rsidR="00E31807" w:rsidRPr="00E31807" w:rsidRDefault="00E31807" w:rsidP="006604D3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  <w:szCs w:val="22"/>
              </w:rPr>
            </w:pPr>
            <w:r w:rsidRPr="00E31807">
              <w:rPr>
                <w:rFonts w:ascii="Times New Roman" w:eastAsia="宋体" w:hAnsi="Times New Roman" w:cs="Times New Roman"/>
                <w:kern w:val="0"/>
                <w:sz w:val="22"/>
                <w:szCs w:val="22"/>
              </w:rPr>
              <w:t>Opportunity (social opportunity); Motivation (reflective motivation related to professional legitimacy)</w:t>
            </w:r>
          </w:p>
        </w:tc>
        <w:tc>
          <w:tcPr>
            <w:tcW w:w="0" w:type="auto"/>
            <w:vAlign w:val="center"/>
            <w:hideMark/>
          </w:tcPr>
          <w:p w14:paraId="38CA01DF" w14:textId="77777777" w:rsidR="00E31807" w:rsidRPr="00E31807" w:rsidRDefault="00E31807" w:rsidP="006604D3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  <w:szCs w:val="22"/>
              </w:rPr>
            </w:pPr>
            <w:r w:rsidRPr="00E31807">
              <w:rPr>
                <w:rFonts w:ascii="Times New Roman" w:eastAsia="宋体" w:hAnsi="Times New Roman" w:cs="Times New Roman"/>
                <w:kern w:val="0"/>
                <w:sz w:val="22"/>
                <w:szCs w:val="22"/>
              </w:rPr>
              <w:t>Even when nurses understood evidence, introducing it into practice depended on whether hierarchical structures, team culture, and professional identity made expression socially legitimate and psychologically safe.</w:t>
            </w:r>
          </w:p>
        </w:tc>
      </w:tr>
      <w:tr w:rsidR="00E31807" w:rsidRPr="00E31807" w14:paraId="3539F00D" w14:textId="77777777" w:rsidTr="00E318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60FCEA" w14:textId="77777777" w:rsidR="00E31807" w:rsidRPr="00E31807" w:rsidRDefault="00E31807" w:rsidP="006604D3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  <w:szCs w:val="22"/>
              </w:rPr>
            </w:pPr>
            <w:r w:rsidRPr="00E31807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szCs w:val="22"/>
              </w:rPr>
              <w:t xml:space="preserve">Theme 3. Judging research value based on clinical </w:t>
            </w:r>
            <w:r w:rsidRPr="00E31807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szCs w:val="22"/>
              </w:rPr>
              <w:lastRenderedPageBreak/>
              <w:t>relevance versus institutional demands</w:t>
            </w:r>
          </w:p>
        </w:tc>
        <w:tc>
          <w:tcPr>
            <w:tcW w:w="0" w:type="auto"/>
            <w:vAlign w:val="center"/>
            <w:hideMark/>
          </w:tcPr>
          <w:p w14:paraId="79D37AAA" w14:textId="77777777" w:rsidR="00E31807" w:rsidRPr="00E31807" w:rsidRDefault="00E31807" w:rsidP="006604D3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  <w:szCs w:val="22"/>
              </w:rPr>
            </w:pPr>
            <w:r w:rsidRPr="00E31807">
              <w:rPr>
                <w:rFonts w:ascii="Times New Roman" w:eastAsia="宋体" w:hAnsi="Times New Roman" w:cs="Times New Roman"/>
                <w:kern w:val="0"/>
                <w:sz w:val="22"/>
                <w:szCs w:val="22"/>
              </w:rPr>
              <w:lastRenderedPageBreak/>
              <w:t xml:space="preserve">Critical literacy (evaluating research </w:t>
            </w:r>
            <w:r w:rsidRPr="00E31807">
              <w:rPr>
                <w:rFonts w:ascii="Times New Roman" w:eastAsia="宋体" w:hAnsi="Times New Roman" w:cs="Times New Roman"/>
                <w:kern w:val="0"/>
                <w:sz w:val="22"/>
                <w:szCs w:val="22"/>
              </w:rPr>
              <w:lastRenderedPageBreak/>
              <w:t>relevance, credibility, and purpose)</w:t>
            </w:r>
          </w:p>
        </w:tc>
        <w:tc>
          <w:tcPr>
            <w:tcW w:w="0" w:type="auto"/>
            <w:vAlign w:val="center"/>
            <w:hideMark/>
          </w:tcPr>
          <w:p w14:paraId="4115CDE9" w14:textId="77777777" w:rsidR="00E31807" w:rsidRPr="00E31807" w:rsidRDefault="00E31807" w:rsidP="006604D3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  <w:szCs w:val="22"/>
              </w:rPr>
            </w:pPr>
            <w:r w:rsidRPr="00E31807">
              <w:rPr>
                <w:rFonts w:ascii="Times New Roman" w:eastAsia="宋体" w:hAnsi="Times New Roman" w:cs="Times New Roman"/>
                <w:kern w:val="0"/>
                <w:sz w:val="22"/>
                <w:szCs w:val="22"/>
              </w:rPr>
              <w:lastRenderedPageBreak/>
              <w:t xml:space="preserve">Motivation (reflective motivation); Opportunity </w:t>
            </w:r>
            <w:r w:rsidRPr="00E31807">
              <w:rPr>
                <w:rFonts w:ascii="Times New Roman" w:eastAsia="宋体" w:hAnsi="Times New Roman" w:cs="Times New Roman"/>
                <w:kern w:val="0"/>
                <w:sz w:val="22"/>
                <w:szCs w:val="22"/>
              </w:rPr>
              <w:lastRenderedPageBreak/>
              <w:t>(institutional signals and expectations)</w:t>
            </w:r>
          </w:p>
        </w:tc>
        <w:tc>
          <w:tcPr>
            <w:tcW w:w="0" w:type="auto"/>
            <w:vAlign w:val="center"/>
            <w:hideMark/>
          </w:tcPr>
          <w:p w14:paraId="7C892AC0" w14:textId="77777777" w:rsidR="00E31807" w:rsidRPr="00E31807" w:rsidRDefault="00E31807" w:rsidP="006604D3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  <w:szCs w:val="22"/>
              </w:rPr>
            </w:pPr>
            <w:r w:rsidRPr="00E31807">
              <w:rPr>
                <w:rFonts w:ascii="Times New Roman" w:eastAsia="宋体" w:hAnsi="Times New Roman" w:cs="Times New Roman"/>
                <w:kern w:val="0"/>
                <w:sz w:val="22"/>
                <w:szCs w:val="22"/>
              </w:rPr>
              <w:lastRenderedPageBreak/>
              <w:t xml:space="preserve">Nurses actively evaluated research initiatives through the lens of clinical usefulness. Motivation to engage was stronger when </w:t>
            </w:r>
            <w:r w:rsidRPr="00E31807">
              <w:rPr>
                <w:rFonts w:ascii="Times New Roman" w:eastAsia="宋体" w:hAnsi="Times New Roman" w:cs="Times New Roman"/>
                <w:kern w:val="0"/>
                <w:sz w:val="22"/>
                <w:szCs w:val="22"/>
              </w:rPr>
              <w:lastRenderedPageBreak/>
              <w:t>research aligned with patient care, but weaker when projects were perceived as administrative or symbolic.</w:t>
            </w:r>
          </w:p>
        </w:tc>
      </w:tr>
      <w:tr w:rsidR="00E31807" w:rsidRPr="00E31807" w14:paraId="665722BD" w14:textId="77777777" w:rsidTr="00E318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BAF692" w14:textId="77777777" w:rsidR="00E31807" w:rsidRPr="00E31807" w:rsidRDefault="00E31807" w:rsidP="006604D3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  <w:szCs w:val="22"/>
              </w:rPr>
            </w:pPr>
            <w:r w:rsidRPr="00E31807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szCs w:val="22"/>
              </w:rPr>
              <w:lastRenderedPageBreak/>
              <w:t>Theme 4. Fragile pathway from clinical problem recognition to sustained research action</w:t>
            </w:r>
          </w:p>
        </w:tc>
        <w:tc>
          <w:tcPr>
            <w:tcW w:w="0" w:type="auto"/>
            <w:vAlign w:val="center"/>
            <w:hideMark/>
          </w:tcPr>
          <w:p w14:paraId="4191FC55" w14:textId="77777777" w:rsidR="00E31807" w:rsidRPr="00E31807" w:rsidRDefault="00E31807" w:rsidP="006604D3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  <w:szCs w:val="22"/>
              </w:rPr>
            </w:pPr>
            <w:r w:rsidRPr="00E31807">
              <w:rPr>
                <w:rFonts w:ascii="Times New Roman" w:eastAsia="宋体" w:hAnsi="Times New Roman" w:cs="Times New Roman"/>
                <w:kern w:val="0"/>
                <w:sz w:val="22"/>
                <w:szCs w:val="22"/>
              </w:rPr>
              <w:t>All literacy dimensions interacting (functional → interactive → critical)</w:t>
            </w:r>
          </w:p>
        </w:tc>
        <w:tc>
          <w:tcPr>
            <w:tcW w:w="0" w:type="auto"/>
            <w:vAlign w:val="center"/>
            <w:hideMark/>
          </w:tcPr>
          <w:p w14:paraId="188A12B0" w14:textId="3878EFAE" w:rsidR="00E31807" w:rsidRPr="00F1096A" w:rsidRDefault="00F1096A" w:rsidP="00F1096A">
            <w:pPr>
              <w:widowControl/>
              <w:jc w:val="left"/>
              <w:rPr>
                <w:rFonts w:hint="eastAsia"/>
              </w:rPr>
            </w:pPr>
            <w:r>
              <w:t>Capability, Opportunity, and Motivation interacting across the pathway</w:t>
            </w:r>
          </w:p>
        </w:tc>
        <w:tc>
          <w:tcPr>
            <w:tcW w:w="0" w:type="auto"/>
            <w:vAlign w:val="center"/>
            <w:hideMark/>
          </w:tcPr>
          <w:p w14:paraId="03FB9A32" w14:textId="04843BF0" w:rsidR="00E31807" w:rsidRPr="00F1096A" w:rsidRDefault="00F1096A" w:rsidP="00F1096A">
            <w:pPr>
              <w:widowControl/>
              <w:jc w:val="left"/>
              <w:rPr>
                <w:rFonts w:hint="eastAsia"/>
              </w:rPr>
            </w:pPr>
            <w:r>
              <w:t xml:space="preserve">Research engagement appeared as a recursive process rather than a single decision: </w:t>
            </w:r>
            <w:proofErr w:type="spellStart"/>
            <w:r>
              <w:t>recognising</w:t>
            </w:r>
            <w:proofErr w:type="spellEnd"/>
            <w:r>
              <w:t xml:space="preserve"> a problem required capability, initiating action required social opportunity and legitimacy, and sustaining projects required </w:t>
            </w:r>
            <w:proofErr w:type="spellStart"/>
            <w:r>
              <w:t>organisational</w:t>
            </w:r>
            <w:proofErr w:type="spellEnd"/>
            <w:r>
              <w:t xml:space="preserve"> resources and motivational reinforcement.</w:t>
            </w:r>
          </w:p>
        </w:tc>
      </w:tr>
      <w:tr w:rsidR="00E31807" w:rsidRPr="00E31807" w14:paraId="12E140F5" w14:textId="77777777" w:rsidTr="00E31807">
        <w:trPr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37DC9DCD" w14:textId="77777777" w:rsidR="00E31807" w:rsidRPr="00E31807" w:rsidRDefault="00E31807" w:rsidP="006604D3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  <w:szCs w:val="22"/>
              </w:rPr>
            </w:pPr>
            <w:r w:rsidRPr="00E31807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szCs w:val="22"/>
              </w:rPr>
              <w:t>Cross-theme synthesis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259EA5F4" w14:textId="77777777" w:rsidR="00E31807" w:rsidRPr="00E31807" w:rsidRDefault="00E31807" w:rsidP="006604D3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  <w:szCs w:val="22"/>
              </w:rPr>
            </w:pPr>
            <w:r w:rsidRPr="00E31807">
              <w:rPr>
                <w:rFonts w:ascii="Times New Roman" w:eastAsia="宋体" w:hAnsi="Times New Roman" w:cs="Times New Roman"/>
                <w:kern w:val="0"/>
                <w:sz w:val="22"/>
                <w:szCs w:val="22"/>
              </w:rPr>
              <w:t>Integrated research literacy (interpretive, dialogical, evaluative)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52514B5F" w14:textId="77777777" w:rsidR="00E31807" w:rsidRPr="00E31807" w:rsidRDefault="00E31807" w:rsidP="006604D3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  <w:szCs w:val="22"/>
              </w:rPr>
            </w:pPr>
            <w:r w:rsidRPr="00E31807">
              <w:rPr>
                <w:rFonts w:ascii="Times New Roman" w:eastAsia="宋体" w:hAnsi="Times New Roman" w:cs="Times New Roman"/>
                <w:kern w:val="0"/>
                <w:sz w:val="22"/>
                <w:szCs w:val="22"/>
              </w:rPr>
              <w:t>Full COM-B system interaction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13C54B2A" w14:textId="77777777" w:rsidR="00E31807" w:rsidRPr="00E31807" w:rsidRDefault="00E31807" w:rsidP="006604D3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2"/>
                <w:szCs w:val="22"/>
              </w:rPr>
            </w:pPr>
            <w:r w:rsidRPr="00E31807">
              <w:rPr>
                <w:rFonts w:ascii="Times New Roman" w:eastAsia="宋体" w:hAnsi="Times New Roman" w:cs="Times New Roman"/>
                <w:kern w:val="0"/>
                <w:sz w:val="22"/>
                <w:szCs w:val="22"/>
              </w:rPr>
              <w:t xml:space="preserve">Research participation emerged as a situated professional </w:t>
            </w:r>
            <w:proofErr w:type="spellStart"/>
            <w:r w:rsidRPr="00E31807">
              <w:rPr>
                <w:rFonts w:ascii="Times New Roman" w:eastAsia="宋体" w:hAnsi="Times New Roman" w:cs="Times New Roman"/>
                <w:kern w:val="0"/>
                <w:sz w:val="22"/>
                <w:szCs w:val="22"/>
              </w:rPr>
              <w:t>behaviour</w:t>
            </w:r>
            <w:proofErr w:type="spellEnd"/>
            <w:r w:rsidRPr="00E31807">
              <w:rPr>
                <w:rFonts w:ascii="Times New Roman" w:eastAsia="宋体" w:hAnsi="Times New Roman" w:cs="Times New Roman"/>
                <w:kern w:val="0"/>
                <w:sz w:val="22"/>
                <w:szCs w:val="22"/>
              </w:rPr>
              <w:t xml:space="preserve"> produced through the interaction of literacy, identity positioning, </w:t>
            </w:r>
            <w:proofErr w:type="spellStart"/>
            <w:r w:rsidRPr="00E31807">
              <w:rPr>
                <w:rFonts w:ascii="Times New Roman" w:eastAsia="宋体" w:hAnsi="Times New Roman" w:cs="Times New Roman"/>
                <w:kern w:val="0"/>
                <w:sz w:val="22"/>
                <w:szCs w:val="22"/>
              </w:rPr>
              <w:t>organisational</w:t>
            </w:r>
            <w:proofErr w:type="spellEnd"/>
            <w:r w:rsidRPr="00E31807">
              <w:rPr>
                <w:rFonts w:ascii="Times New Roman" w:eastAsia="宋体" w:hAnsi="Times New Roman" w:cs="Times New Roman"/>
                <w:kern w:val="0"/>
                <w:sz w:val="22"/>
                <w:szCs w:val="22"/>
              </w:rPr>
              <w:t xml:space="preserve"> opportunity, and motivational commitment rather than individual knowledge alone.</w:t>
            </w:r>
          </w:p>
        </w:tc>
      </w:tr>
    </w:tbl>
    <w:p w14:paraId="13FE9EC3" w14:textId="6685C168" w:rsidR="00E31807" w:rsidRPr="00E31807" w:rsidRDefault="00E31807" w:rsidP="006604D3">
      <w:pPr>
        <w:spacing w:line="360" w:lineRule="auto"/>
        <w:jc w:val="left"/>
        <w:rPr>
          <w:rFonts w:ascii="Times New Roman" w:hAnsi="Times New Roman" w:cs="Times New Roman"/>
          <w:sz w:val="22"/>
          <w:szCs w:val="22"/>
        </w:rPr>
      </w:pPr>
    </w:p>
    <w:p w14:paraId="34599AC8" w14:textId="6C93C8FD" w:rsidR="00E31807" w:rsidRPr="00E31807" w:rsidRDefault="00E31807" w:rsidP="006604D3">
      <w:pPr>
        <w:spacing w:line="360" w:lineRule="auto"/>
        <w:jc w:val="left"/>
        <w:rPr>
          <w:rFonts w:ascii="Times New Roman" w:hAnsi="Times New Roman" w:cs="Times New Roman"/>
          <w:sz w:val="22"/>
          <w:szCs w:val="22"/>
        </w:rPr>
      </w:pPr>
    </w:p>
    <w:sectPr w:rsidR="00E31807" w:rsidRPr="00E31807" w:rsidSect="003C3DB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B77E87"/>
    <w:multiLevelType w:val="multilevel"/>
    <w:tmpl w:val="A15A8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7D4F0E"/>
    <w:multiLevelType w:val="multilevel"/>
    <w:tmpl w:val="17100FA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4D6D8D"/>
    <w:multiLevelType w:val="multilevel"/>
    <w:tmpl w:val="3864C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2B2517"/>
    <w:multiLevelType w:val="multilevel"/>
    <w:tmpl w:val="3370D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9E2CEB"/>
    <w:multiLevelType w:val="multilevel"/>
    <w:tmpl w:val="FED86F0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801437"/>
    <w:multiLevelType w:val="multilevel"/>
    <w:tmpl w:val="48C6489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9047344"/>
    <w:multiLevelType w:val="multilevel"/>
    <w:tmpl w:val="7136A4A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9A573FF"/>
    <w:multiLevelType w:val="multilevel"/>
    <w:tmpl w:val="8C4CD8F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A5908BF"/>
    <w:multiLevelType w:val="multilevel"/>
    <w:tmpl w:val="600C3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EA7F39"/>
    <w:multiLevelType w:val="multilevel"/>
    <w:tmpl w:val="0DD86C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03F3CFC"/>
    <w:multiLevelType w:val="multilevel"/>
    <w:tmpl w:val="B67C56E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1CF4A60"/>
    <w:multiLevelType w:val="multilevel"/>
    <w:tmpl w:val="32FEA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3B227A5"/>
    <w:multiLevelType w:val="multilevel"/>
    <w:tmpl w:val="3318A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3D43442"/>
    <w:multiLevelType w:val="multilevel"/>
    <w:tmpl w:val="F45CE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6721604"/>
    <w:multiLevelType w:val="multilevel"/>
    <w:tmpl w:val="98FEC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8F463DF"/>
    <w:multiLevelType w:val="multilevel"/>
    <w:tmpl w:val="748ED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96D7102"/>
    <w:multiLevelType w:val="multilevel"/>
    <w:tmpl w:val="3AE26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C237CC5"/>
    <w:multiLevelType w:val="multilevel"/>
    <w:tmpl w:val="EB84A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D706DE3"/>
    <w:multiLevelType w:val="multilevel"/>
    <w:tmpl w:val="BE6E36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F465958"/>
    <w:multiLevelType w:val="multilevel"/>
    <w:tmpl w:val="948EB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FEA6C02"/>
    <w:multiLevelType w:val="multilevel"/>
    <w:tmpl w:val="C156B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0E44FEC"/>
    <w:multiLevelType w:val="multilevel"/>
    <w:tmpl w:val="BE3CB41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5C75FE1"/>
    <w:multiLevelType w:val="multilevel"/>
    <w:tmpl w:val="E7460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A192031"/>
    <w:multiLevelType w:val="multilevel"/>
    <w:tmpl w:val="59706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B3F2B96"/>
    <w:multiLevelType w:val="multilevel"/>
    <w:tmpl w:val="B3683DE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B58712C"/>
    <w:multiLevelType w:val="multilevel"/>
    <w:tmpl w:val="CEC27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CD03B40"/>
    <w:multiLevelType w:val="multilevel"/>
    <w:tmpl w:val="88A492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EEB72A0"/>
    <w:multiLevelType w:val="multilevel"/>
    <w:tmpl w:val="7292C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F6E3214"/>
    <w:multiLevelType w:val="multilevel"/>
    <w:tmpl w:val="D9B0E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0995E56"/>
    <w:multiLevelType w:val="multilevel"/>
    <w:tmpl w:val="816C7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3142820"/>
    <w:multiLevelType w:val="multilevel"/>
    <w:tmpl w:val="F9C0F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7B52971"/>
    <w:multiLevelType w:val="multilevel"/>
    <w:tmpl w:val="3D7AD81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85E10E2"/>
    <w:multiLevelType w:val="multilevel"/>
    <w:tmpl w:val="A89252D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90F0A5C"/>
    <w:multiLevelType w:val="multilevel"/>
    <w:tmpl w:val="28A4A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9C71D07"/>
    <w:multiLevelType w:val="multilevel"/>
    <w:tmpl w:val="8E4C5EF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4AB13FFD"/>
    <w:multiLevelType w:val="multilevel"/>
    <w:tmpl w:val="2674A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E665F77"/>
    <w:multiLevelType w:val="multilevel"/>
    <w:tmpl w:val="5DD2D8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4ECF33B3"/>
    <w:multiLevelType w:val="multilevel"/>
    <w:tmpl w:val="44C21E8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7132AE9"/>
    <w:multiLevelType w:val="multilevel"/>
    <w:tmpl w:val="C65A218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572E4263"/>
    <w:multiLevelType w:val="multilevel"/>
    <w:tmpl w:val="40B606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5B150A24"/>
    <w:multiLevelType w:val="multilevel"/>
    <w:tmpl w:val="778A692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5BF22309"/>
    <w:multiLevelType w:val="multilevel"/>
    <w:tmpl w:val="870EC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C0A28FC"/>
    <w:multiLevelType w:val="multilevel"/>
    <w:tmpl w:val="2C121F3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5C2543D2"/>
    <w:multiLevelType w:val="multilevel"/>
    <w:tmpl w:val="31026FD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5E7F7935"/>
    <w:multiLevelType w:val="multilevel"/>
    <w:tmpl w:val="60BC7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0A72906"/>
    <w:multiLevelType w:val="multilevel"/>
    <w:tmpl w:val="00263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3CF4760"/>
    <w:multiLevelType w:val="multilevel"/>
    <w:tmpl w:val="E940EFB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64C34985"/>
    <w:multiLevelType w:val="multilevel"/>
    <w:tmpl w:val="906E5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59A0505"/>
    <w:multiLevelType w:val="multilevel"/>
    <w:tmpl w:val="9A02D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66E82AFA"/>
    <w:multiLevelType w:val="multilevel"/>
    <w:tmpl w:val="0BFAD6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695539A3"/>
    <w:multiLevelType w:val="multilevel"/>
    <w:tmpl w:val="C27EC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9EB2EDD"/>
    <w:multiLevelType w:val="multilevel"/>
    <w:tmpl w:val="102A608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6B8B74DE"/>
    <w:multiLevelType w:val="multilevel"/>
    <w:tmpl w:val="96C816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6F282FA0"/>
    <w:multiLevelType w:val="multilevel"/>
    <w:tmpl w:val="A3520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7305570D"/>
    <w:multiLevelType w:val="multilevel"/>
    <w:tmpl w:val="AA82EB0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73247710"/>
    <w:multiLevelType w:val="multilevel"/>
    <w:tmpl w:val="F162E10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741E00B4"/>
    <w:multiLevelType w:val="multilevel"/>
    <w:tmpl w:val="5D24A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779E2FC2"/>
    <w:multiLevelType w:val="multilevel"/>
    <w:tmpl w:val="B2B2E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7B106931"/>
    <w:multiLevelType w:val="multilevel"/>
    <w:tmpl w:val="76CCD0E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9"/>
  </w:num>
  <w:num w:numId="2">
    <w:abstractNumId w:val="35"/>
  </w:num>
  <w:num w:numId="3">
    <w:abstractNumId w:val="1"/>
  </w:num>
  <w:num w:numId="4">
    <w:abstractNumId w:val="20"/>
  </w:num>
  <w:num w:numId="5">
    <w:abstractNumId w:val="42"/>
  </w:num>
  <w:num w:numId="6">
    <w:abstractNumId w:val="19"/>
  </w:num>
  <w:num w:numId="7">
    <w:abstractNumId w:val="46"/>
  </w:num>
  <w:num w:numId="8">
    <w:abstractNumId w:val="28"/>
  </w:num>
  <w:num w:numId="9">
    <w:abstractNumId w:val="51"/>
  </w:num>
  <w:num w:numId="10">
    <w:abstractNumId w:val="8"/>
  </w:num>
  <w:num w:numId="11">
    <w:abstractNumId w:val="9"/>
  </w:num>
  <w:num w:numId="12">
    <w:abstractNumId w:val="47"/>
  </w:num>
  <w:num w:numId="13">
    <w:abstractNumId w:val="36"/>
  </w:num>
  <w:num w:numId="14">
    <w:abstractNumId w:val="16"/>
  </w:num>
  <w:num w:numId="15">
    <w:abstractNumId w:val="18"/>
  </w:num>
  <w:num w:numId="16">
    <w:abstractNumId w:val="33"/>
  </w:num>
  <w:num w:numId="17">
    <w:abstractNumId w:val="38"/>
  </w:num>
  <w:num w:numId="18">
    <w:abstractNumId w:val="17"/>
  </w:num>
  <w:num w:numId="19">
    <w:abstractNumId w:val="32"/>
  </w:num>
  <w:num w:numId="20">
    <w:abstractNumId w:val="49"/>
  </w:num>
  <w:num w:numId="21">
    <w:abstractNumId w:val="11"/>
  </w:num>
  <w:num w:numId="22">
    <w:abstractNumId w:val="52"/>
  </w:num>
  <w:num w:numId="23">
    <w:abstractNumId w:val="25"/>
  </w:num>
  <w:num w:numId="24">
    <w:abstractNumId w:val="55"/>
  </w:num>
  <w:num w:numId="25">
    <w:abstractNumId w:val="23"/>
  </w:num>
  <w:num w:numId="26">
    <w:abstractNumId w:val="43"/>
  </w:num>
  <w:num w:numId="27">
    <w:abstractNumId w:val="3"/>
  </w:num>
  <w:num w:numId="28">
    <w:abstractNumId w:val="40"/>
  </w:num>
  <w:num w:numId="29">
    <w:abstractNumId w:val="41"/>
  </w:num>
  <w:num w:numId="30">
    <w:abstractNumId w:val="26"/>
  </w:num>
  <w:num w:numId="31">
    <w:abstractNumId w:val="30"/>
  </w:num>
  <w:num w:numId="32">
    <w:abstractNumId w:val="5"/>
  </w:num>
  <w:num w:numId="33">
    <w:abstractNumId w:val="12"/>
  </w:num>
  <w:num w:numId="34">
    <w:abstractNumId w:val="4"/>
  </w:num>
  <w:num w:numId="35">
    <w:abstractNumId w:val="44"/>
  </w:num>
  <w:num w:numId="36">
    <w:abstractNumId w:val="10"/>
  </w:num>
  <w:num w:numId="37">
    <w:abstractNumId w:val="13"/>
  </w:num>
  <w:num w:numId="38">
    <w:abstractNumId w:val="37"/>
  </w:num>
  <w:num w:numId="39">
    <w:abstractNumId w:val="2"/>
  </w:num>
  <w:num w:numId="40">
    <w:abstractNumId w:val="15"/>
  </w:num>
  <w:num w:numId="41">
    <w:abstractNumId w:val="50"/>
  </w:num>
  <w:num w:numId="42">
    <w:abstractNumId w:val="24"/>
  </w:num>
  <w:num w:numId="43">
    <w:abstractNumId w:val="53"/>
  </w:num>
  <w:num w:numId="44">
    <w:abstractNumId w:val="31"/>
  </w:num>
  <w:num w:numId="45">
    <w:abstractNumId w:val="27"/>
  </w:num>
  <w:num w:numId="46">
    <w:abstractNumId w:val="58"/>
  </w:num>
  <w:num w:numId="47">
    <w:abstractNumId w:val="48"/>
  </w:num>
  <w:num w:numId="48">
    <w:abstractNumId w:val="21"/>
  </w:num>
  <w:num w:numId="49">
    <w:abstractNumId w:val="29"/>
  </w:num>
  <w:num w:numId="50">
    <w:abstractNumId w:val="0"/>
  </w:num>
  <w:num w:numId="51">
    <w:abstractNumId w:val="45"/>
  </w:num>
  <w:num w:numId="52">
    <w:abstractNumId w:val="34"/>
  </w:num>
  <w:num w:numId="53">
    <w:abstractNumId w:val="22"/>
  </w:num>
  <w:num w:numId="54">
    <w:abstractNumId w:val="6"/>
  </w:num>
  <w:num w:numId="55">
    <w:abstractNumId w:val="14"/>
  </w:num>
  <w:num w:numId="56">
    <w:abstractNumId w:val="7"/>
  </w:num>
  <w:num w:numId="57">
    <w:abstractNumId w:val="56"/>
  </w:num>
  <w:num w:numId="58">
    <w:abstractNumId w:val="54"/>
  </w:num>
  <w:num w:numId="59">
    <w:abstractNumId w:val="57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8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DBF"/>
    <w:rsid w:val="00005239"/>
    <w:rsid w:val="00012753"/>
    <w:rsid w:val="000136DC"/>
    <w:rsid w:val="00016003"/>
    <w:rsid w:val="000249FF"/>
    <w:rsid w:val="00025C88"/>
    <w:rsid w:val="00030A20"/>
    <w:rsid w:val="00035C14"/>
    <w:rsid w:val="00036467"/>
    <w:rsid w:val="000570B7"/>
    <w:rsid w:val="000610D7"/>
    <w:rsid w:val="000638BE"/>
    <w:rsid w:val="0006668D"/>
    <w:rsid w:val="00073A35"/>
    <w:rsid w:val="00084CAF"/>
    <w:rsid w:val="00086E10"/>
    <w:rsid w:val="000A0E4C"/>
    <w:rsid w:val="000A182A"/>
    <w:rsid w:val="000A57E3"/>
    <w:rsid w:val="000B32C0"/>
    <w:rsid w:val="000C1A47"/>
    <w:rsid w:val="000C226B"/>
    <w:rsid w:val="000C46AA"/>
    <w:rsid w:val="000C489F"/>
    <w:rsid w:val="000C79C7"/>
    <w:rsid w:val="000D35F5"/>
    <w:rsid w:val="000D5D72"/>
    <w:rsid w:val="0010186C"/>
    <w:rsid w:val="00103C37"/>
    <w:rsid w:val="00104B78"/>
    <w:rsid w:val="00107886"/>
    <w:rsid w:val="00122C22"/>
    <w:rsid w:val="00123996"/>
    <w:rsid w:val="00125A79"/>
    <w:rsid w:val="00126137"/>
    <w:rsid w:val="00126B3F"/>
    <w:rsid w:val="00131D8D"/>
    <w:rsid w:val="001407DD"/>
    <w:rsid w:val="001454C6"/>
    <w:rsid w:val="00146386"/>
    <w:rsid w:val="00151EE0"/>
    <w:rsid w:val="00152041"/>
    <w:rsid w:val="00152793"/>
    <w:rsid w:val="001558F3"/>
    <w:rsid w:val="001560A8"/>
    <w:rsid w:val="00171712"/>
    <w:rsid w:val="00175089"/>
    <w:rsid w:val="001847D8"/>
    <w:rsid w:val="00187BE0"/>
    <w:rsid w:val="00195BA5"/>
    <w:rsid w:val="001A0C45"/>
    <w:rsid w:val="001A35A5"/>
    <w:rsid w:val="001B1452"/>
    <w:rsid w:val="001C12EA"/>
    <w:rsid w:val="001C32D2"/>
    <w:rsid w:val="001D284E"/>
    <w:rsid w:val="001E49EB"/>
    <w:rsid w:val="001F20C9"/>
    <w:rsid w:val="0020166B"/>
    <w:rsid w:val="002067D2"/>
    <w:rsid w:val="0021187B"/>
    <w:rsid w:val="00211B0A"/>
    <w:rsid w:val="00216103"/>
    <w:rsid w:val="002215B0"/>
    <w:rsid w:val="0023329D"/>
    <w:rsid w:val="00233B8A"/>
    <w:rsid w:val="00235C21"/>
    <w:rsid w:val="00250C72"/>
    <w:rsid w:val="00250C9F"/>
    <w:rsid w:val="00253CEE"/>
    <w:rsid w:val="00257232"/>
    <w:rsid w:val="00261853"/>
    <w:rsid w:val="00277179"/>
    <w:rsid w:val="00282445"/>
    <w:rsid w:val="00283DCB"/>
    <w:rsid w:val="002866B8"/>
    <w:rsid w:val="00290A9B"/>
    <w:rsid w:val="0029758B"/>
    <w:rsid w:val="002A1BCD"/>
    <w:rsid w:val="002A4E74"/>
    <w:rsid w:val="002A5642"/>
    <w:rsid w:val="002B11CA"/>
    <w:rsid w:val="002B2188"/>
    <w:rsid w:val="002B2E4A"/>
    <w:rsid w:val="002C323D"/>
    <w:rsid w:val="002C4AA2"/>
    <w:rsid w:val="002C7C4E"/>
    <w:rsid w:val="002E27FE"/>
    <w:rsid w:val="002E4571"/>
    <w:rsid w:val="002F346E"/>
    <w:rsid w:val="002F521E"/>
    <w:rsid w:val="002F5E10"/>
    <w:rsid w:val="00300B3E"/>
    <w:rsid w:val="003106A2"/>
    <w:rsid w:val="003147EA"/>
    <w:rsid w:val="00321B87"/>
    <w:rsid w:val="00322A8C"/>
    <w:rsid w:val="00322E4E"/>
    <w:rsid w:val="00323F36"/>
    <w:rsid w:val="00327064"/>
    <w:rsid w:val="00327657"/>
    <w:rsid w:val="0032767A"/>
    <w:rsid w:val="00346648"/>
    <w:rsid w:val="003469F0"/>
    <w:rsid w:val="00352C96"/>
    <w:rsid w:val="0036477D"/>
    <w:rsid w:val="00382EC9"/>
    <w:rsid w:val="00383FEB"/>
    <w:rsid w:val="00395214"/>
    <w:rsid w:val="00395667"/>
    <w:rsid w:val="003A596A"/>
    <w:rsid w:val="003B2413"/>
    <w:rsid w:val="003B5379"/>
    <w:rsid w:val="003C0229"/>
    <w:rsid w:val="003C3455"/>
    <w:rsid w:val="003C3DBF"/>
    <w:rsid w:val="003D0913"/>
    <w:rsid w:val="003D0BC1"/>
    <w:rsid w:val="003D468C"/>
    <w:rsid w:val="003E1701"/>
    <w:rsid w:val="003E7094"/>
    <w:rsid w:val="003F3BEE"/>
    <w:rsid w:val="003F6C6E"/>
    <w:rsid w:val="00401E9B"/>
    <w:rsid w:val="00402F3F"/>
    <w:rsid w:val="00420DD1"/>
    <w:rsid w:val="00423D8F"/>
    <w:rsid w:val="00445609"/>
    <w:rsid w:val="00445636"/>
    <w:rsid w:val="004519D1"/>
    <w:rsid w:val="00457C10"/>
    <w:rsid w:val="00461626"/>
    <w:rsid w:val="004619EB"/>
    <w:rsid w:val="00467308"/>
    <w:rsid w:val="00477BA1"/>
    <w:rsid w:val="00477CE0"/>
    <w:rsid w:val="00481EFE"/>
    <w:rsid w:val="00485B39"/>
    <w:rsid w:val="00497CB8"/>
    <w:rsid w:val="004A5032"/>
    <w:rsid w:val="004B2208"/>
    <w:rsid w:val="004B3DD3"/>
    <w:rsid w:val="004B6783"/>
    <w:rsid w:val="004B6A13"/>
    <w:rsid w:val="004B6AB4"/>
    <w:rsid w:val="004C2472"/>
    <w:rsid w:val="004C2FF5"/>
    <w:rsid w:val="004C676E"/>
    <w:rsid w:val="004D6381"/>
    <w:rsid w:val="004D693E"/>
    <w:rsid w:val="004D70B3"/>
    <w:rsid w:val="004F056E"/>
    <w:rsid w:val="00500E68"/>
    <w:rsid w:val="00515287"/>
    <w:rsid w:val="005236D8"/>
    <w:rsid w:val="00523CF4"/>
    <w:rsid w:val="005265C1"/>
    <w:rsid w:val="005348AA"/>
    <w:rsid w:val="00536145"/>
    <w:rsid w:val="00551317"/>
    <w:rsid w:val="00554214"/>
    <w:rsid w:val="00555C7F"/>
    <w:rsid w:val="0056721F"/>
    <w:rsid w:val="005675F1"/>
    <w:rsid w:val="00580F02"/>
    <w:rsid w:val="00596385"/>
    <w:rsid w:val="0059693D"/>
    <w:rsid w:val="005977E7"/>
    <w:rsid w:val="005A0B63"/>
    <w:rsid w:val="005A3BFB"/>
    <w:rsid w:val="005A57BF"/>
    <w:rsid w:val="005A73F0"/>
    <w:rsid w:val="005B0177"/>
    <w:rsid w:val="005B6034"/>
    <w:rsid w:val="005C0EF5"/>
    <w:rsid w:val="005D742D"/>
    <w:rsid w:val="005D752A"/>
    <w:rsid w:val="005D7B6D"/>
    <w:rsid w:val="005F3BAF"/>
    <w:rsid w:val="005F542B"/>
    <w:rsid w:val="005F7AE6"/>
    <w:rsid w:val="005F7DB2"/>
    <w:rsid w:val="00601AA8"/>
    <w:rsid w:val="00606375"/>
    <w:rsid w:val="00616D7F"/>
    <w:rsid w:val="0062012A"/>
    <w:rsid w:val="006206A5"/>
    <w:rsid w:val="00622AC4"/>
    <w:rsid w:val="00623A02"/>
    <w:rsid w:val="00624FC7"/>
    <w:rsid w:val="006368CE"/>
    <w:rsid w:val="00643194"/>
    <w:rsid w:val="00650D79"/>
    <w:rsid w:val="006523CC"/>
    <w:rsid w:val="006604D3"/>
    <w:rsid w:val="0066109A"/>
    <w:rsid w:val="00667617"/>
    <w:rsid w:val="00672259"/>
    <w:rsid w:val="0069524D"/>
    <w:rsid w:val="006973DD"/>
    <w:rsid w:val="006A3061"/>
    <w:rsid w:val="006B1D1E"/>
    <w:rsid w:val="006B6B19"/>
    <w:rsid w:val="006B6E13"/>
    <w:rsid w:val="006C64EC"/>
    <w:rsid w:val="006D0015"/>
    <w:rsid w:val="006D2EB4"/>
    <w:rsid w:val="006D7E7D"/>
    <w:rsid w:val="006E0F9F"/>
    <w:rsid w:val="006E4C8D"/>
    <w:rsid w:val="006E7FFC"/>
    <w:rsid w:val="00721D04"/>
    <w:rsid w:val="00730C26"/>
    <w:rsid w:val="00731BC1"/>
    <w:rsid w:val="00740AEA"/>
    <w:rsid w:val="00751A54"/>
    <w:rsid w:val="00752D78"/>
    <w:rsid w:val="00753674"/>
    <w:rsid w:val="00757A32"/>
    <w:rsid w:val="00767974"/>
    <w:rsid w:val="00770A85"/>
    <w:rsid w:val="007823BA"/>
    <w:rsid w:val="00784682"/>
    <w:rsid w:val="007852A3"/>
    <w:rsid w:val="007A6091"/>
    <w:rsid w:val="007A749E"/>
    <w:rsid w:val="007B3DDB"/>
    <w:rsid w:val="007C251A"/>
    <w:rsid w:val="007D15B9"/>
    <w:rsid w:val="007D1A41"/>
    <w:rsid w:val="007D2244"/>
    <w:rsid w:val="007D53DF"/>
    <w:rsid w:val="007E5F56"/>
    <w:rsid w:val="007F77A6"/>
    <w:rsid w:val="0080704A"/>
    <w:rsid w:val="0081241A"/>
    <w:rsid w:val="00813E1D"/>
    <w:rsid w:val="00822EFB"/>
    <w:rsid w:val="008254E0"/>
    <w:rsid w:val="00833478"/>
    <w:rsid w:val="00833EF7"/>
    <w:rsid w:val="008362FD"/>
    <w:rsid w:val="00836B2B"/>
    <w:rsid w:val="0083776C"/>
    <w:rsid w:val="00840208"/>
    <w:rsid w:val="00843B09"/>
    <w:rsid w:val="00852573"/>
    <w:rsid w:val="0085337D"/>
    <w:rsid w:val="00856887"/>
    <w:rsid w:val="00875034"/>
    <w:rsid w:val="00876BA4"/>
    <w:rsid w:val="008803C0"/>
    <w:rsid w:val="00881556"/>
    <w:rsid w:val="008A1807"/>
    <w:rsid w:val="008A52FC"/>
    <w:rsid w:val="008A7216"/>
    <w:rsid w:val="008B4890"/>
    <w:rsid w:val="008D1F47"/>
    <w:rsid w:val="008E51EB"/>
    <w:rsid w:val="00900F52"/>
    <w:rsid w:val="00903A49"/>
    <w:rsid w:val="00906690"/>
    <w:rsid w:val="00923499"/>
    <w:rsid w:val="009268C2"/>
    <w:rsid w:val="00927A0D"/>
    <w:rsid w:val="009530A3"/>
    <w:rsid w:val="00957FA5"/>
    <w:rsid w:val="00964C49"/>
    <w:rsid w:val="00964CC1"/>
    <w:rsid w:val="00967A4A"/>
    <w:rsid w:val="0098107C"/>
    <w:rsid w:val="00984C0A"/>
    <w:rsid w:val="00987524"/>
    <w:rsid w:val="00993972"/>
    <w:rsid w:val="009A196D"/>
    <w:rsid w:val="009A2812"/>
    <w:rsid w:val="009A676F"/>
    <w:rsid w:val="009B04EF"/>
    <w:rsid w:val="009B2122"/>
    <w:rsid w:val="009B4485"/>
    <w:rsid w:val="009B544C"/>
    <w:rsid w:val="009B5E28"/>
    <w:rsid w:val="009D44E7"/>
    <w:rsid w:val="009D5669"/>
    <w:rsid w:val="009E057C"/>
    <w:rsid w:val="009E089D"/>
    <w:rsid w:val="009E3587"/>
    <w:rsid w:val="009E47C6"/>
    <w:rsid w:val="009F2D1A"/>
    <w:rsid w:val="009F7FAC"/>
    <w:rsid w:val="00A0151D"/>
    <w:rsid w:val="00A11FDC"/>
    <w:rsid w:val="00A13120"/>
    <w:rsid w:val="00A132EB"/>
    <w:rsid w:val="00A162C6"/>
    <w:rsid w:val="00A20372"/>
    <w:rsid w:val="00A27DD0"/>
    <w:rsid w:val="00A37A09"/>
    <w:rsid w:val="00A42713"/>
    <w:rsid w:val="00A65B9A"/>
    <w:rsid w:val="00A724E0"/>
    <w:rsid w:val="00A72F01"/>
    <w:rsid w:val="00AA3D50"/>
    <w:rsid w:val="00AA6436"/>
    <w:rsid w:val="00AA7700"/>
    <w:rsid w:val="00AB4974"/>
    <w:rsid w:val="00AB65E1"/>
    <w:rsid w:val="00AC25D0"/>
    <w:rsid w:val="00AD305B"/>
    <w:rsid w:val="00AE59B9"/>
    <w:rsid w:val="00AE77EF"/>
    <w:rsid w:val="00AF0B15"/>
    <w:rsid w:val="00AF493F"/>
    <w:rsid w:val="00AF4E4F"/>
    <w:rsid w:val="00B0694A"/>
    <w:rsid w:val="00B06CE9"/>
    <w:rsid w:val="00B138E1"/>
    <w:rsid w:val="00B23C24"/>
    <w:rsid w:val="00B25A0C"/>
    <w:rsid w:val="00B265BA"/>
    <w:rsid w:val="00B27E11"/>
    <w:rsid w:val="00B30838"/>
    <w:rsid w:val="00B308BC"/>
    <w:rsid w:val="00B424E4"/>
    <w:rsid w:val="00B648DA"/>
    <w:rsid w:val="00B85398"/>
    <w:rsid w:val="00B95D33"/>
    <w:rsid w:val="00BA11B8"/>
    <w:rsid w:val="00BA4BE2"/>
    <w:rsid w:val="00BB6FCF"/>
    <w:rsid w:val="00BD34FF"/>
    <w:rsid w:val="00BE2709"/>
    <w:rsid w:val="00BF055E"/>
    <w:rsid w:val="00BF2AA7"/>
    <w:rsid w:val="00BF4386"/>
    <w:rsid w:val="00BF52E0"/>
    <w:rsid w:val="00C01FF2"/>
    <w:rsid w:val="00C13230"/>
    <w:rsid w:val="00C13CCD"/>
    <w:rsid w:val="00C16A0B"/>
    <w:rsid w:val="00C23F1B"/>
    <w:rsid w:val="00C25F90"/>
    <w:rsid w:val="00C26ECF"/>
    <w:rsid w:val="00C45EA4"/>
    <w:rsid w:val="00C543F3"/>
    <w:rsid w:val="00C55FF5"/>
    <w:rsid w:val="00C601B5"/>
    <w:rsid w:val="00C61B55"/>
    <w:rsid w:val="00C6682E"/>
    <w:rsid w:val="00C73EA1"/>
    <w:rsid w:val="00C7501D"/>
    <w:rsid w:val="00C80723"/>
    <w:rsid w:val="00C816FE"/>
    <w:rsid w:val="00C87FF5"/>
    <w:rsid w:val="00C91533"/>
    <w:rsid w:val="00CA0567"/>
    <w:rsid w:val="00CA5864"/>
    <w:rsid w:val="00CB030C"/>
    <w:rsid w:val="00CB052B"/>
    <w:rsid w:val="00CB368A"/>
    <w:rsid w:val="00CB4A26"/>
    <w:rsid w:val="00CC1E3B"/>
    <w:rsid w:val="00CC4888"/>
    <w:rsid w:val="00CC6AF0"/>
    <w:rsid w:val="00CD0596"/>
    <w:rsid w:val="00CD70A8"/>
    <w:rsid w:val="00CE054A"/>
    <w:rsid w:val="00CF1CA4"/>
    <w:rsid w:val="00CF24F4"/>
    <w:rsid w:val="00D13CC2"/>
    <w:rsid w:val="00D159AB"/>
    <w:rsid w:val="00D2721D"/>
    <w:rsid w:val="00D27B2E"/>
    <w:rsid w:val="00D30437"/>
    <w:rsid w:val="00D36A13"/>
    <w:rsid w:val="00D407D6"/>
    <w:rsid w:val="00D50997"/>
    <w:rsid w:val="00D525C2"/>
    <w:rsid w:val="00D54EA7"/>
    <w:rsid w:val="00D5567D"/>
    <w:rsid w:val="00D65477"/>
    <w:rsid w:val="00D70404"/>
    <w:rsid w:val="00D754DE"/>
    <w:rsid w:val="00D86825"/>
    <w:rsid w:val="00D91D08"/>
    <w:rsid w:val="00D95955"/>
    <w:rsid w:val="00DA59F4"/>
    <w:rsid w:val="00DA5E32"/>
    <w:rsid w:val="00DA7645"/>
    <w:rsid w:val="00DC0001"/>
    <w:rsid w:val="00DC2069"/>
    <w:rsid w:val="00DC5CCD"/>
    <w:rsid w:val="00DD1903"/>
    <w:rsid w:val="00DD4CF4"/>
    <w:rsid w:val="00DD72AB"/>
    <w:rsid w:val="00DE359B"/>
    <w:rsid w:val="00DE4EB0"/>
    <w:rsid w:val="00E053E1"/>
    <w:rsid w:val="00E06ECD"/>
    <w:rsid w:val="00E07893"/>
    <w:rsid w:val="00E130FD"/>
    <w:rsid w:val="00E23954"/>
    <w:rsid w:val="00E2464C"/>
    <w:rsid w:val="00E31807"/>
    <w:rsid w:val="00E320A8"/>
    <w:rsid w:val="00E5437D"/>
    <w:rsid w:val="00E5636F"/>
    <w:rsid w:val="00E71AA8"/>
    <w:rsid w:val="00E756BF"/>
    <w:rsid w:val="00E84030"/>
    <w:rsid w:val="00E90ADE"/>
    <w:rsid w:val="00EA3C3C"/>
    <w:rsid w:val="00EA6A3E"/>
    <w:rsid w:val="00EA6F04"/>
    <w:rsid w:val="00EB632F"/>
    <w:rsid w:val="00EC3BAF"/>
    <w:rsid w:val="00EC5873"/>
    <w:rsid w:val="00EC7CD5"/>
    <w:rsid w:val="00ED16CE"/>
    <w:rsid w:val="00ED6D52"/>
    <w:rsid w:val="00EE0794"/>
    <w:rsid w:val="00F0049F"/>
    <w:rsid w:val="00F02658"/>
    <w:rsid w:val="00F1096A"/>
    <w:rsid w:val="00F14EBD"/>
    <w:rsid w:val="00F2287F"/>
    <w:rsid w:val="00F252F4"/>
    <w:rsid w:val="00F25955"/>
    <w:rsid w:val="00F25C4E"/>
    <w:rsid w:val="00F37757"/>
    <w:rsid w:val="00F424AB"/>
    <w:rsid w:val="00F47835"/>
    <w:rsid w:val="00F55728"/>
    <w:rsid w:val="00F73AC2"/>
    <w:rsid w:val="00F76C4E"/>
    <w:rsid w:val="00F860F9"/>
    <w:rsid w:val="00F86D1E"/>
    <w:rsid w:val="00F874B9"/>
    <w:rsid w:val="00F90F94"/>
    <w:rsid w:val="00F93CE9"/>
    <w:rsid w:val="00FC52BF"/>
    <w:rsid w:val="00FD0D48"/>
    <w:rsid w:val="00FD66DA"/>
    <w:rsid w:val="00FD799B"/>
    <w:rsid w:val="00FF6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09ED1B"/>
  <w15:chartTrackingRefBased/>
  <w15:docId w15:val="{45414461-8F3B-E645-8DC2-829C94F3C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link w:val="20"/>
    <w:uiPriority w:val="9"/>
    <w:qFormat/>
    <w:rsid w:val="00E31807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31807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C3DB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character" w:styleId="a4">
    <w:name w:val="Strong"/>
    <w:basedOn w:val="a0"/>
    <w:uiPriority w:val="22"/>
    <w:qFormat/>
    <w:rsid w:val="003C3DBF"/>
    <w:rPr>
      <w:b/>
      <w:bCs/>
    </w:rPr>
  </w:style>
  <w:style w:type="character" w:customStyle="1" w:styleId="20">
    <w:name w:val="标题 2 字符"/>
    <w:basedOn w:val="a0"/>
    <w:link w:val="2"/>
    <w:uiPriority w:val="9"/>
    <w:rsid w:val="00E31807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30">
    <w:name w:val="标题 3 字符"/>
    <w:basedOn w:val="a0"/>
    <w:link w:val="3"/>
    <w:uiPriority w:val="9"/>
    <w:semiHidden/>
    <w:rsid w:val="00E31807"/>
    <w:rPr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8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09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73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57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632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143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4749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2028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4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47281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225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15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55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257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60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37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854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9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1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376</Words>
  <Characters>2149</Characters>
  <Application>Microsoft Office Word</Application>
  <DocSecurity>0</DocSecurity>
  <Lines>17</Lines>
  <Paragraphs>5</Paragraphs>
  <ScaleCrop>false</ScaleCrop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</dc:creator>
  <cp:keywords/>
  <dc:description/>
  <cp:lastModifiedBy>m</cp:lastModifiedBy>
  <cp:revision>7</cp:revision>
  <dcterms:created xsi:type="dcterms:W3CDTF">2026-02-22T13:21:00Z</dcterms:created>
  <dcterms:modified xsi:type="dcterms:W3CDTF">2026-05-01T07:49:00Z</dcterms:modified>
</cp:coreProperties>
</file>