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1EF5" w14:textId="77777777" w:rsidR="00954EDA" w:rsidRPr="00495F81" w:rsidRDefault="00954EDA" w:rsidP="00954EDA">
      <w:pPr>
        <w:rPr>
          <w:rFonts w:ascii="Times New Roman" w:hAnsi="Times New Roman" w:hint="eastAsia"/>
          <w:b/>
          <w:bCs/>
        </w:rPr>
      </w:pPr>
      <w:r w:rsidRPr="00495F81">
        <w:rPr>
          <w:rFonts w:ascii="Times New Roman" w:hAnsi="Times New Roman"/>
          <w:b/>
          <w:bCs/>
        </w:rPr>
        <w:t>Table S1.</w:t>
      </w:r>
      <w:r w:rsidRPr="00495F81">
        <w:rPr>
          <w:rFonts w:ascii="Times New Roman" w:hAnsi="Times New Roman"/>
        </w:rPr>
        <w:t xml:space="preserve"> TREND Checklist for Non-Randomized Designs</w:t>
      </w:r>
    </w:p>
    <w:tbl>
      <w:tblPr>
        <w:tblW w:w="903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4"/>
        <w:gridCol w:w="728"/>
        <w:gridCol w:w="3420"/>
        <w:gridCol w:w="2817"/>
      </w:tblGrid>
      <w:tr w:rsidR="00954EDA" w:rsidRPr="00B7589E" w14:paraId="2A9449C0" w14:textId="77777777" w:rsidTr="005C0B68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3CEF80BC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Section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14:paraId="4B2A7D12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Item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380CEE09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Description</w:t>
            </w: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14:paraId="6314A895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Reported in manuscript</w:t>
            </w:r>
          </w:p>
        </w:tc>
      </w:tr>
      <w:tr w:rsidR="00954EDA" w:rsidRPr="00B7589E" w14:paraId="70390AF9" w14:textId="77777777" w:rsidTr="005C0B68">
        <w:tc>
          <w:tcPr>
            <w:tcW w:w="2074" w:type="dxa"/>
            <w:tcBorders>
              <w:top w:val="single" w:sz="4" w:space="0" w:color="auto"/>
            </w:tcBorders>
          </w:tcPr>
          <w:p w14:paraId="15DE1AA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Title and abstract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04B037BB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7756BEF9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Information on how units were allocated (e.g., quasi</w:t>
            </w:r>
            <w:r w:rsidRPr="00B7589E">
              <w:rPr>
                <w:rFonts w:ascii="Times New Roman" w:hAnsi="Times New Roman"/>
              </w:rPr>
              <w:noBreakHyphen/>
              <w:t>experimental)</w:t>
            </w:r>
          </w:p>
        </w:tc>
        <w:tc>
          <w:tcPr>
            <w:tcW w:w="2817" w:type="dxa"/>
            <w:tcBorders>
              <w:top w:val="single" w:sz="4" w:space="0" w:color="auto"/>
            </w:tcBorders>
          </w:tcPr>
          <w:p w14:paraId="55E93F95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Title, Abstract</w:t>
            </w:r>
          </w:p>
        </w:tc>
      </w:tr>
      <w:tr w:rsidR="00954EDA" w:rsidRPr="00B7589E" w14:paraId="11DA827E" w14:textId="77777777" w:rsidTr="005C0B68">
        <w:tc>
          <w:tcPr>
            <w:tcW w:w="2074" w:type="dxa"/>
          </w:tcPr>
          <w:p w14:paraId="5766D61C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Background</w:t>
            </w:r>
          </w:p>
        </w:tc>
        <w:tc>
          <w:tcPr>
            <w:tcW w:w="728" w:type="dxa"/>
          </w:tcPr>
          <w:p w14:paraId="1F30E07E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2</w:t>
            </w:r>
          </w:p>
        </w:tc>
        <w:tc>
          <w:tcPr>
            <w:tcW w:w="3420" w:type="dxa"/>
          </w:tcPr>
          <w:p w14:paraId="3120FFF7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Scientific background and rationale</w:t>
            </w:r>
          </w:p>
        </w:tc>
        <w:tc>
          <w:tcPr>
            <w:tcW w:w="2817" w:type="dxa"/>
          </w:tcPr>
          <w:p w14:paraId="5A08776D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Introduction</w:t>
            </w:r>
          </w:p>
        </w:tc>
      </w:tr>
      <w:tr w:rsidR="00954EDA" w:rsidRPr="00B7589E" w14:paraId="5B17839B" w14:textId="77777777" w:rsidTr="005C0B68">
        <w:tc>
          <w:tcPr>
            <w:tcW w:w="2074" w:type="dxa"/>
          </w:tcPr>
          <w:p w14:paraId="06CCD2D9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Participants</w:t>
            </w:r>
          </w:p>
        </w:tc>
        <w:tc>
          <w:tcPr>
            <w:tcW w:w="728" w:type="dxa"/>
          </w:tcPr>
          <w:p w14:paraId="7AC195B6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3</w:t>
            </w:r>
          </w:p>
        </w:tc>
        <w:tc>
          <w:tcPr>
            <w:tcW w:w="3420" w:type="dxa"/>
          </w:tcPr>
          <w:p w14:paraId="6F9960E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Eligibility criteria, settings, data collection methods</w:t>
            </w:r>
          </w:p>
        </w:tc>
        <w:tc>
          <w:tcPr>
            <w:tcW w:w="2817" w:type="dxa"/>
          </w:tcPr>
          <w:p w14:paraId="6A2651A8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hAnsi="Times New Roman" w:hint="eastAsia"/>
              </w:rPr>
            </w:pPr>
            <w:r w:rsidRPr="00B7589E">
              <w:rPr>
                <w:rFonts w:ascii="Times New Roman" w:hAnsi="Times New Roman" w:hint="eastAsia"/>
              </w:rPr>
              <w:t>2</w:t>
            </w:r>
            <w:r w:rsidRPr="00B7589E">
              <w:rPr>
                <w:rFonts w:ascii="Times New Roman" w:hAnsi="Times New Roman"/>
              </w:rPr>
              <w:t>.1</w:t>
            </w:r>
            <w:r w:rsidRPr="00B7589E">
              <w:rPr>
                <w:rFonts w:ascii="Times New Roman" w:hAnsi="Times New Roman" w:hint="eastAsia"/>
              </w:rPr>
              <w:t>.</w:t>
            </w:r>
            <w:r w:rsidRPr="00B7589E">
              <w:rPr>
                <w:rFonts w:ascii="Times New Roman" w:hAnsi="Times New Roman"/>
              </w:rPr>
              <w:t xml:space="preserve"> </w:t>
            </w:r>
            <w:r w:rsidRPr="00B7589E">
              <w:rPr>
                <w:rFonts w:ascii="Times New Roman" w:hAnsi="Times New Roman" w:hint="eastAsia"/>
              </w:rPr>
              <w:t>Participant</w:t>
            </w:r>
            <w:r w:rsidRPr="00B7589E">
              <w:rPr>
                <w:rFonts w:ascii="Times New Roman" w:hAnsi="Times New Roman"/>
              </w:rPr>
              <w:t>s</w:t>
            </w:r>
          </w:p>
        </w:tc>
      </w:tr>
      <w:tr w:rsidR="00954EDA" w:rsidRPr="00B7589E" w14:paraId="2FA4A08D" w14:textId="77777777" w:rsidTr="005C0B68">
        <w:tc>
          <w:tcPr>
            <w:tcW w:w="2074" w:type="dxa"/>
          </w:tcPr>
          <w:p w14:paraId="3020A887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Intervention</w:t>
            </w:r>
          </w:p>
        </w:tc>
        <w:tc>
          <w:tcPr>
            <w:tcW w:w="728" w:type="dxa"/>
          </w:tcPr>
          <w:p w14:paraId="6FEE070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4</w:t>
            </w:r>
          </w:p>
        </w:tc>
        <w:tc>
          <w:tcPr>
            <w:tcW w:w="3420" w:type="dxa"/>
          </w:tcPr>
          <w:p w14:paraId="198F818A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Detailed description of intervention and control conditions</w:t>
            </w:r>
          </w:p>
        </w:tc>
        <w:tc>
          <w:tcPr>
            <w:tcW w:w="2817" w:type="dxa"/>
          </w:tcPr>
          <w:p w14:paraId="31694C66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 w:hint="eastAsia"/>
                <w:sz w:val="24"/>
              </w:rPr>
            </w:pPr>
            <w:r w:rsidRPr="00B7589E">
              <w:rPr>
                <w:rFonts w:ascii="Times New Roman" w:eastAsia="宋体" w:hAnsi="Times New Roman" w:hint="eastAsia"/>
                <w:sz w:val="24"/>
              </w:rPr>
              <w:t>2.2. Teaching methods</w:t>
            </w:r>
          </w:p>
        </w:tc>
      </w:tr>
      <w:tr w:rsidR="00954EDA" w:rsidRPr="00B7589E" w14:paraId="4FEF01E6" w14:textId="77777777" w:rsidTr="005C0B68">
        <w:tc>
          <w:tcPr>
            <w:tcW w:w="2074" w:type="dxa"/>
          </w:tcPr>
          <w:p w14:paraId="59AFFD3D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Objectives</w:t>
            </w:r>
          </w:p>
        </w:tc>
        <w:tc>
          <w:tcPr>
            <w:tcW w:w="728" w:type="dxa"/>
          </w:tcPr>
          <w:p w14:paraId="4F92F9F5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5</w:t>
            </w:r>
          </w:p>
        </w:tc>
        <w:tc>
          <w:tcPr>
            <w:tcW w:w="3420" w:type="dxa"/>
          </w:tcPr>
          <w:p w14:paraId="548BFBF4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Specific objectives and hypotheses</w:t>
            </w:r>
          </w:p>
        </w:tc>
        <w:tc>
          <w:tcPr>
            <w:tcW w:w="2817" w:type="dxa"/>
          </w:tcPr>
          <w:p w14:paraId="194D9237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 w:hint="eastAsia"/>
              </w:rPr>
              <w:t>1.</w:t>
            </w:r>
            <w:r w:rsidRPr="00B7589E">
              <w:rPr>
                <w:rFonts w:ascii="Times New Roman" w:hAnsi="Times New Roman"/>
              </w:rPr>
              <w:t xml:space="preserve">Introduction </w:t>
            </w:r>
          </w:p>
        </w:tc>
      </w:tr>
      <w:tr w:rsidR="00954EDA" w:rsidRPr="00B7589E" w14:paraId="4F2AE617" w14:textId="77777777" w:rsidTr="005C0B68">
        <w:tc>
          <w:tcPr>
            <w:tcW w:w="2074" w:type="dxa"/>
          </w:tcPr>
          <w:p w14:paraId="1F28BE0E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Outcomes</w:t>
            </w:r>
          </w:p>
        </w:tc>
        <w:tc>
          <w:tcPr>
            <w:tcW w:w="728" w:type="dxa"/>
          </w:tcPr>
          <w:p w14:paraId="790FEF55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6</w:t>
            </w:r>
          </w:p>
        </w:tc>
        <w:tc>
          <w:tcPr>
            <w:tcW w:w="3420" w:type="dxa"/>
          </w:tcPr>
          <w:p w14:paraId="735D7E52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Clearly defined primary and secondary outcomes</w:t>
            </w:r>
          </w:p>
        </w:tc>
        <w:tc>
          <w:tcPr>
            <w:tcW w:w="2817" w:type="dxa"/>
          </w:tcPr>
          <w:p w14:paraId="64C40619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 w:hint="eastAsia"/>
              </w:rPr>
            </w:pPr>
            <w:r w:rsidRPr="00B7589E">
              <w:rPr>
                <w:rFonts w:ascii="Times New Roman" w:hAnsi="Times New Roman" w:hint="eastAsia"/>
              </w:rPr>
              <w:t>2.3.Teaching effectiveness evaluation</w:t>
            </w:r>
          </w:p>
        </w:tc>
      </w:tr>
      <w:tr w:rsidR="00954EDA" w:rsidRPr="00B7589E" w14:paraId="58A02691" w14:textId="77777777" w:rsidTr="005C0B68">
        <w:tc>
          <w:tcPr>
            <w:tcW w:w="2074" w:type="dxa"/>
          </w:tcPr>
          <w:p w14:paraId="3BC9E79B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Sample size</w:t>
            </w:r>
          </w:p>
        </w:tc>
        <w:tc>
          <w:tcPr>
            <w:tcW w:w="728" w:type="dxa"/>
          </w:tcPr>
          <w:p w14:paraId="4BC70AB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7</w:t>
            </w:r>
          </w:p>
        </w:tc>
        <w:tc>
          <w:tcPr>
            <w:tcW w:w="3420" w:type="dxa"/>
          </w:tcPr>
          <w:p w14:paraId="2DF1D29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How sample size was determined</w:t>
            </w:r>
          </w:p>
        </w:tc>
        <w:tc>
          <w:tcPr>
            <w:tcW w:w="2817" w:type="dxa"/>
          </w:tcPr>
          <w:p w14:paraId="3127A2E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 w:hint="eastAsia"/>
                <w:sz w:val="24"/>
              </w:rPr>
            </w:pPr>
            <w:r w:rsidRPr="00B7589E">
              <w:rPr>
                <w:rFonts w:ascii="Times New Roman" w:eastAsia="宋体" w:hAnsi="Times New Roman" w:hint="eastAsia"/>
                <w:sz w:val="24"/>
              </w:rPr>
              <w:t>2</w:t>
            </w:r>
            <w:r w:rsidRPr="00B7589E">
              <w:rPr>
                <w:rFonts w:ascii="Times New Roman" w:eastAsia="宋体" w:hAnsi="Times New Roman"/>
                <w:sz w:val="24"/>
              </w:rPr>
              <w:t>.1</w:t>
            </w:r>
            <w:r w:rsidRPr="00B7589E">
              <w:rPr>
                <w:rFonts w:ascii="Times New Roman" w:eastAsia="宋体" w:hAnsi="Times New Roman" w:hint="eastAsia"/>
                <w:sz w:val="24"/>
              </w:rPr>
              <w:t>.</w:t>
            </w:r>
            <w:r w:rsidRPr="00B7589E">
              <w:rPr>
                <w:rFonts w:ascii="Times New Roman" w:eastAsia="宋体" w:hAnsi="Times New Roman"/>
                <w:sz w:val="24"/>
              </w:rPr>
              <w:t xml:space="preserve"> </w:t>
            </w:r>
            <w:r w:rsidRPr="00B7589E">
              <w:rPr>
                <w:rFonts w:ascii="Times New Roman" w:eastAsia="宋体" w:hAnsi="Times New Roman" w:hint="eastAsia"/>
                <w:sz w:val="24"/>
              </w:rPr>
              <w:t>Participant</w:t>
            </w:r>
            <w:r w:rsidRPr="00B7589E">
              <w:rPr>
                <w:rFonts w:ascii="Times New Roman" w:eastAsia="宋体" w:hAnsi="Times New Roman"/>
                <w:sz w:val="24"/>
              </w:rPr>
              <w:t>s</w:t>
            </w:r>
          </w:p>
        </w:tc>
      </w:tr>
      <w:tr w:rsidR="00954EDA" w:rsidRPr="00B7589E" w14:paraId="7391882F" w14:textId="77777777" w:rsidTr="005C0B68">
        <w:tc>
          <w:tcPr>
            <w:tcW w:w="2074" w:type="dxa"/>
          </w:tcPr>
          <w:p w14:paraId="12F4758D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Assignment method</w:t>
            </w:r>
          </w:p>
        </w:tc>
        <w:tc>
          <w:tcPr>
            <w:tcW w:w="728" w:type="dxa"/>
          </w:tcPr>
          <w:p w14:paraId="474E52C7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8</w:t>
            </w:r>
          </w:p>
        </w:tc>
        <w:tc>
          <w:tcPr>
            <w:tcW w:w="3420" w:type="dxa"/>
          </w:tcPr>
          <w:p w14:paraId="22CA6ABF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Unit of assignment (e.g., temporal separation)</w:t>
            </w:r>
          </w:p>
        </w:tc>
        <w:tc>
          <w:tcPr>
            <w:tcW w:w="2817" w:type="dxa"/>
          </w:tcPr>
          <w:p w14:paraId="4A6DDBAE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 w:hint="eastAsia"/>
                <w:sz w:val="24"/>
              </w:rPr>
            </w:pPr>
            <w:r w:rsidRPr="00B7589E">
              <w:rPr>
                <w:rFonts w:ascii="Times New Roman" w:eastAsia="宋体" w:hAnsi="Times New Roman" w:hint="eastAsia"/>
                <w:sz w:val="24"/>
              </w:rPr>
              <w:t>2</w:t>
            </w:r>
            <w:r w:rsidRPr="00B7589E">
              <w:rPr>
                <w:rFonts w:ascii="Times New Roman" w:eastAsia="宋体" w:hAnsi="Times New Roman"/>
                <w:sz w:val="24"/>
              </w:rPr>
              <w:t>.1</w:t>
            </w:r>
            <w:r w:rsidRPr="00B7589E">
              <w:rPr>
                <w:rFonts w:ascii="Times New Roman" w:eastAsia="宋体" w:hAnsi="Times New Roman" w:hint="eastAsia"/>
                <w:sz w:val="24"/>
              </w:rPr>
              <w:t>.</w:t>
            </w:r>
            <w:r w:rsidRPr="00B7589E">
              <w:rPr>
                <w:rFonts w:ascii="Times New Roman" w:eastAsia="宋体" w:hAnsi="Times New Roman"/>
                <w:sz w:val="24"/>
              </w:rPr>
              <w:t xml:space="preserve"> </w:t>
            </w:r>
            <w:r w:rsidRPr="00B7589E">
              <w:rPr>
                <w:rFonts w:ascii="Times New Roman" w:eastAsia="宋体" w:hAnsi="Times New Roman" w:hint="eastAsia"/>
                <w:sz w:val="24"/>
              </w:rPr>
              <w:t>Participant</w:t>
            </w:r>
            <w:r w:rsidRPr="00B7589E">
              <w:rPr>
                <w:rFonts w:ascii="Times New Roman" w:eastAsia="宋体" w:hAnsi="Times New Roman"/>
                <w:sz w:val="24"/>
              </w:rPr>
              <w:t>s</w:t>
            </w:r>
          </w:p>
        </w:tc>
      </w:tr>
      <w:tr w:rsidR="00954EDA" w:rsidRPr="00B7589E" w14:paraId="20B1AFE3" w14:textId="77777777" w:rsidTr="005C0B68">
        <w:tc>
          <w:tcPr>
            <w:tcW w:w="2074" w:type="dxa"/>
          </w:tcPr>
          <w:p w14:paraId="31227B72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Blinding</w:t>
            </w:r>
          </w:p>
        </w:tc>
        <w:tc>
          <w:tcPr>
            <w:tcW w:w="728" w:type="dxa"/>
          </w:tcPr>
          <w:p w14:paraId="12E68E5F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9</w:t>
            </w:r>
          </w:p>
        </w:tc>
        <w:tc>
          <w:tcPr>
            <w:tcW w:w="3420" w:type="dxa"/>
          </w:tcPr>
          <w:p w14:paraId="31F090B4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Whether participants, instructors, or assessors were blinded</w:t>
            </w:r>
          </w:p>
        </w:tc>
        <w:tc>
          <w:tcPr>
            <w:tcW w:w="2817" w:type="dxa"/>
          </w:tcPr>
          <w:p w14:paraId="74EC1A16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 w:hint="eastAsia"/>
                <w:sz w:val="24"/>
              </w:rPr>
            </w:pPr>
            <w:r w:rsidRPr="00B7589E">
              <w:rPr>
                <w:rFonts w:ascii="Times New Roman" w:eastAsia="宋体" w:hAnsi="Times New Roman" w:hint="eastAsia"/>
                <w:sz w:val="24"/>
              </w:rPr>
              <w:t>2.2. Teaching methods</w:t>
            </w:r>
          </w:p>
        </w:tc>
      </w:tr>
      <w:tr w:rsidR="00954EDA" w:rsidRPr="00B7589E" w14:paraId="1D45D62A" w14:textId="77777777" w:rsidTr="005C0B68">
        <w:tc>
          <w:tcPr>
            <w:tcW w:w="2074" w:type="dxa"/>
          </w:tcPr>
          <w:p w14:paraId="5BB54E89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Baseline data</w:t>
            </w:r>
          </w:p>
        </w:tc>
        <w:tc>
          <w:tcPr>
            <w:tcW w:w="728" w:type="dxa"/>
          </w:tcPr>
          <w:p w14:paraId="5592CB04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10</w:t>
            </w:r>
          </w:p>
        </w:tc>
        <w:tc>
          <w:tcPr>
            <w:tcW w:w="3420" w:type="dxa"/>
          </w:tcPr>
          <w:p w14:paraId="7B832BD8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Baseline characteristics by group</w:t>
            </w:r>
          </w:p>
        </w:tc>
        <w:tc>
          <w:tcPr>
            <w:tcW w:w="2817" w:type="dxa"/>
          </w:tcPr>
          <w:p w14:paraId="7236040A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/>
                <w:sz w:val="24"/>
              </w:rPr>
            </w:pPr>
            <w:r w:rsidRPr="00B7589E">
              <w:rPr>
                <w:rFonts w:ascii="Times New Roman" w:eastAsia="宋体" w:hAnsi="Times New Roman" w:hint="eastAsia"/>
                <w:sz w:val="24"/>
              </w:rPr>
              <w:t>2</w:t>
            </w:r>
            <w:r w:rsidRPr="00B7589E">
              <w:rPr>
                <w:rFonts w:ascii="Times New Roman" w:eastAsia="宋体" w:hAnsi="Times New Roman"/>
                <w:sz w:val="24"/>
              </w:rPr>
              <w:t>.1</w:t>
            </w:r>
            <w:r w:rsidRPr="00B7589E">
              <w:rPr>
                <w:rFonts w:ascii="Times New Roman" w:eastAsia="宋体" w:hAnsi="Times New Roman" w:hint="eastAsia"/>
                <w:sz w:val="24"/>
              </w:rPr>
              <w:t>.</w:t>
            </w:r>
            <w:r w:rsidRPr="00B7589E">
              <w:rPr>
                <w:rFonts w:ascii="Times New Roman" w:eastAsia="宋体" w:hAnsi="Times New Roman"/>
                <w:sz w:val="24"/>
              </w:rPr>
              <w:t xml:space="preserve"> </w:t>
            </w:r>
            <w:r w:rsidRPr="00B7589E">
              <w:rPr>
                <w:rFonts w:ascii="Times New Roman" w:eastAsia="宋体" w:hAnsi="Times New Roman" w:hint="eastAsia"/>
                <w:sz w:val="24"/>
              </w:rPr>
              <w:t>Participant</w:t>
            </w:r>
            <w:r w:rsidRPr="00B7589E">
              <w:rPr>
                <w:rFonts w:ascii="Times New Roman" w:eastAsia="宋体" w:hAnsi="Times New Roman"/>
                <w:sz w:val="24"/>
              </w:rPr>
              <w:t>s</w:t>
            </w:r>
            <w:r w:rsidRPr="00B7589E">
              <w:rPr>
                <w:rFonts w:ascii="Times New Roman" w:eastAsia="宋体" w:hAnsi="Times New Roman" w:hint="eastAsia"/>
                <w:sz w:val="24"/>
              </w:rPr>
              <w:t>,</w:t>
            </w:r>
            <w:r w:rsidRPr="00B7589E">
              <w:rPr>
                <w:rFonts w:ascii="Times New Roman" w:hAnsi="Times New Roman"/>
              </w:rPr>
              <w:t>Table 1</w:t>
            </w:r>
          </w:p>
        </w:tc>
      </w:tr>
      <w:tr w:rsidR="00954EDA" w:rsidRPr="00B7589E" w14:paraId="70181269" w14:textId="77777777" w:rsidTr="005C0B68">
        <w:tc>
          <w:tcPr>
            <w:tcW w:w="2074" w:type="dxa"/>
          </w:tcPr>
          <w:p w14:paraId="1B35DDB4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Statistical methods</w:t>
            </w:r>
          </w:p>
        </w:tc>
        <w:tc>
          <w:tcPr>
            <w:tcW w:w="728" w:type="dxa"/>
          </w:tcPr>
          <w:p w14:paraId="7C87111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11</w:t>
            </w:r>
          </w:p>
        </w:tc>
        <w:tc>
          <w:tcPr>
            <w:tcW w:w="3420" w:type="dxa"/>
          </w:tcPr>
          <w:p w14:paraId="64A6886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Statistical methods used to compare groups</w:t>
            </w:r>
          </w:p>
        </w:tc>
        <w:tc>
          <w:tcPr>
            <w:tcW w:w="2817" w:type="dxa"/>
          </w:tcPr>
          <w:p w14:paraId="63CAA49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 w:hint="eastAsia"/>
                <w:sz w:val="24"/>
              </w:rPr>
            </w:pPr>
            <w:r w:rsidRPr="00B7589E">
              <w:rPr>
                <w:rFonts w:ascii="Times New Roman" w:eastAsia="宋体" w:hAnsi="Times New Roman" w:hint="eastAsia"/>
                <w:sz w:val="24"/>
              </w:rPr>
              <w:t>2.4. Statistical analysis</w:t>
            </w:r>
          </w:p>
        </w:tc>
      </w:tr>
      <w:tr w:rsidR="00954EDA" w:rsidRPr="00B7589E" w14:paraId="04A79E04" w14:textId="77777777" w:rsidTr="005C0B68">
        <w:tc>
          <w:tcPr>
            <w:tcW w:w="2074" w:type="dxa"/>
          </w:tcPr>
          <w:p w14:paraId="668727C6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Outcomes and estimation</w:t>
            </w:r>
          </w:p>
        </w:tc>
        <w:tc>
          <w:tcPr>
            <w:tcW w:w="728" w:type="dxa"/>
          </w:tcPr>
          <w:p w14:paraId="6A0DCAD7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12</w:t>
            </w:r>
          </w:p>
        </w:tc>
        <w:tc>
          <w:tcPr>
            <w:tcW w:w="3420" w:type="dxa"/>
          </w:tcPr>
          <w:p w14:paraId="2E2B9A3C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For each outcome, effect size and precision</w:t>
            </w:r>
          </w:p>
        </w:tc>
        <w:tc>
          <w:tcPr>
            <w:tcW w:w="2817" w:type="dxa"/>
          </w:tcPr>
          <w:p w14:paraId="59C8BA80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 w:hint="eastAsia"/>
              </w:rPr>
              <w:t>3.</w:t>
            </w:r>
            <w:r w:rsidRPr="00B7589E">
              <w:rPr>
                <w:rFonts w:ascii="Times New Roman" w:hAnsi="Times New Roman"/>
              </w:rPr>
              <w:t>Results, Tables 2</w:t>
            </w:r>
            <w:r w:rsidRPr="00B7589E">
              <w:rPr>
                <w:rFonts w:ascii="Times New Roman" w:hAnsi="Times New Roman" w:hint="eastAsia"/>
              </w:rPr>
              <w:t xml:space="preserve"> to Table </w:t>
            </w:r>
            <w:r w:rsidRPr="00B7589E">
              <w:rPr>
                <w:rFonts w:ascii="Times New Roman" w:hAnsi="Times New Roman"/>
              </w:rPr>
              <w:t>5</w:t>
            </w:r>
          </w:p>
        </w:tc>
      </w:tr>
      <w:tr w:rsidR="00954EDA" w:rsidRPr="00B7589E" w14:paraId="1B9289F7" w14:textId="77777777" w:rsidTr="005C0B68">
        <w:tc>
          <w:tcPr>
            <w:tcW w:w="2074" w:type="dxa"/>
          </w:tcPr>
          <w:p w14:paraId="2D65A6F1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Ancillary analyses</w:t>
            </w:r>
          </w:p>
        </w:tc>
        <w:tc>
          <w:tcPr>
            <w:tcW w:w="728" w:type="dxa"/>
          </w:tcPr>
          <w:p w14:paraId="2FC23AD4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13</w:t>
            </w:r>
          </w:p>
        </w:tc>
        <w:tc>
          <w:tcPr>
            <w:tcW w:w="3420" w:type="dxa"/>
          </w:tcPr>
          <w:p w14:paraId="4957913C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Any other analyses performed (e.g., ANCOVA sensitivity)</w:t>
            </w:r>
          </w:p>
        </w:tc>
        <w:tc>
          <w:tcPr>
            <w:tcW w:w="2817" w:type="dxa"/>
          </w:tcPr>
          <w:p w14:paraId="3F6B89CE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Not applicable</w:t>
            </w:r>
          </w:p>
        </w:tc>
      </w:tr>
      <w:tr w:rsidR="00954EDA" w:rsidRPr="00B7589E" w14:paraId="325E36D2" w14:textId="77777777" w:rsidTr="005C0B68">
        <w:tc>
          <w:tcPr>
            <w:tcW w:w="2074" w:type="dxa"/>
          </w:tcPr>
          <w:p w14:paraId="5FC3924F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Adverse events</w:t>
            </w:r>
          </w:p>
        </w:tc>
        <w:tc>
          <w:tcPr>
            <w:tcW w:w="728" w:type="dxa"/>
          </w:tcPr>
          <w:p w14:paraId="6CD0C8C6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14</w:t>
            </w:r>
          </w:p>
        </w:tc>
        <w:tc>
          <w:tcPr>
            <w:tcW w:w="3420" w:type="dxa"/>
          </w:tcPr>
          <w:p w14:paraId="20B3393C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Any unintended effects</w:t>
            </w:r>
          </w:p>
        </w:tc>
        <w:tc>
          <w:tcPr>
            <w:tcW w:w="2817" w:type="dxa"/>
          </w:tcPr>
          <w:p w14:paraId="16A77C74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None occurred</w:t>
            </w:r>
          </w:p>
        </w:tc>
      </w:tr>
      <w:tr w:rsidR="00954EDA" w:rsidRPr="00B7589E" w14:paraId="1FA3F2AC" w14:textId="77777777" w:rsidTr="005C0B68">
        <w:tc>
          <w:tcPr>
            <w:tcW w:w="2074" w:type="dxa"/>
          </w:tcPr>
          <w:p w14:paraId="6369F778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Interpretation</w:t>
            </w:r>
          </w:p>
        </w:tc>
        <w:tc>
          <w:tcPr>
            <w:tcW w:w="728" w:type="dxa"/>
          </w:tcPr>
          <w:p w14:paraId="7347A6FC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15</w:t>
            </w:r>
          </w:p>
        </w:tc>
        <w:tc>
          <w:tcPr>
            <w:tcW w:w="3420" w:type="dxa"/>
          </w:tcPr>
          <w:p w14:paraId="1EDDFD12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Interpretation consistent with results</w:t>
            </w:r>
          </w:p>
        </w:tc>
        <w:tc>
          <w:tcPr>
            <w:tcW w:w="2817" w:type="dxa"/>
          </w:tcPr>
          <w:p w14:paraId="45426831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 w:hint="eastAsia"/>
              </w:rPr>
              <w:t>4.</w:t>
            </w:r>
            <w:r w:rsidRPr="00B7589E">
              <w:rPr>
                <w:rFonts w:ascii="Times New Roman" w:hAnsi="Times New Roman"/>
              </w:rPr>
              <w:t>Discussion</w:t>
            </w:r>
          </w:p>
        </w:tc>
      </w:tr>
      <w:tr w:rsidR="00954EDA" w:rsidRPr="00B7589E" w14:paraId="17D03389" w14:textId="77777777" w:rsidTr="005C0B68">
        <w:tc>
          <w:tcPr>
            <w:tcW w:w="2074" w:type="dxa"/>
          </w:tcPr>
          <w:p w14:paraId="6FA18646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Generalizability</w:t>
            </w:r>
          </w:p>
        </w:tc>
        <w:tc>
          <w:tcPr>
            <w:tcW w:w="728" w:type="dxa"/>
          </w:tcPr>
          <w:p w14:paraId="22A92ACF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16</w:t>
            </w:r>
          </w:p>
        </w:tc>
        <w:tc>
          <w:tcPr>
            <w:tcW w:w="3420" w:type="dxa"/>
          </w:tcPr>
          <w:p w14:paraId="4EDC18F2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External validity</w:t>
            </w:r>
          </w:p>
        </w:tc>
        <w:tc>
          <w:tcPr>
            <w:tcW w:w="2817" w:type="dxa"/>
          </w:tcPr>
          <w:p w14:paraId="6CB5DC45" w14:textId="77777777" w:rsidR="00954EDA" w:rsidRPr="00B7589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B7589E">
              <w:rPr>
                <w:rFonts w:ascii="Times New Roman" w:hAnsi="Times New Roman"/>
              </w:rPr>
              <w:t>Limitations</w:t>
            </w:r>
          </w:p>
        </w:tc>
      </w:tr>
    </w:tbl>
    <w:p w14:paraId="2955DAF9" w14:textId="77777777" w:rsidR="00954EDA" w:rsidRPr="00495F81" w:rsidRDefault="00954EDA" w:rsidP="00954EDA">
      <w:pPr>
        <w:rPr>
          <w:rFonts w:ascii="Times New Roman" w:hAnsi="Times New Roman"/>
        </w:rPr>
      </w:pPr>
      <w:r w:rsidRPr="00495F81">
        <w:rPr>
          <w:rFonts w:ascii="Times New Roman" w:hAnsi="Times New Roman" w:hint="eastAsia"/>
        </w:rPr>
        <w:t xml:space="preserve">Note: </w:t>
      </w:r>
      <w:r w:rsidRPr="00495F81">
        <w:rPr>
          <w:rFonts w:ascii="Times New Roman" w:hAnsi="Times New Roman"/>
        </w:rPr>
        <w:t>TREND</w:t>
      </w:r>
      <w:r>
        <w:rPr>
          <w:rFonts w:ascii="Times New Roman" w:hAnsi="Times New Roman" w:hint="eastAsia"/>
        </w:rPr>
        <w:t xml:space="preserve">, </w:t>
      </w:r>
      <w:r w:rsidRPr="00495F81">
        <w:rPr>
          <w:rFonts w:ascii="Times New Roman" w:hAnsi="Times New Roman"/>
        </w:rPr>
        <w:t>Transparent Reporting of Evaluations with Nonrandomized Designs.</w:t>
      </w:r>
    </w:p>
    <w:p w14:paraId="5DBE51E1" w14:textId="77777777" w:rsidR="00954EDA" w:rsidRPr="00495F81" w:rsidRDefault="00954EDA" w:rsidP="00954EDA">
      <w:pPr>
        <w:rPr>
          <w:rFonts w:ascii="Times New Roman" w:hAnsi="Times New Roman"/>
        </w:rPr>
      </w:pPr>
    </w:p>
    <w:p w14:paraId="69581341" w14:textId="77777777" w:rsidR="00954EDA" w:rsidRPr="00495F81" w:rsidRDefault="00954EDA" w:rsidP="00954EDA">
      <w:pPr>
        <w:rPr>
          <w:rFonts w:ascii="Times New Roman" w:hAnsi="Times New Roman"/>
        </w:rPr>
      </w:pPr>
    </w:p>
    <w:p w14:paraId="72E7A1BE" w14:textId="77777777" w:rsidR="00954EDA" w:rsidRPr="00495F81" w:rsidRDefault="00954EDA" w:rsidP="00954EDA">
      <w:pPr>
        <w:rPr>
          <w:rFonts w:ascii="Times New Roman" w:hAnsi="Times New Roman"/>
        </w:rPr>
      </w:pPr>
    </w:p>
    <w:p w14:paraId="3B34DCE7" w14:textId="77777777" w:rsidR="00954EDA" w:rsidRPr="00495F81" w:rsidRDefault="00954EDA" w:rsidP="00954EDA">
      <w:pPr>
        <w:rPr>
          <w:rFonts w:ascii="Times New Roman" w:hAnsi="Times New Roman"/>
        </w:rPr>
      </w:pPr>
    </w:p>
    <w:p w14:paraId="760B4C87" w14:textId="77777777" w:rsidR="00954EDA" w:rsidRPr="00495F81" w:rsidRDefault="00954EDA" w:rsidP="00954EDA">
      <w:pPr>
        <w:rPr>
          <w:rFonts w:ascii="Times New Roman" w:hAnsi="Times New Roman" w:hint="eastAsia"/>
        </w:rPr>
      </w:pPr>
    </w:p>
    <w:p w14:paraId="2A83C33E" w14:textId="77777777" w:rsidR="00954EDA" w:rsidRPr="00495F81" w:rsidRDefault="00954EDA" w:rsidP="00954EDA">
      <w:pPr>
        <w:rPr>
          <w:rFonts w:ascii="Times New Roman" w:hAnsi="Times New Roman" w:hint="eastAsia"/>
        </w:rPr>
      </w:pPr>
      <w:r w:rsidRPr="00495F81">
        <w:rPr>
          <w:rFonts w:ascii="Times New Roman" w:hAnsi="Times New Roman"/>
          <w:b/>
          <w:bCs/>
        </w:rPr>
        <w:lastRenderedPageBreak/>
        <w:t>Table S</w:t>
      </w:r>
      <w:r>
        <w:rPr>
          <w:rFonts w:ascii="Times New Roman" w:hAnsi="Times New Roman" w:hint="eastAsia"/>
          <w:b/>
          <w:bCs/>
        </w:rPr>
        <w:t>2</w:t>
      </w:r>
      <w:r w:rsidRPr="00495F81">
        <w:rPr>
          <w:rFonts w:ascii="Times New Roman" w:hAnsi="Times New Roman"/>
          <w:b/>
          <w:bCs/>
        </w:rPr>
        <w:t xml:space="preserve">. </w:t>
      </w:r>
      <w:r w:rsidRPr="00B7589E">
        <w:rPr>
          <w:rFonts w:ascii="Times New Roman" w:hAnsi="Times New Roman"/>
        </w:rPr>
        <w:t>COREQ Checklist for Qualitative Research</w:t>
      </w:r>
    </w:p>
    <w:tbl>
      <w:tblPr>
        <w:tblW w:w="903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835"/>
        <w:gridCol w:w="2835"/>
      </w:tblGrid>
      <w:tr w:rsidR="00954EDA" w:rsidRPr="00495F81" w14:paraId="6730C29C" w14:textId="77777777" w:rsidTr="005C0B68"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14:paraId="1BE5E017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CD29F88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Description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73F01B2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Reported in manuscript</w:t>
            </w:r>
          </w:p>
        </w:tc>
      </w:tr>
      <w:tr w:rsidR="00954EDA" w:rsidRPr="00495F81" w14:paraId="75959F06" w14:textId="77777777" w:rsidTr="005C0B68">
        <w:tc>
          <w:tcPr>
            <w:tcW w:w="3369" w:type="dxa"/>
            <w:tcBorders>
              <w:top w:val="single" w:sz="4" w:space="0" w:color="auto"/>
            </w:tcBorders>
          </w:tcPr>
          <w:p w14:paraId="54A6B64F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  <w:b/>
                <w:bCs/>
              </w:rPr>
              <w:t>Domain 1: Research team and reflexivity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AACD429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353EC1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954EDA" w:rsidRPr="00495F81" w14:paraId="71900932" w14:textId="77777777" w:rsidTr="005C0B68">
        <w:tc>
          <w:tcPr>
            <w:tcW w:w="3369" w:type="dxa"/>
          </w:tcPr>
          <w:p w14:paraId="08029382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1. Interviewer/facilitator credentials</w:t>
            </w:r>
          </w:p>
        </w:tc>
        <w:tc>
          <w:tcPr>
            <w:tcW w:w="2835" w:type="dxa"/>
          </w:tcPr>
          <w:p w14:paraId="65E18C1C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Research team qualifications</w:t>
            </w:r>
          </w:p>
        </w:tc>
        <w:tc>
          <w:tcPr>
            <w:tcW w:w="2835" w:type="dxa"/>
          </w:tcPr>
          <w:p w14:paraId="18C8FC9E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Authors</w:t>
            </w:r>
            <w:r>
              <w:rPr>
                <w:rFonts w:ascii="Times New Roman" w:hAnsi="Times New Roman"/>
              </w:rPr>
              <w:t>’</w:t>
            </w:r>
            <w:r w:rsidRPr="00495F81">
              <w:rPr>
                <w:rFonts w:ascii="Times New Roman" w:hAnsi="Times New Roman"/>
              </w:rPr>
              <w:t xml:space="preserve"> affiliations</w:t>
            </w:r>
          </w:p>
        </w:tc>
      </w:tr>
      <w:tr w:rsidR="00954EDA" w:rsidRPr="00495F81" w14:paraId="14A0D30E" w14:textId="77777777" w:rsidTr="005C0B68">
        <w:tc>
          <w:tcPr>
            <w:tcW w:w="3369" w:type="dxa"/>
          </w:tcPr>
          <w:p w14:paraId="3DBDAE2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2. Relationship with participants</w:t>
            </w:r>
          </w:p>
        </w:tc>
        <w:tc>
          <w:tcPr>
            <w:tcW w:w="2835" w:type="dxa"/>
          </w:tcPr>
          <w:p w14:paraId="30CF436C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No prior relationship</w:t>
            </w:r>
          </w:p>
        </w:tc>
        <w:tc>
          <w:tcPr>
            <w:tcW w:w="2835" w:type="dxa"/>
          </w:tcPr>
          <w:p w14:paraId="1A5A48A0" w14:textId="77777777" w:rsidR="00954EDA" w:rsidRPr="003365FE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hAnsi="Times New Roman" w:hint="eastAsia"/>
              </w:rPr>
            </w:pPr>
            <w:r w:rsidRPr="003365FE">
              <w:rPr>
                <w:rFonts w:ascii="Times New Roman" w:hAnsi="Times New Roman" w:hint="eastAsia"/>
              </w:rPr>
              <w:t>2.2. Teaching methods</w:t>
            </w:r>
          </w:p>
        </w:tc>
      </w:tr>
      <w:tr w:rsidR="00954EDA" w:rsidRPr="00495F81" w14:paraId="3C79ECC0" w14:textId="77777777" w:rsidTr="005C0B68">
        <w:tc>
          <w:tcPr>
            <w:tcW w:w="3369" w:type="dxa"/>
          </w:tcPr>
          <w:p w14:paraId="78CD8B03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3. Participant knowledge of researcher</w:t>
            </w:r>
          </w:p>
        </w:tc>
        <w:tc>
          <w:tcPr>
            <w:tcW w:w="2835" w:type="dxa"/>
          </w:tcPr>
          <w:p w14:paraId="005AE482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Knew interviewer was a researcher</w:t>
            </w:r>
          </w:p>
        </w:tc>
        <w:tc>
          <w:tcPr>
            <w:tcW w:w="2835" w:type="dxa"/>
          </w:tcPr>
          <w:p w14:paraId="39FD10C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 w:hint="eastAsia"/>
              </w:rPr>
              <w:t>2.2. Teaching methods</w:t>
            </w:r>
          </w:p>
        </w:tc>
      </w:tr>
      <w:tr w:rsidR="00954EDA" w:rsidRPr="00495F81" w14:paraId="0940EEFE" w14:textId="77777777" w:rsidTr="005C0B68">
        <w:tc>
          <w:tcPr>
            <w:tcW w:w="3369" w:type="dxa"/>
          </w:tcPr>
          <w:p w14:paraId="2C7C6209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  <w:b/>
                <w:bCs/>
              </w:rPr>
              <w:t>Domain 2: Study design</w:t>
            </w:r>
          </w:p>
        </w:tc>
        <w:tc>
          <w:tcPr>
            <w:tcW w:w="2835" w:type="dxa"/>
          </w:tcPr>
          <w:p w14:paraId="3AC9B668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67678407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954EDA" w:rsidRPr="00495F81" w14:paraId="122B612F" w14:textId="77777777" w:rsidTr="005C0B68">
        <w:tc>
          <w:tcPr>
            <w:tcW w:w="3369" w:type="dxa"/>
          </w:tcPr>
          <w:p w14:paraId="1B1D2FB6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4. Sampling strategy</w:t>
            </w:r>
          </w:p>
        </w:tc>
        <w:tc>
          <w:tcPr>
            <w:tcW w:w="2835" w:type="dxa"/>
          </w:tcPr>
          <w:p w14:paraId="49BC1DC0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Purposive sampling</w:t>
            </w:r>
          </w:p>
        </w:tc>
        <w:tc>
          <w:tcPr>
            <w:tcW w:w="2835" w:type="dxa"/>
          </w:tcPr>
          <w:p w14:paraId="50CE3746" w14:textId="77777777" w:rsidR="00954EDA" w:rsidRPr="001340F7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 w:hint="eastAsia"/>
                <w:sz w:val="24"/>
              </w:rPr>
            </w:pPr>
            <w:r w:rsidRPr="001340F7">
              <w:rPr>
                <w:rFonts w:ascii="Times New Roman" w:eastAsia="宋体" w:hAnsi="Times New Roman" w:hint="eastAsia"/>
                <w:sz w:val="24"/>
              </w:rPr>
              <w:t>2</w:t>
            </w:r>
            <w:r w:rsidRPr="001340F7">
              <w:rPr>
                <w:rFonts w:ascii="Times New Roman" w:eastAsia="宋体" w:hAnsi="Times New Roman"/>
                <w:sz w:val="24"/>
              </w:rPr>
              <w:t>.1</w:t>
            </w:r>
            <w:r w:rsidRPr="001340F7">
              <w:rPr>
                <w:rFonts w:ascii="Times New Roman" w:eastAsia="宋体" w:hAnsi="Times New Roman" w:hint="eastAsia"/>
                <w:sz w:val="24"/>
              </w:rPr>
              <w:t>.</w:t>
            </w:r>
            <w:r w:rsidRPr="001340F7">
              <w:rPr>
                <w:rFonts w:ascii="Times New Roman" w:eastAsia="宋体" w:hAnsi="Times New Roman"/>
                <w:sz w:val="24"/>
              </w:rPr>
              <w:t xml:space="preserve"> </w:t>
            </w:r>
            <w:r w:rsidRPr="001340F7">
              <w:rPr>
                <w:rFonts w:ascii="Times New Roman" w:eastAsia="宋体" w:hAnsi="Times New Roman" w:hint="eastAsia"/>
                <w:sz w:val="24"/>
              </w:rPr>
              <w:t>Participant</w:t>
            </w:r>
            <w:r w:rsidRPr="001340F7">
              <w:rPr>
                <w:rFonts w:ascii="Times New Roman" w:eastAsia="宋体" w:hAnsi="Times New Roman"/>
                <w:sz w:val="24"/>
              </w:rPr>
              <w:t>s</w:t>
            </w:r>
          </w:p>
        </w:tc>
      </w:tr>
      <w:tr w:rsidR="00954EDA" w:rsidRPr="00495F81" w14:paraId="6DF3A675" w14:textId="77777777" w:rsidTr="005C0B68">
        <w:tc>
          <w:tcPr>
            <w:tcW w:w="3369" w:type="dxa"/>
          </w:tcPr>
          <w:p w14:paraId="253BF901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5. Setting for data collection</w:t>
            </w:r>
          </w:p>
        </w:tc>
        <w:tc>
          <w:tcPr>
            <w:tcW w:w="2835" w:type="dxa"/>
          </w:tcPr>
          <w:p w14:paraId="08CC664C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bookmarkStart w:id="0" w:name="OLE_LINK5"/>
            <w:r w:rsidRPr="00495F81">
              <w:rPr>
                <w:rFonts w:ascii="Times New Roman" w:hAnsi="Times New Roman"/>
              </w:rPr>
              <w:t>Hospital classroom</w:t>
            </w:r>
            <w:bookmarkEnd w:id="0"/>
          </w:p>
        </w:tc>
        <w:tc>
          <w:tcPr>
            <w:tcW w:w="2835" w:type="dxa"/>
          </w:tcPr>
          <w:p w14:paraId="247D174D" w14:textId="77777777" w:rsidR="00954EDA" w:rsidRPr="003365FE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eastAsia="宋体" w:hAnsi="Times New Roman" w:hint="eastAsia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3C2DC57A" w14:textId="77777777" w:rsidTr="005C0B68">
        <w:tc>
          <w:tcPr>
            <w:tcW w:w="3369" w:type="dxa"/>
          </w:tcPr>
          <w:p w14:paraId="3745CD44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6. Presence of non</w:t>
            </w:r>
            <w:r w:rsidRPr="00495F81">
              <w:rPr>
                <w:rFonts w:ascii="Times New Roman" w:hAnsi="Times New Roman"/>
              </w:rPr>
              <w:noBreakHyphen/>
              <w:t>participants</w:t>
            </w:r>
          </w:p>
        </w:tc>
        <w:tc>
          <w:tcPr>
            <w:tcW w:w="2835" w:type="dxa"/>
          </w:tcPr>
          <w:p w14:paraId="0BE07FCD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Only interviewer and participant</w:t>
            </w:r>
          </w:p>
        </w:tc>
        <w:tc>
          <w:tcPr>
            <w:tcW w:w="2835" w:type="dxa"/>
          </w:tcPr>
          <w:p w14:paraId="3E9383A2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 w:hint="eastAsia"/>
              </w:rPr>
            </w:pPr>
            <w:r w:rsidRPr="00495F81">
              <w:rPr>
                <w:rFonts w:ascii="Times New Roman" w:hAnsi="Times New Roman"/>
              </w:rPr>
              <w:t>-</w:t>
            </w:r>
          </w:p>
        </w:tc>
      </w:tr>
      <w:tr w:rsidR="00954EDA" w:rsidRPr="00495F81" w14:paraId="50CA4919" w14:textId="77777777" w:rsidTr="005C0B68">
        <w:tc>
          <w:tcPr>
            <w:tcW w:w="3369" w:type="dxa"/>
          </w:tcPr>
          <w:p w14:paraId="42FDBB2D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7. Interview guide</w:t>
            </w:r>
          </w:p>
        </w:tc>
        <w:tc>
          <w:tcPr>
            <w:tcW w:w="2835" w:type="dxa"/>
          </w:tcPr>
          <w:p w14:paraId="1B028FBB" w14:textId="77777777" w:rsidR="00954EDA" w:rsidRPr="001340F7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eastAsia="宋体" w:hAnsi="Times New Roman"/>
                <w:sz w:val="24"/>
              </w:rPr>
            </w:pPr>
            <w:r w:rsidRPr="001340F7">
              <w:rPr>
                <w:rFonts w:ascii="Times New Roman" w:eastAsia="宋体" w:hAnsi="Times New Roman"/>
                <w:sz w:val="24"/>
              </w:rPr>
              <w:t>Three core questions</w:t>
            </w:r>
          </w:p>
        </w:tc>
        <w:tc>
          <w:tcPr>
            <w:tcW w:w="2835" w:type="dxa"/>
          </w:tcPr>
          <w:p w14:paraId="4C50BF5E" w14:textId="77777777" w:rsidR="00954EDA" w:rsidRPr="001340F7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 w:hint="eastAsia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2819AD6A" w14:textId="77777777" w:rsidTr="005C0B68">
        <w:tc>
          <w:tcPr>
            <w:tcW w:w="3369" w:type="dxa"/>
          </w:tcPr>
          <w:p w14:paraId="7B6316A6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8. Repeat interviews</w:t>
            </w:r>
          </w:p>
        </w:tc>
        <w:tc>
          <w:tcPr>
            <w:tcW w:w="2835" w:type="dxa"/>
          </w:tcPr>
          <w:p w14:paraId="2368E4F4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No</w:t>
            </w:r>
          </w:p>
        </w:tc>
        <w:tc>
          <w:tcPr>
            <w:tcW w:w="2835" w:type="dxa"/>
          </w:tcPr>
          <w:p w14:paraId="0A2427DB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-</w:t>
            </w:r>
          </w:p>
        </w:tc>
      </w:tr>
      <w:tr w:rsidR="00954EDA" w:rsidRPr="00495F81" w14:paraId="28C8F2E0" w14:textId="77777777" w:rsidTr="005C0B68">
        <w:tc>
          <w:tcPr>
            <w:tcW w:w="3369" w:type="dxa"/>
          </w:tcPr>
          <w:p w14:paraId="7C1E7F77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9. Audio/visual recording</w:t>
            </w:r>
          </w:p>
        </w:tc>
        <w:tc>
          <w:tcPr>
            <w:tcW w:w="2835" w:type="dxa"/>
          </w:tcPr>
          <w:p w14:paraId="390CEEC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Audio recording</w:t>
            </w:r>
          </w:p>
        </w:tc>
        <w:tc>
          <w:tcPr>
            <w:tcW w:w="2835" w:type="dxa"/>
          </w:tcPr>
          <w:p w14:paraId="4030BCD4" w14:textId="77777777" w:rsidR="00954EDA" w:rsidRPr="001340F7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eastAsia="宋体" w:hAnsi="Times New Roman" w:hint="eastAsia"/>
                <w:sz w:val="24"/>
              </w:rPr>
            </w:pPr>
            <w:r w:rsidRPr="00495F81">
              <w:rPr>
                <w:rFonts w:ascii="Times New Roman" w:hAnsi="Times New Roman"/>
              </w:rPr>
              <w:t>-</w:t>
            </w:r>
          </w:p>
        </w:tc>
      </w:tr>
      <w:tr w:rsidR="00954EDA" w:rsidRPr="00495F81" w14:paraId="58F42CF9" w14:textId="77777777" w:rsidTr="005C0B68">
        <w:tc>
          <w:tcPr>
            <w:tcW w:w="3369" w:type="dxa"/>
          </w:tcPr>
          <w:p w14:paraId="401A376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10. Field notes</w:t>
            </w:r>
          </w:p>
        </w:tc>
        <w:tc>
          <w:tcPr>
            <w:tcW w:w="2835" w:type="dxa"/>
          </w:tcPr>
          <w:p w14:paraId="48CBE420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Yes</w:t>
            </w:r>
          </w:p>
        </w:tc>
        <w:tc>
          <w:tcPr>
            <w:tcW w:w="2835" w:type="dxa"/>
          </w:tcPr>
          <w:p w14:paraId="50FB6F93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-</w:t>
            </w:r>
          </w:p>
        </w:tc>
      </w:tr>
      <w:tr w:rsidR="00954EDA" w:rsidRPr="00495F81" w14:paraId="74864C85" w14:textId="77777777" w:rsidTr="005C0B68">
        <w:tc>
          <w:tcPr>
            <w:tcW w:w="3369" w:type="dxa"/>
          </w:tcPr>
          <w:p w14:paraId="2A6E2CBE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11. Duration</w:t>
            </w:r>
          </w:p>
        </w:tc>
        <w:tc>
          <w:tcPr>
            <w:tcW w:w="2835" w:type="dxa"/>
          </w:tcPr>
          <w:p w14:paraId="5FB73828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15</w:t>
            </w:r>
            <w:r w:rsidRPr="00495F81">
              <w:rPr>
                <w:rFonts w:ascii="Times New Roman" w:hAnsi="Times New Roman"/>
              </w:rPr>
              <w:noBreakHyphen/>
              <w:t>20 minutes</w:t>
            </w:r>
          </w:p>
        </w:tc>
        <w:tc>
          <w:tcPr>
            <w:tcW w:w="2835" w:type="dxa"/>
          </w:tcPr>
          <w:p w14:paraId="12F24D2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4A5546EB" w14:textId="77777777" w:rsidTr="005C0B68">
        <w:tc>
          <w:tcPr>
            <w:tcW w:w="3369" w:type="dxa"/>
          </w:tcPr>
          <w:p w14:paraId="5F32807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12. Data saturation</w:t>
            </w:r>
          </w:p>
        </w:tc>
        <w:tc>
          <w:tcPr>
            <w:tcW w:w="2835" w:type="dxa"/>
          </w:tcPr>
          <w:p w14:paraId="2F77B36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Reached after 12 interviews</w:t>
            </w:r>
          </w:p>
        </w:tc>
        <w:tc>
          <w:tcPr>
            <w:tcW w:w="2835" w:type="dxa"/>
          </w:tcPr>
          <w:p w14:paraId="1E29F2D3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0234D1C7" w14:textId="77777777" w:rsidTr="005C0B68">
        <w:tc>
          <w:tcPr>
            <w:tcW w:w="3369" w:type="dxa"/>
          </w:tcPr>
          <w:p w14:paraId="448E7D0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  <w:b/>
                <w:bCs/>
              </w:rPr>
              <w:t>Domain 3: Analysis and findings</w:t>
            </w:r>
          </w:p>
        </w:tc>
        <w:tc>
          <w:tcPr>
            <w:tcW w:w="2835" w:type="dxa"/>
          </w:tcPr>
          <w:p w14:paraId="295FB00B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6F14D71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954EDA" w:rsidRPr="00495F81" w14:paraId="368E2870" w14:textId="77777777" w:rsidTr="005C0B68">
        <w:tc>
          <w:tcPr>
            <w:tcW w:w="3369" w:type="dxa"/>
          </w:tcPr>
          <w:p w14:paraId="3F607E1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13. Number of coders</w:t>
            </w:r>
          </w:p>
        </w:tc>
        <w:tc>
          <w:tcPr>
            <w:tcW w:w="2835" w:type="dxa"/>
          </w:tcPr>
          <w:p w14:paraId="73D1CDB6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Two independent coders</w:t>
            </w:r>
          </w:p>
        </w:tc>
        <w:tc>
          <w:tcPr>
            <w:tcW w:w="2835" w:type="dxa"/>
          </w:tcPr>
          <w:p w14:paraId="52CDA70B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5F467599" w14:textId="77777777" w:rsidTr="005C0B68">
        <w:tc>
          <w:tcPr>
            <w:tcW w:w="3369" w:type="dxa"/>
          </w:tcPr>
          <w:p w14:paraId="06B2298E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14. Coding tree description</w:t>
            </w:r>
          </w:p>
        </w:tc>
        <w:tc>
          <w:tcPr>
            <w:tcW w:w="2835" w:type="dxa"/>
          </w:tcPr>
          <w:p w14:paraId="7BF0F06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Provided (themes with subthemes)</w:t>
            </w:r>
          </w:p>
        </w:tc>
        <w:tc>
          <w:tcPr>
            <w:tcW w:w="2835" w:type="dxa"/>
          </w:tcPr>
          <w:p w14:paraId="65433B4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1340F7">
              <w:rPr>
                <w:rFonts w:ascii="Times New Roman" w:hAnsi="Times New Roman"/>
              </w:rPr>
              <w:t>Supplementary File S3</w:t>
            </w:r>
          </w:p>
        </w:tc>
      </w:tr>
      <w:tr w:rsidR="00954EDA" w:rsidRPr="00495F81" w14:paraId="74618B7A" w14:textId="77777777" w:rsidTr="005C0B68">
        <w:tc>
          <w:tcPr>
            <w:tcW w:w="3369" w:type="dxa"/>
          </w:tcPr>
          <w:p w14:paraId="2D1A681E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lastRenderedPageBreak/>
              <w:t>15. Derivation of themes</w:t>
            </w:r>
          </w:p>
        </w:tc>
        <w:tc>
          <w:tcPr>
            <w:tcW w:w="2835" w:type="dxa"/>
          </w:tcPr>
          <w:p w14:paraId="69191233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Inductive thematic analysis</w:t>
            </w:r>
          </w:p>
        </w:tc>
        <w:tc>
          <w:tcPr>
            <w:tcW w:w="2835" w:type="dxa"/>
          </w:tcPr>
          <w:p w14:paraId="01DC1D6D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5F0F9310" w14:textId="77777777" w:rsidTr="005C0B68">
        <w:tc>
          <w:tcPr>
            <w:tcW w:w="3369" w:type="dxa"/>
          </w:tcPr>
          <w:p w14:paraId="5D30BFF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16. Software used</w:t>
            </w:r>
          </w:p>
        </w:tc>
        <w:tc>
          <w:tcPr>
            <w:tcW w:w="2835" w:type="dxa"/>
          </w:tcPr>
          <w:p w14:paraId="3240F57E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 w:hint="eastAsia"/>
              </w:rPr>
            </w:pPr>
            <w:r w:rsidRPr="00495F81">
              <w:rPr>
                <w:rFonts w:ascii="Times New Roman" w:hAnsi="Times New Roman"/>
              </w:rPr>
              <w:t>NVivo 1</w:t>
            </w:r>
            <w:r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2835" w:type="dxa"/>
          </w:tcPr>
          <w:p w14:paraId="0116B44D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2565E4C1" w14:textId="77777777" w:rsidTr="005C0B68">
        <w:tc>
          <w:tcPr>
            <w:tcW w:w="3369" w:type="dxa"/>
          </w:tcPr>
          <w:p w14:paraId="7389A347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17. Participant checking</w:t>
            </w:r>
          </w:p>
        </w:tc>
        <w:tc>
          <w:tcPr>
            <w:tcW w:w="2835" w:type="dxa"/>
          </w:tcPr>
          <w:p w14:paraId="0249D7A1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Member checking performed</w:t>
            </w:r>
          </w:p>
        </w:tc>
        <w:tc>
          <w:tcPr>
            <w:tcW w:w="2835" w:type="dxa"/>
          </w:tcPr>
          <w:p w14:paraId="65E1E047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441E8842" w14:textId="77777777" w:rsidTr="005C0B68">
        <w:tc>
          <w:tcPr>
            <w:tcW w:w="3369" w:type="dxa"/>
          </w:tcPr>
          <w:p w14:paraId="51058C3D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18. Quotations presented</w:t>
            </w:r>
          </w:p>
        </w:tc>
        <w:tc>
          <w:tcPr>
            <w:tcW w:w="2835" w:type="dxa"/>
          </w:tcPr>
          <w:p w14:paraId="5CE1EEF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Yes, anonymized</w:t>
            </w:r>
          </w:p>
        </w:tc>
        <w:tc>
          <w:tcPr>
            <w:tcW w:w="2835" w:type="dxa"/>
          </w:tcPr>
          <w:p w14:paraId="6299DF7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</w:p>
        </w:tc>
      </w:tr>
      <w:tr w:rsidR="00954EDA" w:rsidRPr="00495F81" w14:paraId="1FB37D7F" w14:textId="77777777" w:rsidTr="005C0B68">
        <w:tc>
          <w:tcPr>
            <w:tcW w:w="3369" w:type="dxa"/>
          </w:tcPr>
          <w:p w14:paraId="625E365F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19. Consistency with findings</w:t>
            </w:r>
          </w:p>
        </w:tc>
        <w:tc>
          <w:tcPr>
            <w:tcW w:w="2835" w:type="dxa"/>
          </w:tcPr>
          <w:p w14:paraId="5358D804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Themes supported by quotations</w:t>
            </w:r>
          </w:p>
        </w:tc>
        <w:tc>
          <w:tcPr>
            <w:tcW w:w="2835" w:type="dxa"/>
          </w:tcPr>
          <w:p w14:paraId="1263F4D0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1340F7">
              <w:rPr>
                <w:rFonts w:ascii="Times New Roman" w:hAnsi="Times New Roman"/>
              </w:rPr>
              <w:t>Supplementary File S3</w:t>
            </w:r>
          </w:p>
        </w:tc>
      </w:tr>
      <w:tr w:rsidR="00954EDA" w:rsidRPr="00495F81" w14:paraId="275D0E8F" w14:textId="77777777" w:rsidTr="005C0B68">
        <w:tc>
          <w:tcPr>
            <w:tcW w:w="3369" w:type="dxa"/>
          </w:tcPr>
          <w:p w14:paraId="43E231E0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20. Clarity of themes</w:t>
            </w:r>
          </w:p>
        </w:tc>
        <w:tc>
          <w:tcPr>
            <w:tcW w:w="2835" w:type="dxa"/>
          </w:tcPr>
          <w:p w14:paraId="57A035D1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Clearly reported</w:t>
            </w:r>
          </w:p>
        </w:tc>
        <w:tc>
          <w:tcPr>
            <w:tcW w:w="2835" w:type="dxa"/>
          </w:tcPr>
          <w:p w14:paraId="383D6BCB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1340F7">
              <w:rPr>
                <w:rFonts w:ascii="Times New Roman" w:hAnsi="Times New Roman"/>
              </w:rPr>
              <w:t>Supplementary File S3</w:t>
            </w:r>
          </w:p>
        </w:tc>
      </w:tr>
    </w:tbl>
    <w:p w14:paraId="38044630" w14:textId="77777777" w:rsidR="00954EDA" w:rsidRPr="00495F81" w:rsidRDefault="00954EDA" w:rsidP="00954EDA">
      <w:pPr>
        <w:rPr>
          <w:rFonts w:ascii="Times New Roman" w:hAnsi="Times New Roman"/>
        </w:rPr>
      </w:pPr>
      <w:r w:rsidRPr="00495F81">
        <w:rPr>
          <w:rFonts w:ascii="Times New Roman" w:hAnsi="Times New Roman" w:hint="eastAsia"/>
        </w:rPr>
        <w:t xml:space="preserve">Note: </w:t>
      </w:r>
      <w:r w:rsidRPr="00495F81">
        <w:rPr>
          <w:rFonts w:ascii="Times New Roman" w:hAnsi="Times New Roman"/>
        </w:rPr>
        <w:t>COREQ</w:t>
      </w:r>
      <w:r>
        <w:rPr>
          <w:rFonts w:ascii="Times New Roman" w:hAnsi="Times New Roman" w:hint="eastAsia"/>
        </w:rPr>
        <w:t>,</w:t>
      </w:r>
      <w:r w:rsidRPr="00495F81">
        <w:rPr>
          <w:rFonts w:ascii="Times New Roman" w:hAnsi="Times New Roman"/>
        </w:rPr>
        <w:t xml:space="preserve"> Consolidated Criteria for Reporting Qualitative Research.</w:t>
      </w:r>
    </w:p>
    <w:p w14:paraId="170568CC" w14:textId="77777777" w:rsidR="00954EDA" w:rsidRPr="00495F81" w:rsidRDefault="00954EDA" w:rsidP="00954EDA">
      <w:pPr>
        <w:rPr>
          <w:rFonts w:ascii="Times New Roman" w:hAnsi="Times New Roman"/>
        </w:rPr>
      </w:pPr>
    </w:p>
    <w:p w14:paraId="459206EB" w14:textId="77777777" w:rsidR="00954EDA" w:rsidRPr="00495F81" w:rsidRDefault="00954EDA" w:rsidP="00954EDA">
      <w:pPr>
        <w:rPr>
          <w:rFonts w:ascii="Times New Roman" w:hAnsi="Times New Roman"/>
        </w:rPr>
      </w:pPr>
    </w:p>
    <w:p w14:paraId="0E2030AD" w14:textId="77777777" w:rsidR="00954EDA" w:rsidRPr="00495F81" w:rsidRDefault="00954EDA" w:rsidP="00954EDA">
      <w:pPr>
        <w:rPr>
          <w:rFonts w:ascii="Times New Roman" w:hAnsi="Times New Roman"/>
        </w:rPr>
      </w:pPr>
    </w:p>
    <w:p w14:paraId="03F82562" w14:textId="77777777" w:rsidR="00954EDA" w:rsidRPr="00495F81" w:rsidRDefault="00954EDA" w:rsidP="00954EDA">
      <w:pPr>
        <w:rPr>
          <w:rFonts w:ascii="Times New Roman" w:hAnsi="Times New Roman"/>
        </w:rPr>
      </w:pPr>
    </w:p>
    <w:p w14:paraId="61BECD7B" w14:textId="77777777" w:rsidR="00954EDA" w:rsidRPr="00495F81" w:rsidRDefault="00954EDA" w:rsidP="00954EDA">
      <w:pPr>
        <w:rPr>
          <w:rFonts w:ascii="Times New Roman" w:hAnsi="Times New Roman"/>
        </w:rPr>
      </w:pPr>
    </w:p>
    <w:p w14:paraId="6FDDE051" w14:textId="77777777" w:rsidR="00954EDA" w:rsidRPr="00495F81" w:rsidRDefault="00954EDA" w:rsidP="00954EDA">
      <w:pPr>
        <w:rPr>
          <w:rFonts w:ascii="Times New Roman" w:hAnsi="Times New Roman"/>
        </w:rPr>
      </w:pPr>
    </w:p>
    <w:p w14:paraId="2DF36E33" w14:textId="77777777" w:rsidR="00954EDA" w:rsidRPr="00495F81" w:rsidRDefault="00954EDA" w:rsidP="00954EDA">
      <w:pPr>
        <w:rPr>
          <w:rFonts w:ascii="Times New Roman" w:hAnsi="Times New Roman"/>
        </w:rPr>
      </w:pPr>
    </w:p>
    <w:p w14:paraId="6ED76E38" w14:textId="77777777" w:rsidR="00954EDA" w:rsidRPr="00495F81" w:rsidRDefault="00954EDA" w:rsidP="00954EDA">
      <w:pPr>
        <w:rPr>
          <w:rFonts w:ascii="Times New Roman" w:hAnsi="Times New Roman"/>
        </w:rPr>
      </w:pPr>
    </w:p>
    <w:p w14:paraId="59AC566C" w14:textId="77777777" w:rsidR="00954EDA" w:rsidRDefault="00954EDA" w:rsidP="00954EDA">
      <w:pPr>
        <w:rPr>
          <w:rFonts w:ascii="Times New Roman" w:hAnsi="Times New Roman"/>
        </w:rPr>
      </w:pPr>
    </w:p>
    <w:p w14:paraId="437C65A5" w14:textId="77777777" w:rsidR="00954EDA" w:rsidRDefault="00954EDA" w:rsidP="00954EDA">
      <w:pPr>
        <w:rPr>
          <w:rFonts w:ascii="Times New Roman" w:hAnsi="Times New Roman"/>
        </w:rPr>
      </w:pPr>
    </w:p>
    <w:p w14:paraId="165440D0" w14:textId="77777777" w:rsidR="00954EDA" w:rsidRDefault="00954EDA" w:rsidP="00954EDA">
      <w:pPr>
        <w:rPr>
          <w:rFonts w:ascii="Times New Roman" w:hAnsi="Times New Roman"/>
        </w:rPr>
      </w:pPr>
    </w:p>
    <w:p w14:paraId="3947252F" w14:textId="77777777" w:rsidR="00954EDA" w:rsidRDefault="00954EDA" w:rsidP="00954EDA">
      <w:pPr>
        <w:rPr>
          <w:rFonts w:ascii="Times New Roman" w:hAnsi="Times New Roman"/>
        </w:rPr>
      </w:pPr>
    </w:p>
    <w:p w14:paraId="796A49B2" w14:textId="77777777" w:rsidR="00954EDA" w:rsidRDefault="00954EDA" w:rsidP="00954EDA">
      <w:pPr>
        <w:rPr>
          <w:rFonts w:ascii="Times New Roman" w:hAnsi="Times New Roman"/>
        </w:rPr>
      </w:pPr>
    </w:p>
    <w:p w14:paraId="7D9A38C2" w14:textId="77777777" w:rsidR="00954EDA" w:rsidRDefault="00954EDA" w:rsidP="00954EDA">
      <w:pPr>
        <w:rPr>
          <w:rFonts w:ascii="Times New Roman" w:hAnsi="Times New Roman"/>
        </w:rPr>
      </w:pPr>
    </w:p>
    <w:p w14:paraId="20805780" w14:textId="77777777" w:rsidR="00954EDA" w:rsidRPr="00DE686F" w:rsidRDefault="00954EDA" w:rsidP="00954EDA">
      <w:pPr>
        <w:rPr>
          <w:rFonts w:ascii="Times New Roman" w:hAnsi="Times New Roman" w:hint="eastAsia"/>
          <w:b/>
          <w:bCs/>
        </w:rPr>
      </w:pPr>
      <w:r w:rsidRPr="00495F81">
        <w:rPr>
          <w:rFonts w:ascii="Times New Roman" w:hAnsi="Times New Roman"/>
          <w:b/>
          <w:bCs/>
        </w:rPr>
        <w:lastRenderedPageBreak/>
        <w:t>Table S</w:t>
      </w:r>
      <w:r>
        <w:rPr>
          <w:rFonts w:ascii="Times New Roman" w:hAnsi="Times New Roman" w:hint="eastAsia"/>
          <w:b/>
          <w:bCs/>
        </w:rPr>
        <w:t>3</w:t>
      </w:r>
      <w:r w:rsidRPr="00495F81">
        <w:rPr>
          <w:rFonts w:ascii="Times New Roman" w:hAnsi="Times New Roman"/>
          <w:b/>
          <w:bCs/>
        </w:rPr>
        <w:t>. GRAMMS Checklist for Mixed-Methods Studies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969"/>
        <w:gridCol w:w="4819"/>
      </w:tblGrid>
      <w:tr w:rsidR="00954EDA" w:rsidRPr="00495F81" w14:paraId="33521A3C" w14:textId="77777777" w:rsidTr="005C0B68">
        <w:trPr>
          <w:trHeight w:val="466"/>
        </w:trPr>
        <w:tc>
          <w:tcPr>
            <w:tcW w:w="959" w:type="dxa"/>
          </w:tcPr>
          <w:p w14:paraId="76A98810" w14:textId="77777777" w:rsidR="00954EDA" w:rsidRPr="00E752C2" w:rsidRDefault="00954EDA" w:rsidP="005C0B68">
            <w:pPr>
              <w:widowControl/>
              <w:adjustRightInd w:val="0"/>
              <w:snapToGrid w:val="0"/>
              <w:spacing w:after="0" w:line="360" w:lineRule="auto"/>
              <w:rPr>
                <w:rFonts w:ascii="Times New Roman" w:hAnsi="Times New Roman" w:hint="eastAsia"/>
                <w:color w:val="0F1115"/>
                <w:kern w:val="0"/>
                <w:sz w:val="23"/>
                <w:szCs w:val="23"/>
              </w:rPr>
            </w:pPr>
            <w:r w:rsidRPr="00495F81">
              <w:rPr>
                <w:rFonts w:ascii="Times New Roman" w:hAnsi="Times New Roman"/>
                <w:color w:val="0F1115"/>
                <w:sz w:val="23"/>
                <w:szCs w:val="23"/>
              </w:rPr>
              <w:t>Item</w:t>
            </w:r>
          </w:p>
        </w:tc>
        <w:tc>
          <w:tcPr>
            <w:tcW w:w="3969" w:type="dxa"/>
          </w:tcPr>
          <w:p w14:paraId="60D5C15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Description</w:t>
            </w:r>
          </w:p>
        </w:tc>
        <w:tc>
          <w:tcPr>
            <w:tcW w:w="4819" w:type="dxa"/>
          </w:tcPr>
          <w:p w14:paraId="03677723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Reported in manuscript</w:t>
            </w:r>
          </w:p>
        </w:tc>
      </w:tr>
      <w:tr w:rsidR="00954EDA" w:rsidRPr="00495F81" w14:paraId="6045126B" w14:textId="77777777" w:rsidTr="005C0B68">
        <w:tc>
          <w:tcPr>
            <w:tcW w:w="959" w:type="dxa"/>
          </w:tcPr>
          <w:p w14:paraId="6FC54331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</w:tcPr>
          <w:p w14:paraId="7DAF8F01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Describe the justification for using mixed methods</w:t>
            </w:r>
          </w:p>
        </w:tc>
        <w:tc>
          <w:tcPr>
            <w:tcW w:w="4819" w:type="dxa"/>
          </w:tcPr>
          <w:p w14:paraId="530E2242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Abstract</w:t>
            </w:r>
            <w:r w:rsidRPr="00495F81">
              <w:rPr>
                <w:rFonts w:ascii="Times New Roman" w:hAnsi="Times New Roman"/>
              </w:rPr>
              <w:t xml:space="preserve"> (mixed</w:t>
            </w:r>
            <w:r w:rsidRPr="00495F81">
              <w:rPr>
                <w:rFonts w:ascii="Times New Roman" w:hAnsi="Times New Roman"/>
              </w:rPr>
              <w:noBreakHyphen/>
              <w:t>methods approach)</w:t>
            </w:r>
          </w:p>
        </w:tc>
      </w:tr>
      <w:tr w:rsidR="00954EDA" w:rsidRPr="00495F81" w14:paraId="22B544C3" w14:textId="77777777" w:rsidTr="005C0B68">
        <w:tc>
          <w:tcPr>
            <w:tcW w:w="959" w:type="dxa"/>
          </w:tcPr>
          <w:p w14:paraId="54E087E8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</w:tcPr>
          <w:p w14:paraId="44CAC4D8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Describe the design (e.g., sequential, concurrent, priority)</w:t>
            </w:r>
          </w:p>
        </w:tc>
        <w:tc>
          <w:tcPr>
            <w:tcW w:w="4819" w:type="dxa"/>
          </w:tcPr>
          <w:p w14:paraId="31EE6C16" w14:textId="77777777" w:rsidR="00954EDA" w:rsidRPr="007B2A6D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hAnsi="Times New Roman" w:hint="eastAsia"/>
              </w:rPr>
            </w:pPr>
            <w:r w:rsidRPr="007B2A6D">
              <w:rPr>
                <w:rFonts w:ascii="Times New Roman" w:hAnsi="Times New Roman" w:hint="eastAsia"/>
              </w:rPr>
              <w:t>2</w:t>
            </w:r>
            <w:r w:rsidRPr="007B2A6D">
              <w:rPr>
                <w:rFonts w:ascii="Times New Roman" w:hAnsi="Times New Roman"/>
              </w:rPr>
              <w:t>. Methods</w:t>
            </w:r>
          </w:p>
        </w:tc>
      </w:tr>
      <w:tr w:rsidR="00954EDA" w:rsidRPr="00495F81" w14:paraId="0BE88B80" w14:textId="77777777" w:rsidTr="005C0B68">
        <w:tc>
          <w:tcPr>
            <w:tcW w:w="959" w:type="dxa"/>
          </w:tcPr>
          <w:p w14:paraId="1F1BAC3B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</w:tcPr>
          <w:p w14:paraId="03AB208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Describe each method in sufficient detail</w:t>
            </w:r>
          </w:p>
        </w:tc>
        <w:tc>
          <w:tcPr>
            <w:tcW w:w="4819" w:type="dxa"/>
          </w:tcPr>
          <w:p w14:paraId="570BFE16" w14:textId="77777777" w:rsidR="00954EDA" w:rsidRPr="00605A48" w:rsidRDefault="00954EDA" w:rsidP="005C0B68">
            <w:pPr>
              <w:adjustRightInd w:val="0"/>
              <w:snapToGrid w:val="0"/>
              <w:spacing w:after="0" w:line="360" w:lineRule="auto"/>
              <w:jc w:val="both"/>
              <w:rPr>
                <w:rFonts w:ascii="Times New Roman" w:eastAsia="宋体" w:hAnsi="Times New Roman"/>
                <w:sz w:val="24"/>
              </w:rPr>
            </w:pPr>
            <w:r w:rsidRPr="00495F81">
              <w:rPr>
                <w:rFonts w:ascii="Times New Roman" w:hAnsi="Times New Roman"/>
              </w:rPr>
              <w:t>Quantitative (</w:t>
            </w: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.2.2.2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 Teaching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mplementation</w:t>
            </w:r>
            <w:r w:rsidRPr="00495F81">
              <w:rPr>
                <w:rFonts w:ascii="Times New Roman" w:hAnsi="Times New Roman"/>
              </w:rPr>
              <w:t xml:space="preserve">); </w:t>
            </w:r>
          </w:p>
          <w:p w14:paraId="021F756D" w14:textId="77777777" w:rsidR="00954EDA" w:rsidRPr="007B2A6D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eastAsia="宋体" w:hAnsi="Times New Roman"/>
                <w:sz w:val="24"/>
              </w:rPr>
            </w:pPr>
            <w:r w:rsidRPr="00495F81">
              <w:rPr>
                <w:rFonts w:ascii="Times New Roman" w:hAnsi="Times New Roman"/>
              </w:rPr>
              <w:t>Qualitative (</w:t>
            </w:r>
            <w:r>
              <w:rPr>
                <w:rFonts w:ascii="Times New Roman" w:eastAsia="宋体" w:hAnsi="Times New Roman" w:hint="eastAsia"/>
                <w:sz w:val="24"/>
              </w:rPr>
              <w:t>2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.3.5</w:t>
            </w:r>
            <w:r>
              <w:rPr>
                <w:rFonts w:ascii="Times New Roman" w:eastAsia="宋体" w:hAnsi="Times New Roman" w:hint="eastAsia"/>
                <w:sz w:val="24"/>
              </w:rPr>
              <w:t>.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 Qualitative </w:t>
            </w:r>
            <w:r>
              <w:rPr>
                <w:rFonts w:ascii="Times New Roman" w:eastAsia="宋体" w:hAnsi="Times New Roman" w:hint="eastAsia"/>
                <w:sz w:val="24"/>
              </w:rPr>
              <w:t>e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valuation - </w:t>
            </w:r>
            <w:r>
              <w:rPr>
                <w:rFonts w:ascii="Times New Roman" w:eastAsia="宋体" w:hAnsi="Times New Roman" w:hint="eastAsia"/>
                <w:sz w:val="24"/>
              </w:rPr>
              <w:t>s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 xml:space="preserve">emistructured </w:t>
            </w:r>
            <w:r>
              <w:rPr>
                <w:rFonts w:ascii="Times New Roman" w:eastAsia="宋体" w:hAnsi="Times New Roman" w:hint="eastAsia"/>
                <w:sz w:val="24"/>
              </w:rPr>
              <w:t>i</w:t>
            </w:r>
            <w:r w:rsidRPr="00605A48">
              <w:rPr>
                <w:rFonts w:ascii="Times New Roman" w:eastAsia="宋体" w:hAnsi="Times New Roman" w:hint="eastAsia"/>
                <w:sz w:val="24"/>
              </w:rPr>
              <w:t>nterviews</w:t>
            </w:r>
            <w:r w:rsidRPr="00495F81">
              <w:rPr>
                <w:rFonts w:ascii="Times New Roman" w:hAnsi="Times New Roman"/>
              </w:rPr>
              <w:t>)</w:t>
            </w:r>
          </w:p>
        </w:tc>
      </w:tr>
      <w:tr w:rsidR="00954EDA" w:rsidRPr="00495F81" w14:paraId="2B34A46A" w14:textId="77777777" w:rsidTr="005C0B68">
        <w:tc>
          <w:tcPr>
            <w:tcW w:w="959" w:type="dxa"/>
          </w:tcPr>
          <w:p w14:paraId="733C6A1E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</w:tcPr>
          <w:p w14:paraId="6FBFEFB5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Describe where integration occurred</w:t>
            </w:r>
          </w:p>
        </w:tc>
        <w:tc>
          <w:tcPr>
            <w:tcW w:w="4819" w:type="dxa"/>
          </w:tcPr>
          <w:p w14:paraId="315BD62F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 w:hint="eastAsia"/>
              </w:rPr>
            </w:pPr>
            <w:r w:rsidRPr="001340F7">
              <w:rPr>
                <w:rFonts w:ascii="Times New Roman" w:hAnsi="Times New Roman"/>
              </w:rPr>
              <w:t>Supplementary File S</w:t>
            </w:r>
            <w:r>
              <w:rPr>
                <w:rFonts w:ascii="Times New Roman" w:hAnsi="Times New Roman" w:hint="eastAsia"/>
              </w:rPr>
              <w:t>4</w:t>
            </w:r>
          </w:p>
        </w:tc>
      </w:tr>
      <w:tr w:rsidR="00954EDA" w:rsidRPr="00495F81" w14:paraId="5AAA491E" w14:textId="77777777" w:rsidTr="005C0B68">
        <w:tc>
          <w:tcPr>
            <w:tcW w:w="959" w:type="dxa"/>
          </w:tcPr>
          <w:p w14:paraId="1D943A18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</w:tcPr>
          <w:p w14:paraId="5A857E6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Describe any limitations of mixing methods</w:t>
            </w:r>
          </w:p>
        </w:tc>
        <w:tc>
          <w:tcPr>
            <w:tcW w:w="4819" w:type="dxa"/>
          </w:tcPr>
          <w:p w14:paraId="4E4F7E3A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Discussion (Limitations)</w:t>
            </w:r>
          </w:p>
        </w:tc>
      </w:tr>
      <w:tr w:rsidR="00954EDA" w:rsidRPr="00495F81" w14:paraId="64369D8B" w14:textId="77777777" w:rsidTr="005C0B68">
        <w:tc>
          <w:tcPr>
            <w:tcW w:w="959" w:type="dxa"/>
          </w:tcPr>
          <w:p w14:paraId="51C3D9C4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</w:tcPr>
          <w:p w14:paraId="6186142F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>Describe insights gained from mixing methods</w:t>
            </w:r>
          </w:p>
        </w:tc>
        <w:tc>
          <w:tcPr>
            <w:tcW w:w="4819" w:type="dxa"/>
          </w:tcPr>
          <w:p w14:paraId="6FC14310" w14:textId="77777777" w:rsidR="00954EDA" w:rsidRPr="00495F81" w:rsidRDefault="00954EDA" w:rsidP="005C0B68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</w:rPr>
            </w:pPr>
            <w:r w:rsidRPr="00495F81">
              <w:rPr>
                <w:rFonts w:ascii="Times New Roman" w:hAnsi="Times New Roman"/>
              </w:rPr>
              <w:t xml:space="preserve">Discussion </w:t>
            </w:r>
          </w:p>
        </w:tc>
      </w:tr>
    </w:tbl>
    <w:p w14:paraId="1E46CA85" w14:textId="77777777" w:rsidR="00954EDA" w:rsidRPr="00495F81" w:rsidRDefault="00954EDA" w:rsidP="00954EDA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Note: </w:t>
      </w:r>
      <w:r w:rsidRPr="00495F81">
        <w:rPr>
          <w:rFonts w:ascii="Times New Roman" w:hAnsi="Times New Roman"/>
        </w:rPr>
        <w:t>GRAMMS</w:t>
      </w:r>
      <w:r>
        <w:rPr>
          <w:rFonts w:ascii="Times New Roman" w:hAnsi="Times New Roman" w:hint="eastAsia"/>
        </w:rPr>
        <w:t>,</w:t>
      </w:r>
      <w:r w:rsidRPr="00495F81">
        <w:rPr>
          <w:rFonts w:ascii="Times New Roman" w:hAnsi="Times New Roman"/>
        </w:rPr>
        <w:t xml:space="preserve"> Good Reporting of A Mixed Methods Study.</w:t>
      </w:r>
    </w:p>
    <w:p w14:paraId="1CD40ECF" w14:textId="77777777" w:rsidR="00954EDA" w:rsidRPr="00495F81" w:rsidRDefault="00954EDA" w:rsidP="00954EDA">
      <w:pPr>
        <w:rPr>
          <w:rFonts w:ascii="Times New Roman" w:hAnsi="Times New Roman"/>
        </w:rPr>
      </w:pPr>
    </w:p>
    <w:p w14:paraId="0E48E169" w14:textId="77777777" w:rsidR="00954EDA" w:rsidRPr="00495F81" w:rsidRDefault="00954EDA" w:rsidP="00954EDA">
      <w:pPr>
        <w:rPr>
          <w:rFonts w:ascii="Times New Roman" w:hAnsi="Times New Roman"/>
        </w:rPr>
      </w:pPr>
    </w:p>
    <w:p w14:paraId="5F3DCF88" w14:textId="77777777" w:rsidR="00187DB4" w:rsidRPr="00954EDA" w:rsidRDefault="00187DB4"/>
    <w:sectPr w:rsidR="00187DB4" w:rsidRPr="00954EDA" w:rsidSect="00954E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D535D" w14:textId="77777777" w:rsidR="00177B15" w:rsidRDefault="00177B15" w:rsidP="00954ED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7DDDDCB" w14:textId="77777777" w:rsidR="00177B15" w:rsidRDefault="00177B15" w:rsidP="00954ED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4E22B" w14:textId="77777777" w:rsidR="00177B15" w:rsidRDefault="00177B15" w:rsidP="00954ED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ED1E6D3" w14:textId="77777777" w:rsidR="00177B15" w:rsidRDefault="00177B15" w:rsidP="00954ED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DB4"/>
    <w:rsid w:val="00177B15"/>
    <w:rsid w:val="00187DB4"/>
    <w:rsid w:val="00954EDA"/>
    <w:rsid w:val="00B2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4219712-DC40-4A26-BD94-C1B0FC3B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EDA"/>
    <w:pPr>
      <w:widowControl w:val="0"/>
    </w:pPr>
    <w:rPr>
      <w:rFonts w:ascii="等线" w:eastAsia="等线" w:hAnsi="等线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7D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7D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DB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DB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7DB4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7DB4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7DB4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7DB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87DB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87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87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87DB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7DB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87DB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87D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87D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87D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87D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87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7D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87D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7DB4"/>
    <w:pPr>
      <w:spacing w:before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87D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7DB4"/>
    <w:pPr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187DB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7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87DB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87DB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54ED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54ED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54EDA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54E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呃 李</dc:creator>
  <cp:keywords/>
  <dc:description/>
  <cp:lastModifiedBy>呃 李</cp:lastModifiedBy>
  <cp:revision>2</cp:revision>
  <dcterms:created xsi:type="dcterms:W3CDTF">2026-06-08T06:15:00Z</dcterms:created>
  <dcterms:modified xsi:type="dcterms:W3CDTF">2026-06-08T06:15:00Z</dcterms:modified>
</cp:coreProperties>
</file>