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D199B" w14:textId="31F208F4" w:rsidR="008231EC" w:rsidRDefault="00DE331B" w:rsidP="00E0014C">
      <w:pPr>
        <w:jc w:val="center"/>
        <w:rPr>
          <w:rFonts w:ascii="Times New Roman" w:hAnsi="Times New Roman" w:cs="Times New Roman"/>
          <w:b/>
          <w:bCs/>
          <w:sz w:val="24"/>
          <w:szCs w:val="32"/>
          <w:lang w:eastAsia="zh-Hans"/>
        </w:rPr>
      </w:pPr>
      <w:r>
        <w:rPr>
          <w:noProof/>
        </w:rPr>
        <w:drawing>
          <wp:inline distT="0" distB="0" distL="0" distR="0" wp14:anchorId="307253CC" wp14:editId="7779560E">
            <wp:extent cx="4601633" cy="3976707"/>
            <wp:effectExtent l="0" t="0" r="8890" b="5080"/>
            <wp:docPr id="2433085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15427" cy="3988628"/>
                    </a:xfrm>
                    <a:prstGeom prst="rect">
                      <a:avLst/>
                    </a:prstGeom>
                    <a:noFill/>
                    <a:ln>
                      <a:noFill/>
                    </a:ln>
                  </pic:spPr>
                </pic:pic>
              </a:graphicData>
            </a:graphic>
          </wp:inline>
        </w:drawing>
      </w:r>
    </w:p>
    <w:p w14:paraId="529CC4DB" w14:textId="4459AE81" w:rsidR="008231EC" w:rsidRDefault="006A5C04">
      <w:pPr>
        <w:rPr>
          <w:rFonts w:ascii="Times New Roman" w:hAnsi="Times New Roman" w:cs="Times New Roman"/>
          <w:b/>
          <w:bCs/>
          <w:sz w:val="24"/>
          <w:szCs w:val="32"/>
        </w:rPr>
      </w:pPr>
      <w:r>
        <w:rPr>
          <w:rFonts w:ascii="Times New Roman" w:hAnsi="Times New Roman" w:cs="Times New Roman" w:hint="eastAsia"/>
          <w:b/>
          <w:bCs/>
          <w:sz w:val="24"/>
          <w:szCs w:val="32"/>
        </w:rPr>
        <w:t xml:space="preserve">Figure </w:t>
      </w:r>
      <w:r w:rsidR="009F5244">
        <w:rPr>
          <w:rFonts w:ascii="Times New Roman" w:hAnsi="Times New Roman" w:cs="Times New Roman" w:hint="eastAsia"/>
          <w:b/>
          <w:bCs/>
          <w:sz w:val="24"/>
          <w:szCs w:val="32"/>
        </w:rPr>
        <w:t xml:space="preserve">S1. </w:t>
      </w:r>
      <w:r w:rsidR="00E0014C" w:rsidRPr="00E0014C">
        <w:rPr>
          <w:rFonts w:ascii="Times New Roman" w:hAnsi="Times New Roman" w:cs="Times New Roman"/>
          <w:sz w:val="24"/>
          <w:szCs w:val="32"/>
        </w:rPr>
        <w:t>Overall flowchart of urology internship.</w:t>
      </w:r>
    </w:p>
    <w:p w14:paraId="1ADE9B33" w14:textId="77777777" w:rsidR="008231EC" w:rsidRPr="007E3A1C" w:rsidRDefault="008231EC">
      <w:pPr>
        <w:rPr>
          <w:rFonts w:ascii="Times New Roman" w:hAnsi="Times New Roman" w:cs="Times New Roman"/>
          <w:b/>
          <w:bCs/>
          <w:sz w:val="24"/>
          <w:szCs w:val="32"/>
          <w:lang w:eastAsia="zh-Hans"/>
        </w:rPr>
      </w:pPr>
    </w:p>
    <w:p w14:paraId="62699422" w14:textId="1EBC6293" w:rsidR="00EE3828" w:rsidRPr="00754251" w:rsidRDefault="00000000" w:rsidP="00605E63">
      <w:pPr>
        <w:jc w:val="center"/>
        <w:rPr>
          <w:rFonts w:ascii="Times New Roman" w:hAnsi="Times New Roman" w:cs="Times New Roman"/>
          <w:b/>
          <w:bCs/>
          <w:sz w:val="24"/>
          <w:szCs w:val="32"/>
          <w:lang w:eastAsia="zh-Hans"/>
        </w:rPr>
      </w:pPr>
      <w:r w:rsidRPr="00754251">
        <w:rPr>
          <w:rFonts w:ascii="Times New Roman" w:hAnsi="Times New Roman" w:cs="Times New Roman"/>
          <w:b/>
          <w:bCs/>
          <w:sz w:val="24"/>
          <w:szCs w:val="32"/>
          <w:lang w:eastAsia="zh-Hans"/>
        </w:rPr>
        <w:t>Table S</w:t>
      </w:r>
      <w:r w:rsidR="003E5208" w:rsidRPr="00754251">
        <w:rPr>
          <w:rFonts w:ascii="Times New Roman" w:hAnsi="Times New Roman" w:cs="Times New Roman" w:hint="eastAsia"/>
          <w:b/>
          <w:bCs/>
          <w:sz w:val="24"/>
          <w:szCs w:val="32"/>
        </w:rPr>
        <w:t>1</w:t>
      </w:r>
      <w:r w:rsidR="00754251" w:rsidRPr="00754251">
        <w:rPr>
          <w:rFonts w:ascii="Times New Roman" w:hAnsi="Times New Roman" w:cs="Times New Roman" w:hint="eastAsia"/>
          <w:b/>
          <w:bCs/>
          <w:sz w:val="24"/>
          <w:szCs w:val="32"/>
        </w:rPr>
        <w:t>.</w:t>
      </w:r>
      <w:r w:rsidRPr="00754251">
        <w:rPr>
          <w:rFonts w:ascii="Times New Roman" w:hAnsi="Times New Roman" w:cs="Times New Roman"/>
          <w:b/>
          <w:bCs/>
          <w:sz w:val="24"/>
          <w:szCs w:val="32"/>
          <w:lang w:eastAsia="zh-Hans"/>
        </w:rPr>
        <w:t xml:space="preserve"> </w:t>
      </w:r>
      <w:r w:rsidRPr="00754251">
        <w:rPr>
          <w:rFonts w:ascii="Times New Roman" w:hAnsi="Times New Roman" w:cs="Times New Roman"/>
          <w:b/>
          <w:bCs/>
          <w:sz w:val="24"/>
          <w:szCs w:val="32"/>
        </w:rPr>
        <w:t>Anonymous Subjective Questionnaire (</w:t>
      </w:r>
      <w:r w:rsidR="003E5208" w:rsidRPr="00754251">
        <w:rPr>
          <w:rFonts w:ascii="Times New Roman" w:hAnsi="Times New Roman" w:cs="Times New Roman" w:hint="eastAsia"/>
          <w:b/>
          <w:bCs/>
          <w:sz w:val="24"/>
          <w:szCs w:val="32"/>
        </w:rPr>
        <w:t>5</w:t>
      </w:r>
      <w:r w:rsidRPr="00754251">
        <w:rPr>
          <w:rFonts w:ascii="Times New Roman" w:hAnsi="Times New Roman" w:cs="Times New Roman"/>
          <w:b/>
          <w:bCs/>
          <w:sz w:val="24"/>
          <w:szCs w:val="32"/>
        </w:rPr>
        <w:t xml:space="preserve"> questions)</w:t>
      </w:r>
    </w:p>
    <w:tbl>
      <w:tblPr>
        <w:tblStyle w:val="a3"/>
        <w:tblW w:w="10992" w:type="dxa"/>
        <w:tblInd w:w="-1244" w:type="dxa"/>
        <w:tblLook w:val="04A0" w:firstRow="1" w:lastRow="0" w:firstColumn="1" w:lastColumn="0" w:noHBand="0" w:noVBand="1"/>
      </w:tblPr>
      <w:tblGrid>
        <w:gridCol w:w="5675"/>
        <w:gridCol w:w="5317"/>
      </w:tblGrid>
      <w:tr w:rsidR="00EE3828" w14:paraId="1CBB17C3" w14:textId="77777777">
        <w:trPr>
          <w:trHeight w:val="476"/>
        </w:trPr>
        <w:tc>
          <w:tcPr>
            <w:tcW w:w="5675" w:type="dxa"/>
            <w:tcBorders>
              <w:left w:val="nil"/>
              <w:bottom w:val="single" w:sz="4" w:space="0" w:color="auto"/>
              <w:right w:val="nil"/>
            </w:tcBorders>
            <w:vAlign w:val="center"/>
          </w:tcPr>
          <w:p w14:paraId="0764C2EF" w14:textId="77777777" w:rsidR="00EE3828" w:rsidRDefault="00000000">
            <w:pPr>
              <w:jc w:val="center"/>
              <w:rPr>
                <w:rFonts w:ascii="Times New Roman" w:hAnsi="Times New Roman" w:cs="Times New Roman"/>
                <w:sz w:val="24"/>
                <w:szCs w:val="32"/>
                <w:lang w:eastAsia="zh-Hans"/>
              </w:rPr>
            </w:pPr>
            <w:r>
              <w:rPr>
                <w:rFonts w:ascii="Times New Roman" w:hAnsi="Times New Roman" w:cs="Times New Roman"/>
                <w:sz w:val="24"/>
                <w:szCs w:val="32"/>
                <w:lang w:eastAsia="zh-Hans"/>
              </w:rPr>
              <w:t>Question</w:t>
            </w:r>
          </w:p>
        </w:tc>
        <w:tc>
          <w:tcPr>
            <w:tcW w:w="5317" w:type="dxa"/>
            <w:tcBorders>
              <w:left w:val="nil"/>
              <w:bottom w:val="single" w:sz="4" w:space="0" w:color="auto"/>
              <w:right w:val="nil"/>
            </w:tcBorders>
            <w:vAlign w:val="center"/>
          </w:tcPr>
          <w:p w14:paraId="3F96F17D" w14:textId="77777777" w:rsidR="00EE3828" w:rsidRDefault="00000000">
            <w:pPr>
              <w:jc w:val="center"/>
              <w:rPr>
                <w:rFonts w:ascii="Times New Roman" w:hAnsi="Times New Roman" w:cs="Times New Roman"/>
                <w:sz w:val="24"/>
                <w:szCs w:val="32"/>
                <w:lang w:eastAsia="zh-Hans"/>
              </w:rPr>
            </w:pPr>
            <w:r>
              <w:rPr>
                <w:rFonts w:ascii="Times New Roman" w:hAnsi="Times New Roman" w:cs="Times New Roman"/>
                <w:sz w:val="24"/>
                <w:szCs w:val="32"/>
                <w:lang w:eastAsia="zh-Hans"/>
              </w:rPr>
              <w:t>Options</w:t>
            </w:r>
          </w:p>
        </w:tc>
      </w:tr>
      <w:tr w:rsidR="00EE3828" w14:paraId="27ED3D4A" w14:textId="77777777">
        <w:trPr>
          <w:trHeight w:val="476"/>
        </w:trPr>
        <w:tc>
          <w:tcPr>
            <w:tcW w:w="5675" w:type="dxa"/>
            <w:tcBorders>
              <w:top w:val="single" w:sz="4" w:space="0" w:color="auto"/>
              <w:left w:val="nil"/>
              <w:bottom w:val="nil"/>
              <w:right w:val="nil"/>
            </w:tcBorders>
            <w:vAlign w:val="center"/>
          </w:tcPr>
          <w:p w14:paraId="508B5507" w14:textId="77777777" w:rsidR="00EE3828" w:rsidRDefault="00000000">
            <w:pPr>
              <w:numPr>
                <w:ilvl w:val="0"/>
                <w:numId w:val="1"/>
              </w:numPr>
              <w:rPr>
                <w:rFonts w:ascii="Times New Roman" w:hAnsi="Times New Roman" w:cs="Times New Roman"/>
                <w:sz w:val="24"/>
                <w:szCs w:val="32"/>
                <w:lang w:eastAsia="zh-Hans"/>
              </w:rPr>
            </w:pPr>
            <w:r>
              <w:rPr>
                <w:rFonts w:ascii="Times New Roman" w:hAnsi="Times New Roman" w:cs="Times New Roman"/>
                <w:sz w:val="24"/>
                <w:szCs w:val="32"/>
                <w:lang w:eastAsia="zh-Hans"/>
              </w:rPr>
              <w:t>Your overall evaluation about these courses:</w:t>
            </w:r>
          </w:p>
        </w:tc>
        <w:tc>
          <w:tcPr>
            <w:tcW w:w="5317" w:type="dxa"/>
            <w:tcBorders>
              <w:top w:val="single" w:sz="4" w:space="0" w:color="auto"/>
              <w:left w:val="nil"/>
              <w:bottom w:val="nil"/>
              <w:right w:val="nil"/>
            </w:tcBorders>
            <w:vAlign w:val="center"/>
          </w:tcPr>
          <w:p w14:paraId="0C49C86F" w14:textId="4C92B653"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 xml:space="preserve">☐Dissatisfied </w:t>
            </w:r>
            <w:r w:rsidR="008B75A4">
              <w:rPr>
                <w:rFonts w:ascii="Times New Roman" w:hAnsi="Times New Roman" w:cs="Times New Roman" w:hint="eastAsia"/>
                <w:sz w:val="24"/>
                <w:szCs w:val="32"/>
                <w:lang w:eastAsia="zh-Hans"/>
              </w:rPr>
              <w:t>（</w:t>
            </w:r>
            <w:r w:rsidR="008B75A4">
              <w:rPr>
                <w:rFonts w:ascii="Times New Roman" w:hAnsi="Times New Roman" w:cs="Times New Roman" w:hint="eastAsia"/>
                <w:sz w:val="24"/>
                <w:szCs w:val="32"/>
              </w:rPr>
              <w:t>0</w:t>
            </w:r>
            <w:r w:rsidR="008B75A4">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☐Moderately dissatisfied </w:t>
            </w:r>
            <w:r w:rsidR="008B75A4">
              <w:rPr>
                <w:rFonts w:ascii="Times New Roman" w:hAnsi="Times New Roman" w:cs="Times New Roman" w:hint="eastAsia"/>
                <w:sz w:val="24"/>
                <w:szCs w:val="32"/>
                <w:lang w:eastAsia="zh-Hans"/>
              </w:rPr>
              <w:t>（</w:t>
            </w:r>
            <w:r w:rsidR="008B75A4">
              <w:rPr>
                <w:rFonts w:ascii="Times New Roman" w:hAnsi="Times New Roman" w:cs="Times New Roman" w:hint="eastAsia"/>
                <w:sz w:val="24"/>
                <w:szCs w:val="32"/>
              </w:rPr>
              <w:t>5</w:t>
            </w:r>
            <w:r w:rsidR="008B75A4">
              <w:rPr>
                <w:rFonts w:ascii="Times New Roman" w:hAnsi="Times New Roman" w:cs="Times New Roman" w:hint="eastAsia"/>
                <w:sz w:val="24"/>
                <w:szCs w:val="32"/>
                <w:lang w:eastAsia="zh-Hans"/>
              </w:rPr>
              <w:t>）</w:t>
            </w:r>
          </w:p>
          <w:p w14:paraId="059B0A77" w14:textId="39EE2D3F"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 xml:space="preserve">☐Difficult to judge </w:t>
            </w:r>
            <w:r w:rsidR="008B75A4">
              <w:rPr>
                <w:rFonts w:ascii="Times New Roman" w:hAnsi="Times New Roman" w:cs="Times New Roman" w:hint="eastAsia"/>
                <w:sz w:val="24"/>
                <w:szCs w:val="32"/>
                <w:lang w:eastAsia="zh-Hans"/>
              </w:rPr>
              <w:t>（</w:t>
            </w:r>
            <w:r w:rsidR="008B75A4">
              <w:rPr>
                <w:rFonts w:ascii="Times New Roman" w:hAnsi="Times New Roman" w:cs="Times New Roman" w:hint="eastAsia"/>
                <w:sz w:val="24"/>
                <w:szCs w:val="32"/>
              </w:rPr>
              <w:t>10</w:t>
            </w:r>
            <w:r w:rsidR="008B75A4">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☐Satisfied </w:t>
            </w:r>
            <w:r w:rsidR="008B75A4">
              <w:rPr>
                <w:rFonts w:ascii="Times New Roman" w:hAnsi="Times New Roman" w:cs="Times New Roman" w:hint="eastAsia"/>
                <w:sz w:val="24"/>
                <w:szCs w:val="32"/>
                <w:lang w:eastAsia="zh-Hans"/>
              </w:rPr>
              <w:t>（</w:t>
            </w:r>
            <w:r w:rsidR="008B75A4">
              <w:rPr>
                <w:rFonts w:ascii="Times New Roman" w:hAnsi="Times New Roman" w:cs="Times New Roman" w:hint="eastAsia"/>
                <w:sz w:val="24"/>
                <w:szCs w:val="32"/>
              </w:rPr>
              <w:t>15</w:t>
            </w:r>
            <w:r w:rsidR="008B75A4">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☐Very satisfied</w:t>
            </w:r>
            <w:r w:rsidR="008B75A4">
              <w:rPr>
                <w:rFonts w:ascii="Times New Roman" w:hAnsi="Times New Roman" w:cs="Times New Roman" w:hint="eastAsia"/>
                <w:sz w:val="24"/>
                <w:szCs w:val="32"/>
                <w:lang w:eastAsia="zh-Hans"/>
              </w:rPr>
              <w:t>（</w:t>
            </w:r>
            <w:r w:rsidR="008B75A4">
              <w:rPr>
                <w:rFonts w:ascii="Times New Roman" w:hAnsi="Times New Roman" w:cs="Times New Roman" w:hint="eastAsia"/>
                <w:sz w:val="24"/>
                <w:szCs w:val="32"/>
              </w:rPr>
              <w:t>20</w:t>
            </w:r>
            <w:r w:rsidR="008B75A4">
              <w:rPr>
                <w:rFonts w:ascii="Times New Roman" w:hAnsi="Times New Roman" w:cs="Times New Roman" w:hint="eastAsia"/>
                <w:sz w:val="24"/>
                <w:szCs w:val="32"/>
                <w:lang w:eastAsia="zh-Hans"/>
              </w:rPr>
              <w:t>）</w:t>
            </w:r>
          </w:p>
        </w:tc>
      </w:tr>
      <w:tr w:rsidR="00EE3828" w14:paraId="78AB2470" w14:textId="77777777">
        <w:trPr>
          <w:trHeight w:val="879"/>
        </w:trPr>
        <w:tc>
          <w:tcPr>
            <w:tcW w:w="5675" w:type="dxa"/>
            <w:tcBorders>
              <w:top w:val="nil"/>
              <w:left w:val="nil"/>
              <w:bottom w:val="nil"/>
              <w:right w:val="nil"/>
            </w:tcBorders>
            <w:vAlign w:val="center"/>
          </w:tcPr>
          <w:p w14:paraId="1E605260" w14:textId="7F1AE481" w:rsidR="00EE3828" w:rsidRDefault="00000000">
            <w:pPr>
              <w:numPr>
                <w:ilvl w:val="0"/>
                <w:numId w:val="1"/>
              </w:numPr>
              <w:rPr>
                <w:rFonts w:ascii="Times New Roman" w:hAnsi="Times New Roman" w:cs="Times New Roman"/>
                <w:sz w:val="24"/>
                <w:szCs w:val="32"/>
                <w:lang w:eastAsia="zh-Hans"/>
              </w:rPr>
            </w:pPr>
            <w:r>
              <w:rPr>
                <w:rFonts w:ascii="Times New Roman" w:hAnsi="Times New Roman" w:cs="Times New Roman"/>
                <w:sz w:val="24"/>
                <w:szCs w:val="32"/>
                <w:lang w:eastAsia="zh-Hans"/>
              </w:rPr>
              <w:t xml:space="preserve">This teaching mode helped you to understand and </w:t>
            </w:r>
            <w:r w:rsidR="00B25F9E">
              <w:rPr>
                <w:rFonts w:ascii="Times New Roman" w:hAnsi="Times New Roman" w:cs="Times New Roman" w:hint="eastAsia"/>
                <w:sz w:val="24"/>
                <w:szCs w:val="32"/>
              </w:rPr>
              <w:t>master</w:t>
            </w:r>
            <w:r>
              <w:rPr>
                <w:rFonts w:ascii="Times New Roman" w:hAnsi="Times New Roman" w:cs="Times New Roman"/>
                <w:sz w:val="24"/>
                <w:szCs w:val="32"/>
                <w:lang w:eastAsia="zh-Hans"/>
              </w:rPr>
              <w:t xml:space="preserve"> the basic</w:t>
            </w:r>
            <w:r w:rsidR="00B25F9E">
              <w:rPr>
                <w:rFonts w:ascii="Times New Roman" w:hAnsi="Times New Roman" w:cs="Times New Roman" w:hint="eastAsia"/>
                <w:sz w:val="24"/>
                <w:szCs w:val="32"/>
              </w:rPr>
              <w:t xml:space="preserve"> and clinic</w:t>
            </w:r>
            <w:r>
              <w:rPr>
                <w:rFonts w:ascii="Times New Roman" w:hAnsi="Times New Roman" w:cs="Times New Roman"/>
                <w:sz w:val="24"/>
                <w:szCs w:val="32"/>
                <w:lang w:eastAsia="zh-Hans"/>
              </w:rPr>
              <w:t xml:space="preserve"> knowledge:</w:t>
            </w:r>
          </w:p>
        </w:tc>
        <w:tc>
          <w:tcPr>
            <w:tcW w:w="5317" w:type="dxa"/>
            <w:tcBorders>
              <w:top w:val="nil"/>
              <w:left w:val="nil"/>
              <w:bottom w:val="nil"/>
              <w:right w:val="nil"/>
            </w:tcBorders>
            <w:vAlign w:val="center"/>
          </w:tcPr>
          <w:p w14:paraId="7044E285" w14:textId="1BEE3565"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☐Small</w:t>
            </w:r>
            <w:r w:rsidR="00B25F9E">
              <w:rPr>
                <w:rFonts w:ascii="Times New Roman" w:hAnsi="Times New Roman" w:cs="Times New Roman" w:hint="eastAsia"/>
                <w:sz w:val="24"/>
                <w:szCs w:val="32"/>
                <w:lang w:eastAsia="zh-Hans"/>
              </w:rPr>
              <w:t>（</w:t>
            </w:r>
            <w:r w:rsidR="00B25F9E">
              <w:rPr>
                <w:rFonts w:ascii="Times New Roman" w:hAnsi="Times New Roman" w:cs="Times New Roman" w:hint="eastAsia"/>
                <w:sz w:val="24"/>
                <w:szCs w:val="32"/>
              </w:rPr>
              <w:t>0</w:t>
            </w:r>
            <w:r w:rsidR="00B25F9E">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 ☐Moderate, indifferent </w:t>
            </w:r>
            <w:r w:rsidR="00B25F9E">
              <w:rPr>
                <w:rFonts w:ascii="Times New Roman" w:hAnsi="Times New Roman" w:cs="Times New Roman" w:hint="eastAsia"/>
                <w:sz w:val="24"/>
                <w:szCs w:val="32"/>
                <w:lang w:eastAsia="zh-Hans"/>
              </w:rPr>
              <w:t>（</w:t>
            </w:r>
            <w:r w:rsidR="00B25F9E">
              <w:rPr>
                <w:rFonts w:ascii="Times New Roman" w:hAnsi="Times New Roman" w:cs="Times New Roman" w:hint="eastAsia"/>
                <w:sz w:val="24"/>
                <w:szCs w:val="32"/>
              </w:rPr>
              <w:t>5</w:t>
            </w:r>
            <w:r w:rsidR="00B25F9E">
              <w:rPr>
                <w:rFonts w:ascii="Times New Roman" w:hAnsi="Times New Roman" w:cs="Times New Roman" w:hint="eastAsia"/>
                <w:sz w:val="24"/>
                <w:szCs w:val="32"/>
                <w:lang w:eastAsia="zh-Hans"/>
              </w:rPr>
              <w:t>）</w:t>
            </w:r>
          </w:p>
          <w:p w14:paraId="1DB30A9E" w14:textId="782328D1"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 xml:space="preserve">☐Difficult to judge </w:t>
            </w:r>
            <w:r w:rsidR="00B25F9E">
              <w:rPr>
                <w:rFonts w:ascii="Times New Roman" w:hAnsi="Times New Roman" w:cs="Times New Roman" w:hint="eastAsia"/>
                <w:sz w:val="24"/>
                <w:szCs w:val="32"/>
                <w:lang w:eastAsia="zh-Hans"/>
              </w:rPr>
              <w:t>（</w:t>
            </w:r>
            <w:r w:rsidR="00B25F9E">
              <w:rPr>
                <w:rFonts w:ascii="Times New Roman" w:hAnsi="Times New Roman" w:cs="Times New Roman" w:hint="eastAsia"/>
                <w:sz w:val="24"/>
                <w:szCs w:val="32"/>
              </w:rPr>
              <w:t>10</w:t>
            </w:r>
            <w:r w:rsidR="00B25F9E">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☐L</w:t>
            </w:r>
            <w:r>
              <w:rPr>
                <w:rFonts w:ascii="Times New Roman" w:eastAsia="宋体" w:hAnsi="Times New Roman" w:cs="Times New Roman"/>
                <w:sz w:val="24"/>
                <w:lang w:bidi="ar"/>
              </w:rPr>
              <w:t>arge</w:t>
            </w:r>
            <w:r>
              <w:rPr>
                <w:rFonts w:ascii="Times New Roman" w:hAnsi="Times New Roman" w:cs="Times New Roman"/>
                <w:sz w:val="24"/>
                <w:szCs w:val="32"/>
                <w:lang w:eastAsia="zh-Hans"/>
              </w:rPr>
              <w:t xml:space="preserve"> </w:t>
            </w:r>
            <w:r w:rsidR="00B25F9E">
              <w:rPr>
                <w:rFonts w:ascii="Times New Roman" w:hAnsi="Times New Roman" w:cs="Times New Roman" w:hint="eastAsia"/>
                <w:sz w:val="24"/>
                <w:szCs w:val="32"/>
                <w:lang w:eastAsia="zh-Hans"/>
              </w:rPr>
              <w:t>（</w:t>
            </w:r>
            <w:r w:rsidR="00B25F9E">
              <w:rPr>
                <w:rFonts w:ascii="Times New Roman" w:hAnsi="Times New Roman" w:cs="Times New Roman" w:hint="eastAsia"/>
                <w:sz w:val="24"/>
                <w:szCs w:val="32"/>
              </w:rPr>
              <w:t>15</w:t>
            </w:r>
            <w:r w:rsidR="00B25F9E">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☐Very </w:t>
            </w:r>
            <w:r>
              <w:rPr>
                <w:rFonts w:ascii="Times New Roman" w:eastAsia="宋体" w:hAnsi="Times New Roman" w:cs="Times New Roman"/>
                <w:sz w:val="24"/>
                <w:lang w:bidi="ar"/>
              </w:rPr>
              <w:t>large</w:t>
            </w:r>
            <w:r w:rsidR="00B25F9E">
              <w:rPr>
                <w:rFonts w:ascii="Times New Roman" w:eastAsia="宋体" w:hAnsi="Times New Roman" w:cs="Times New Roman" w:hint="eastAsia"/>
                <w:sz w:val="24"/>
                <w:lang w:bidi="ar"/>
              </w:rPr>
              <w:t>（</w:t>
            </w:r>
            <w:r w:rsidR="00B25F9E">
              <w:rPr>
                <w:rFonts w:ascii="Times New Roman" w:eastAsia="宋体" w:hAnsi="Times New Roman" w:cs="Times New Roman" w:hint="eastAsia"/>
                <w:sz w:val="24"/>
                <w:lang w:bidi="ar"/>
              </w:rPr>
              <w:t>20</w:t>
            </w:r>
            <w:r w:rsidR="00B25F9E">
              <w:rPr>
                <w:rFonts w:ascii="Times New Roman" w:eastAsia="宋体" w:hAnsi="Times New Roman" w:cs="Times New Roman" w:hint="eastAsia"/>
                <w:sz w:val="24"/>
                <w:lang w:bidi="ar"/>
              </w:rPr>
              <w:t>）</w:t>
            </w:r>
          </w:p>
        </w:tc>
      </w:tr>
      <w:tr w:rsidR="00EE3828" w14:paraId="341F80AA" w14:textId="77777777">
        <w:trPr>
          <w:trHeight w:val="791"/>
        </w:trPr>
        <w:tc>
          <w:tcPr>
            <w:tcW w:w="5675" w:type="dxa"/>
            <w:tcBorders>
              <w:top w:val="nil"/>
              <w:left w:val="nil"/>
              <w:bottom w:val="nil"/>
              <w:right w:val="nil"/>
            </w:tcBorders>
            <w:vAlign w:val="center"/>
          </w:tcPr>
          <w:p w14:paraId="58A1E31C" w14:textId="33132105" w:rsidR="00EE3828" w:rsidRDefault="003E5208">
            <w:pPr>
              <w:rPr>
                <w:rFonts w:ascii="Times New Roman" w:hAnsi="Times New Roman" w:cs="Times New Roman"/>
                <w:sz w:val="24"/>
                <w:szCs w:val="32"/>
                <w:lang w:eastAsia="zh-Hans"/>
              </w:rPr>
            </w:pPr>
            <w:r>
              <w:rPr>
                <w:rFonts w:ascii="Times New Roman" w:hAnsi="Times New Roman" w:cs="Times New Roman" w:hint="eastAsia"/>
                <w:sz w:val="24"/>
                <w:szCs w:val="32"/>
              </w:rPr>
              <w:t>3</w:t>
            </w:r>
            <w:r>
              <w:rPr>
                <w:rFonts w:ascii="Times New Roman" w:hAnsi="Times New Roman" w:cs="Times New Roman"/>
                <w:sz w:val="24"/>
                <w:szCs w:val="32"/>
                <w:lang w:eastAsia="zh-Hans"/>
              </w:rPr>
              <w:t>. In relation to improving your clinical skills in this teaching mode, your learning was:</w:t>
            </w:r>
          </w:p>
        </w:tc>
        <w:tc>
          <w:tcPr>
            <w:tcW w:w="5317" w:type="dxa"/>
            <w:tcBorders>
              <w:top w:val="nil"/>
              <w:left w:val="nil"/>
              <w:bottom w:val="nil"/>
              <w:right w:val="nil"/>
            </w:tcBorders>
            <w:vAlign w:val="center"/>
          </w:tcPr>
          <w:p w14:paraId="55927DEA" w14:textId="156722E5"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☐Small</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0</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 ☐Moderate, indifferent</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5</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 </w:t>
            </w:r>
          </w:p>
          <w:p w14:paraId="6FF5648E" w14:textId="2A5F4E14"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☐Difficult to judge</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10</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 ☐L</w:t>
            </w:r>
            <w:r>
              <w:rPr>
                <w:rFonts w:ascii="Times New Roman" w:eastAsia="宋体" w:hAnsi="Times New Roman" w:cs="Times New Roman"/>
                <w:sz w:val="24"/>
                <w:lang w:bidi="ar"/>
              </w:rPr>
              <w:t>arge</w:t>
            </w:r>
            <w:r>
              <w:rPr>
                <w:rFonts w:ascii="Times New Roman" w:hAnsi="Times New Roman" w:cs="Times New Roman"/>
                <w:sz w:val="24"/>
                <w:szCs w:val="32"/>
                <w:lang w:eastAsia="zh-Hans"/>
              </w:rPr>
              <w:t xml:space="preserve"> </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15</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☐Very </w:t>
            </w:r>
            <w:r>
              <w:rPr>
                <w:rFonts w:ascii="Times New Roman" w:eastAsia="宋体" w:hAnsi="Times New Roman" w:cs="Times New Roman"/>
                <w:sz w:val="24"/>
                <w:lang w:bidi="ar"/>
              </w:rPr>
              <w:t>large</w:t>
            </w:r>
            <w:r w:rsidR="003E5208">
              <w:rPr>
                <w:rFonts w:ascii="Times New Roman" w:eastAsia="宋体" w:hAnsi="Times New Roman" w:cs="Times New Roman" w:hint="eastAsia"/>
                <w:sz w:val="24"/>
                <w:lang w:bidi="ar"/>
              </w:rPr>
              <w:t>（</w:t>
            </w:r>
            <w:r w:rsidR="003E5208">
              <w:rPr>
                <w:rFonts w:ascii="Times New Roman" w:eastAsia="宋体" w:hAnsi="Times New Roman" w:cs="Times New Roman" w:hint="eastAsia"/>
                <w:sz w:val="24"/>
                <w:lang w:bidi="ar"/>
              </w:rPr>
              <w:t>20</w:t>
            </w:r>
            <w:r w:rsidR="003E5208">
              <w:rPr>
                <w:rFonts w:ascii="Times New Roman" w:eastAsia="宋体" w:hAnsi="Times New Roman" w:cs="Times New Roman" w:hint="eastAsia"/>
                <w:sz w:val="24"/>
                <w:lang w:bidi="ar"/>
              </w:rPr>
              <w:t>）</w:t>
            </w:r>
          </w:p>
        </w:tc>
      </w:tr>
      <w:tr w:rsidR="00EE3828" w:rsidRPr="003E5208" w14:paraId="57EC893D" w14:textId="77777777" w:rsidTr="003E5208">
        <w:trPr>
          <w:trHeight w:val="861"/>
        </w:trPr>
        <w:tc>
          <w:tcPr>
            <w:tcW w:w="5675" w:type="dxa"/>
            <w:tcBorders>
              <w:top w:val="nil"/>
              <w:left w:val="nil"/>
              <w:bottom w:val="nil"/>
              <w:right w:val="nil"/>
            </w:tcBorders>
            <w:vAlign w:val="center"/>
          </w:tcPr>
          <w:p w14:paraId="3797D4F2" w14:textId="4BEC5FAD" w:rsidR="00EE3828" w:rsidRDefault="003E5208">
            <w:pPr>
              <w:rPr>
                <w:rFonts w:ascii="Times New Roman" w:hAnsi="Times New Roman" w:cs="Times New Roman"/>
                <w:sz w:val="24"/>
                <w:szCs w:val="32"/>
                <w:lang w:eastAsia="zh-Hans"/>
              </w:rPr>
            </w:pPr>
            <w:r>
              <w:rPr>
                <w:rFonts w:ascii="Times New Roman" w:hAnsi="Times New Roman" w:cs="Times New Roman" w:hint="eastAsia"/>
                <w:sz w:val="24"/>
                <w:szCs w:val="32"/>
              </w:rPr>
              <w:t>4</w:t>
            </w:r>
            <w:r>
              <w:rPr>
                <w:rFonts w:ascii="Times New Roman" w:hAnsi="Times New Roman" w:cs="Times New Roman"/>
                <w:sz w:val="24"/>
                <w:szCs w:val="32"/>
                <w:lang w:eastAsia="zh-Hans"/>
              </w:rPr>
              <w:t>. In relation to training your clinical thinking ability in this teaching mode, your learning was:</w:t>
            </w:r>
          </w:p>
        </w:tc>
        <w:tc>
          <w:tcPr>
            <w:tcW w:w="5317" w:type="dxa"/>
            <w:tcBorders>
              <w:top w:val="nil"/>
              <w:left w:val="nil"/>
              <w:bottom w:val="nil"/>
              <w:right w:val="nil"/>
            </w:tcBorders>
            <w:vAlign w:val="center"/>
          </w:tcPr>
          <w:p w14:paraId="56D123ED" w14:textId="35D1251F"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☐Small</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0</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 ☐Moderate, indifferent</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5</w:t>
            </w:r>
            <w:r w:rsidR="003E5208">
              <w:rPr>
                <w:rFonts w:ascii="Times New Roman" w:hAnsi="Times New Roman" w:cs="Times New Roman" w:hint="eastAsia"/>
                <w:sz w:val="24"/>
                <w:szCs w:val="32"/>
                <w:lang w:eastAsia="zh-Hans"/>
              </w:rPr>
              <w:t>）</w:t>
            </w:r>
          </w:p>
          <w:p w14:paraId="305C1709" w14:textId="35D23BB2"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☐Difficult to judge</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10</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 ☐L</w:t>
            </w:r>
            <w:r>
              <w:rPr>
                <w:rFonts w:ascii="Times New Roman" w:eastAsia="宋体" w:hAnsi="Times New Roman" w:cs="Times New Roman"/>
                <w:sz w:val="24"/>
                <w:lang w:bidi="ar"/>
              </w:rPr>
              <w:t>arge</w:t>
            </w:r>
            <w:r w:rsidR="003E5208">
              <w:rPr>
                <w:rFonts w:ascii="Times New Roman" w:eastAsia="宋体" w:hAnsi="Times New Roman" w:cs="Times New Roman" w:hint="eastAsia"/>
                <w:sz w:val="24"/>
                <w:lang w:bidi="ar"/>
              </w:rPr>
              <w:t>（</w:t>
            </w:r>
            <w:r w:rsidR="003E5208">
              <w:rPr>
                <w:rFonts w:ascii="Times New Roman" w:eastAsia="宋体" w:hAnsi="Times New Roman" w:cs="Times New Roman" w:hint="eastAsia"/>
                <w:sz w:val="24"/>
                <w:lang w:bidi="ar"/>
              </w:rPr>
              <w:t>15</w:t>
            </w:r>
            <w:r w:rsidR="003E5208">
              <w:rPr>
                <w:rFonts w:ascii="Times New Roman" w:eastAsia="宋体" w:hAnsi="Times New Roman" w:cs="Times New Roman" w:hint="eastAsia"/>
                <w:sz w:val="24"/>
                <w:lang w:bidi="ar"/>
              </w:rPr>
              <w:t>）</w:t>
            </w:r>
            <w:r>
              <w:rPr>
                <w:rFonts w:ascii="Times New Roman" w:hAnsi="Times New Roman" w:cs="Times New Roman"/>
                <w:sz w:val="24"/>
                <w:szCs w:val="32"/>
                <w:lang w:eastAsia="zh-Hans"/>
              </w:rPr>
              <w:t xml:space="preserve"> ☐Very </w:t>
            </w:r>
            <w:r>
              <w:rPr>
                <w:rFonts w:ascii="Times New Roman" w:eastAsia="宋体" w:hAnsi="Times New Roman" w:cs="Times New Roman"/>
                <w:sz w:val="24"/>
                <w:lang w:bidi="ar"/>
              </w:rPr>
              <w:t>large</w:t>
            </w:r>
            <w:r w:rsidR="003E5208">
              <w:rPr>
                <w:rFonts w:ascii="Times New Roman" w:eastAsia="宋体" w:hAnsi="Times New Roman" w:cs="Times New Roman" w:hint="eastAsia"/>
                <w:sz w:val="24"/>
                <w:lang w:bidi="ar"/>
              </w:rPr>
              <w:t>（</w:t>
            </w:r>
            <w:r w:rsidR="003E5208">
              <w:rPr>
                <w:rFonts w:ascii="Times New Roman" w:eastAsia="宋体" w:hAnsi="Times New Roman" w:cs="Times New Roman" w:hint="eastAsia"/>
                <w:sz w:val="24"/>
                <w:lang w:bidi="ar"/>
              </w:rPr>
              <w:t>20</w:t>
            </w:r>
            <w:r w:rsidR="003E5208">
              <w:rPr>
                <w:rFonts w:ascii="Times New Roman" w:eastAsia="宋体" w:hAnsi="Times New Roman" w:cs="Times New Roman" w:hint="eastAsia"/>
                <w:sz w:val="24"/>
                <w:lang w:bidi="ar"/>
              </w:rPr>
              <w:t>）</w:t>
            </w:r>
          </w:p>
        </w:tc>
      </w:tr>
      <w:tr w:rsidR="00EE3828" w14:paraId="74760B94" w14:textId="77777777" w:rsidTr="003E5208">
        <w:trPr>
          <w:trHeight w:val="1166"/>
        </w:trPr>
        <w:tc>
          <w:tcPr>
            <w:tcW w:w="5675" w:type="dxa"/>
            <w:tcBorders>
              <w:top w:val="nil"/>
              <w:left w:val="nil"/>
              <w:bottom w:val="single" w:sz="4" w:space="0" w:color="auto"/>
              <w:right w:val="nil"/>
            </w:tcBorders>
            <w:vAlign w:val="center"/>
          </w:tcPr>
          <w:p w14:paraId="4CC91828" w14:textId="3C011817" w:rsidR="00EE3828" w:rsidRDefault="003E5208">
            <w:pPr>
              <w:rPr>
                <w:rFonts w:ascii="Times New Roman" w:hAnsi="Times New Roman" w:cs="Times New Roman"/>
                <w:sz w:val="24"/>
                <w:szCs w:val="32"/>
                <w:lang w:eastAsia="zh-Hans"/>
              </w:rPr>
            </w:pPr>
            <w:r>
              <w:rPr>
                <w:rFonts w:ascii="Times New Roman" w:hAnsi="Times New Roman" w:cs="Times New Roman" w:hint="eastAsia"/>
                <w:sz w:val="24"/>
                <w:szCs w:val="32"/>
              </w:rPr>
              <w:t>5</w:t>
            </w:r>
            <w:r>
              <w:rPr>
                <w:rFonts w:ascii="Times New Roman" w:hAnsi="Times New Roman" w:cs="Times New Roman"/>
                <w:sz w:val="24"/>
                <w:szCs w:val="32"/>
                <w:lang w:eastAsia="zh-Hans"/>
              </w:rPr>
              <w:t>. In relation to cultivating capability of patient-doctor communication in this teaching mode, your learning was:</w:t>
            </w:r>
          </w:p>
        </w:tc>
        <w:tc>
          <w:tcPr>
            <w:tcW w:w="5317" w:type="dxa"/>
            <w:tcBorders>
              <w:top w:val="nil"/>
              <w:left w:val="nil"/>
              <w:bottom w:val="single" w:sz="4" w:space="0" w:color="auto"/>
              <w:right w:val="nil"/>
            </w:tcBorders>
            <w:vAlign w:val="center"/>
          </w:tcPr>
          <w:p w14:paraId="59B09EAE" w14:textId="4DFAA41D" w:rsidR="00EE3828" w:rsidRDefault="00000000">
            <w:pPr>
              <w:spacing w:line="360" w:lineRule="exact"/>
              <w:rPr>
                <w:rFonts w:ascii="Times New Roman" w:hAnsi="Times New Roman" w:cs="Times New Roman"/>
                <w:sz w:val="24"/>
                <w:szCs w:val="32"/>
                <w:lang w:eastAsia="zh-Hans"/>
              </w:rPr>
            </w:pPr>
            <w:r>
              <w:rPr>
                <w:rFonts w:ascii="Times New Roman" w:hAnsi="Times New Roman" w:cs="Times New Roman"/>
                <w:sz w:val="24"/>
                <w:szCs w:val="32"/>
                <w:lang w:eastAsia="zh-Hans"/>
              </w:rPr>
              <w:t>☐Small</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0</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 ☐Moderate, indifferent</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5</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 xml:space="preserve"> </w:t>
            </w:r>
          </w:p>
          <w:p w14:paraId="67C4657B" w14:textId="253D1274" w:rsidR="00EE3828" w:rsidRDefault="00000000">
            <w:pPr>
              <w:spacing w:line="360" w:lineRule="exact"/>
              <w:jc w:val="left"/>
              <w:rPr>
                <w:rFonts w:ascii="Times New Roman" w:hAnsi="Times New Roman" w:cs="Times New Roman"/>
                <w:sz w:val="24"/>
                <w:szCs w:val="32"/>
                <w:lang w:eastAsia="zh-Hans"/>
              </w:rPr>
            </w:pPr>
            <w:r>
              <w:rPr>
                <w:rFonts w:ascii="Times New Roman" w:hAnsi="Times New Roman" w:cs="Times New Roman"/>
                <w:sz w:val="24"/>
                <w:szCs w:val="32"/>
                <w:lang w:eastAsia="zh-Hans"/>
              </w:rPr>
              <w:t xml:space="preserve">☐Difficult to judge </w:t>
            </w:r>
            <w:r w:rsidR="003E5208">
              <w:rPr>
                <w:rFonts w:ascii="Times New Roman" w:hAnsi="Times New Roman" w:cs="Times New Roman" w:hint="eastAsia"/>
                <w:sz w:val="24"/>
                <w:szCs w:val="32"/>
                <w:lang w:eastAsia="zh-Hans"/>
              </w:rPr>
              <w:t>（</w:t>
            </w:r>
            <w:r w:rsidR="003E5208">
              <w:rPr>
                <w:rFonts w:ascii="Times New Roman" w:hAnsi="Times New Roman" w:cs="Times New Roman" w:hint="eastAsia"/>
                <w:sz w:val="24"/>
                <w:szCs w:val="32"/>
              </w:rPr>
              <w:t>10</w:t>
            </w:r>
            <w:r w:rsidR="003E5208">
              <w:rPr>
                <w:rFonts w:ascii="Times New Roman" w:hAnsi="Times New Roman" w:cs="Times New Roman" w:hint="eastAsia"/>
                <w:sz w:val="24"/>
                <w:szCs w:val="32"/>
                <w:lang w:eastAsia="zh-Hans"/>
              </w:rPr>
              <w:t>）</w:t>
            </w:r>
            <w:r>
              <w:rPr>
                <w:rFonts w:ascii="Times New Roman" w:hAnsi="Times New Roman" w:cs="Times New Roman"/>
                <w:sz w:val="24"/>
                <w:szCs w:val="32"/>
                <w:lang w:eastAsia="zh-Hans"/>
              </w:rPr>
              <w:t>☐L</w:t>
            </w:r>
            <w:r>
              <w:rPr>
                <w:rFonts w:ascii="Times New Roman" w:eastAsia="宋体" w:hAnsi="Times New Roman" w:cs="Times New Roman"/>
                <w:sz w:val="24"/>
                <w:lang w:bidi="ar"/>
              </w:rPr>
              <w:t>arge</w:t>
            </w:r>
            <w:r w:rsidR="003E5208">
              <w:rPr>
                <w:rFonts w:ascii="Times New Roman" w:eastAsia="宋体" w:hAnsi="Times New Roman" w:cs="Times New Roman" w:hint="eastAsia"/>
                <w:sz w:val="24"/>
                <w:lang w:bidi="ar"/>
              </w:rPr>
              <w:t>（</w:t>
            </w:r>
            <w:r w:rsidR="003E5208">
              <w:rPr>
                <w:rFonts w:ascii="Times New Roman" w:eastAsia="宋体" w:hAnsi="Times New Roman" w:cs="Times New Roman" w:hint="eastAsia"/>
                <w:sz w:val="24"/>
                <w:lang w:bidi="ar"/>
              </w:rPr>
              <w:t>15</w:t>
            </w:r>
            <w:r w:rsidR="003E5208">
              <w:rPr>
                <w:rFonts w:ascii="Times New Roman" w:eastAsia="宋体" w:hAnsi="Times New Roman" w:cs="Times New Roman" w:hint="eastAsia"/>
                <w:sz w:val="24"/>
                <w:lang w:bidi="ar"/>
              </w:rPr>
              <w:t>）</w:t>
            </w:r>
            <w:r>
              <w:rPr>
                <w:rFonts w:ascii="Times New Roman" w:hAnsi="Times New Roman" w:cs="Times New Roman"/>
                <w:sz w:val="24"/>
                <w:szCs w:val="32"/>
                <w:lang w:eastAsia="zh-Hans"/>
              </w:rPr>
              <w:t xml:space="preserve"> ☐Very </w:t>
            </w:r>
            <w:r>
              <w:rPr>
                <w:rFonts w:ascii="Times New Roman" w:eastAsia="宋体" w:hAnsi="Times New Roman" w:cs="Times New Roman"/>
                <w:sz w:val="24"/>
                <w:lang w:bidi="ar"/>
              </w:rPr>
              <w:t>large</w:t>
            </w:r>
            <w:r w:rsidR="003E5208">
              <w:rPr>
                <w:rFonts w:ascii="Times New Roman" w:eastAsia="宋体" w:hAnsi="Times New Roman" w:cs="Times New Roman" w:hint="eastAsia"/>
                <w:sz w:val="24"/>
                <w:lang w:bidi="ar"/>
              </w:rPr>
              <w:t>（</w:t>
            </w:r>
            <w:r w:rsidR="003E5208">
              <w:rPr>
                <w:rFonts w:ascii="Times New Roman" w:eastAsia="宋体" w:hAnsi="Times New Roman" w:cs="Times New Roman" w:hint="eastAsia"/>
                <w:sz w:val="24"/>
                <w:lang w:bidi="ar"/>
              </w:rPr>
              <w:t>20</w:t>
            </w:r>
            <w:r w:rsidR="003E5208">
              <w:rPr>
                <w:rFonts w:ascii="Times New Roman" w:eastAsia="宋体" w:hAnsi="Times New Roman" w:cs="Times New Roman" w:hint="eastAsia"/>
                <w:sz w:val="24"/>
                <w:lang w:bidi="ar"/>
              </w:rPr>
              <w:t>）</w:t>
            </w:r>
          </w:p>
        </w:tc>
      </w:tr>
    </w:tbl>
    <w:p w14:paraId="4E198359" w14:textId="77777777" w:rsidR="00E0014C" w:rsidRDefault="00E0014C" w:rsidP="00F33089">
      <w:pPr>
        <w:jc w:val="center"/>
        <w:rPr>
          <w:rFonts w:ascii="Times New Roman" w:hAnsi="Times New Roman" w:cs="Times New Roman"/>
          <w:b/>
          <w:bCs/>
          <w:sz w:val="24"/>
          <w:szCs w:val="32"/>
        </w:rPr>
      </w:pPr>
    </w:p>
    <w:p w14:paraId="1C35E54D" w14:textId="3C1E74F3" w:rsidR="00F33089" w:rsidRPr="00754251" w:rsidRDefault="00F33089" w:rsidP="00F33089">
      <w:pPr>
        <w:jc w:val="center"/>
        <w:rPr>
          <w:rFonts w:ascii="Times New Roman" w:hAnsi="Times New Roman" w:cs="Times New Roman"/>
          <w:b/>
          <w:bCs/>
          <w:sz w:val="24"/>
          <w:szCs w:val="32"/>
          <w:lang w:eastAsia="zh-Hans"/>
        </w:rPr>
      </w:pPr>
      <w:r w:rsidRPr="00754251">
        <w:rPr>
          <w:rFonts w:ascii="Times New Roman" w:hAnsi="Times New Roman" w:cs="Times New Roman"/>
          <w:b/>
          <w:bCs/>
          <w:sz w:val="24"/>
          <w:szCs w:val="32"/>
        </w:rPr>
        <w:lastRenderedPageBreak/>
        <w:t>T</w:t>
      </w:r>
      <w:r w:rsidRPr="00754251">
        <w:rPr>
          <w:rFonts w:ascii="Times New Roman" w:hAnsi="Times New Roman" w:cs="Times New Roman"/>
          <w:b/>
          <w:bCs/>
          <w:sz w:val="24"/>
          <w:szCs w:val="32"/>
          <w:lang w:eastAsia="zh-Hans"/>
        </w:rPr>
        <w:t>able S</w:t>
      </w:r>
      <w:r w:rsidRPr="00754251">
        <w:rPr>
          <w:rFonts w:ascii="Times New Roman" w:hAnsi="Times New Roman" w:cs="Times New Roman" w:hint="eastAsia"/>
          <w:b/>
          <w:bCs/>
          <w:sz w:val="24"/>
          <w:szCs w:val="32"/>
        </w:rPr>
        <w:t>2</w:t>
      </w:r>
      <w:r w:rsidR="00754251" w:rsidRPr="00754251">
        <w:rPr>
          <w:rFonts w:ascii="Times New Roman" w:hAnsi="Times New Roman" w:cs="Times New Roman" w:hint="eastAsia"/>
          <w:b/>
          <w:bCs/>
          <w:sz w:val="24"/>
          <w:szCs w:val="32"/>
        </w:rPr>
        <w:t>.</w:t>
      </w:r>
      <w:r w:rsidRPr="00754251">
        <w:rPr>
          <w:rFonts w:ascii="Times New Roman" w:hAnsi="Times New Roman" w:cs="Times New Roman" w:hint="eastAsia"/>
          <w:b/>
          <w:bCs/>
          <w:sz w:val="24"/>
          <w:szCs w:val="32"/>
        </w:rPr>
        <w:t xml:space="preserve"> </w:t>
      </w:r>
      <w:r w:rsidRPr="00754251">
        <w:rPr>
          <w:rFonts w:ascii="Times New Roman" w:hAnsi="Times New Roman" w:cs="Times New Roman"/>
          <w:b/>
          <w:bCs/>
          <w:sz w:val="24"/>
          <w:szCs w:val="32"/>
          <w:lang w:eastAsia="zh-Hans"/>
        </w:rPr>
        <w:t>Departmental Rotation Examination Score Sheet</w:t>
      </w:r>
    </w:p>
    <w:tbl>
      <w:tblPr>
        <w:tblStyle w:val="a3"/>
        <w:tblW w:w="11008" w:type="dxa"/>
        <w:tblInd w:w="-1259" w:type="dxa"/>
        <w:tblLook w:val="04A0" w:firstRow="1" w:lastRow="0" w:firstColumn="1" w:lastColumn="0" w:noHBand="0" w:noVBand="1"/>
      </w:tblPr>
      <w:tblGrid>
        <w:gridCol w:w="2982"/>
        <w:gridCol w:w="5497"/>
        <w:gridCol w:w="2529"/>
      </w:tblGrid>
      <w:tr w:rsidR="00F33089" w14:paraId="73D6D01A" w14:textId="77777777" w:rsidTr="00870A43">
        <w:trPr>
          <w:trHeight w:hRule="exact" w:val="476"/>
        </w:trPr>
        <w:tc>
          <w:tcPr>
            <w:tcW w:w="2982" w:type="dxa"/>
            <w:tcBorders>
              <w:left w:val="nil"/>
              <w:bottom w:val="single" w:sz="4" w:space="0" w:color="auto"/>
              <w:right w:val="nil"/>
            </w:tcBorders>
            <w:vAlign w:val="center"/>
          </w:tcPr>
          <w:p w14:paraId="5AAA7005" w14:textId="77777777" w:rsidR="00F33089" w:rsidRDefault="00F33089" w:rsidP="00870A43">
            <w:pPr>
              <w:jc w:val="center"/>
              <w:rPr>
                <w:rFonts w:ascii="Times New Roman" w:hAnsi="Times New Roman" w:cs="Times New Roman"/>
                <w:sz w:val="24"/>
                <w:szCs w:val="32"/>
                <w:lang w:eastAsia="zh-Hans"/>
              </w:rPr>
            </w:pPr>
            <w:r>
              <w:rPr>
                <w:rFonts w:ascii="Times New Roman" w:hAnsi="Times New Roman" w:cs="Times New Roman"/>
                <w:sz w:val="24"/>
                <w:szCs w:val="32"/>
                <w:lang w:eastAsia="zh-Hans"/>
              </w:rPr>
              <w:t>Items</w:t>
            </w:r>
          </w:p>
        </w:tc>
        <w:tc>
          <w:tcPr>
            <w:tcW w:w="5497" w:type="dxa"/>
            <w:tcBorders>
              <w:left w:val="nil"/>
              <w:bottom w:val="single" w:sz="4" w:space="0" w:color="auto"/>
              <w:right w:val="nil"/>
            </w:tcBorders>
            <w:vAlign w:val="center"/>
          </w:tcPr>
          <w:p w14:paraId="579860BB" w14:textId="77777777" w:rsidR="00F33089" w:rsidRDefault="00F33089" w:rsidP="00870A43">
            <w:pPr>
              <w:jc w:val="center"/>
              <w:rPr>
                <w:rFonts w:ascii="Times New Roman" w:hAnsi="Times New Roman" w:cs="Times New Roman"/>
                <w:sz w:val="24"/>
                <w:szCs w:val="32"/>
                <w:lang w:eastAsia="zh-Hans"/>
              </w:rPr>
            </w:pPr>
            <w:r>
              <w:rPr>
                <w:rFonts w:ascii="Times New Roman" w:eastAsia="宋体" w:hAnsi="Times New Roman" w:cs="Times New Roman"/>
                <w:sz w:val="24"/>
                <w:lang w:bidi="ar"/>
              </w:rPr>
              <w:t>Detailed Grading Rules</w:t>
            </w:r>
          </w:p>
        </w:tc>
        <w:tc>
          <w:tcPr>
            <w:tcW w:w="2529" w:type="dxa"/>
            <w:tcBorders>
              <w:left w:val="nil"/>
              <w:bottom w:val="single" w:sz="4" w:space="0" w:color="auto"/>
              <w:right w:val="nil"/>
            </w:tcBorders>
            <w:vAlign w:val="center"/>
          </w:tcPr>
          <w:p w14:paraId="0BC3DBE0" w14:textId="77777777" w:rsidR="00F33089" w:rsidRDefault="00F33089" w:rsidP="00870A43">
            <w:pPr>
              <w:jc w:val="center"/>
              <w:rPr>
                <w:rFonts w:ascii="Times New Roman" w:hAnsi="Times New Roman" w:cs="Times New Roman"/>
                <w:sz w:val="24"/>
                <w:szCs w:val="32"/>
                <w:lang w:eastAsia="zh-Hans"/>
              </w:rPr>
            </w:pPr>
            <w:r>
              <w:rPr>
                <w:rFonts w:ascii="Times New Roman" w:hAnsi="Times New Roman" w:cs="Times New Roman"/>
                <w:sz w:val="24"/>
                <w:szCs w:val="32"/>
                <w:lang w:eastAsia="zh-Hans"/>
              </w:rPr>
              <w:t>Scores</w:t>
            </w:r>
          </w:p>
        </w:tc>
      </w:tr>
      <w:tr w:rsidR="00F33089" w14:paraId="2EC9E93A" w14:textId="77777777" w:rsidTr="00870A43">
        <w:trPr>
          <w:trHeight w:hRule="exact" w:val="1173"/>
        </w:trPr>
        <w:tc>
          <w:tcPr>
            <w:tcW w:w="2982" w:type="dxa"/>
            <w:tcBorders>
              <w:top w:val="single" w:sz="4" w:space="0" w:color="auto"/>
              <w:left w:val="nil"/>
              <w:bottom w:val="nil"/>
              <w:right w:val="nil"/>
            </w:tcBorders>
            <w:vAlign w:val="center"/>
          </w:tcPr>
          <w:p w14:paraId="12FA6A56"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Possessing Professional Accomplishment</w:t>
            </w:r>
          </w:p>
        </w:tc>
        <w:tc>
          <w:tcPr>
            <w:tcW w:w="5497" w:type="dxa"/>
            <w:tcBorders>
              <w:top w:val="single" w:sz="4" w:space="0" w:color="auto"/>
              <w:left w:val="nil"/>
              <w:bottom w:val="nil"/>
              <w:right w:val="nil"/>
            </w:tcBorders>
            <w:vAlign w:val="center"/>
          </w:tcPr>
          <w:p w14:paraId="2BCE2682"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Intern doctors are compassionate, responsible and altruistic, and fulfill the "patient-centered" medical philosophy.</w:t>
            </w:r>
          </w:p>
        </w:tc>
        <w:tc>
          <w:tcPr>
            <w:tcW w:w="2529" w:type="dxa"/>
            <w:tcBorders>
              <w:top w:val="single" w:sz="4" w:space="0" w:color="auto"/>
              <w:left w:val="nil"/>
              <w:bottom w:val="nil"/>
              <w:right w:val="nil"/>
            </w:tcBorders>
            <w:vAlign w:val="center"/>
          </w:tcPr>
          <w:p w14:paraId="1EA804B9" w14:textId="77777777" w:rsidR="00F33089" w:rsidRDefault="00F33089" w:rsidP="00870A43">
            <w:pPr>
              <w:spacing w:line="360" w:lineRule="exact"/>
              <w:jc w:val="center"/>
              <w:rPr>
                <w:rFonts w:ascii="Times New Roman" w:hAnsi="Times New Roman" w:cs="Times New Roman"/>
                <w:sz w:val="24"/>
                <w:szCs w:val="32"/>
              </w:rPr>
            </w:pPr>
            <w:r>
              <w:rPr>
                <w:rFonts w:ascii="Times New Roman" w:hAnsi="Times New Roman" w:cs="Times New Roman"/>
                <w:sz w:val="24"/>
                <w:szCs w:val="32"/>
                <w:lang w:eastAsia="zh-Hans"/>
              </w:rPr>
              <w:t>☐</w:t>
            </w:r>
            <w:r>
              <w:rPr>
                <w:rFonts w:ascii="Times New Roman" w:hAnsi="Times New Roman" w:cs="Times New Roman" w:hint="eastAsia"/>
                <w:sz w:val="24"/>
                <w:szCs w:val="32"/>
              </w:rPr>
              <w:t>20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0</w:t>
            </w:r>
          </w:p>
        </w:tc>
      </w:tr>
      <w:tr w:rsidR="00F33089" w14:paraId="52BD465A" w14:textId="77777777" w:rsidTr="00870A43">
        <w:trPr>
          <w:trHeight w:val="3295"/>
        </w:trPr>
        <w:tc>
          <w:tcPr>
            <w:tcW w:w="2982" w:type="dxa"/>
            <w:tcBorders>
              <w:top w:val="nil"/>
              <w:left w:val="nil"/>
              <w:bottom w:val="nil"/>
              <w:right w:val="nil"/>
            </w:tcBorders>
            <w:vAlign w:val="center"/>
          </w:tcPr>
          <w:p w14:paraId="13051C82" w14:textId="77777777" w:rsidR="00F33089" w:rsidRDefault="00F33089" w:rsidP="00870A43">
            <w:pPr>
              <w:rPr>
                <w:rFonts w:ascii="Times New Roman" w:hAnsi="Times New Roman" w:cs="Times New Roman"/>
                <w:sz w:val="24"/>
                <w:szCs w:val="32"/>
              </w:rPr>
            </w:pPr>
            <w:r>
              <w:rPr>
                <w:rFonts w:ascii="Times New Roman" w:hAnsi="Times New Roman" w:cs="Times New Roman"/>
                <w:sz w:val="24"/>
                <w:szCs w:val="32"/>
                <w:lang w:eastAsia="zh-Hans"/>
              </w:rPr>
              <w:t>Gaining Knowledge</w:t>
            </w:r>
            <w:r>
              <w:rPr>
                <w:rFonts w:ascii="Times New Roman" w:hAnsi="Times New Roman" w:cs="Times New Roman" w:hint="eastAsia"/>
                <w:sz w:val="24"/>
                <w:szCs w:val="32"/>
              </w:rPr>
              <w:t xml:space="preserve"> and improving Clinical Skills</w:t>
            </w:r>
          </w:p>
        </w:tc>
        <w:tc>
          <w:tcPr>
            <w:tcW w:w="5497" w:type="dxa"/>
            <w:tcBorders>
              <w:top w:val="nil"/>
              <w:left w:val="nil"/>
              <w:bottom w:val="nil"/>
              <w:right w:val="nil"/>
            </w:tcBorders>
            <w:vAlign w:val="center"/>
          </w:tcPr>
          <w:p w14:paraId="462350D0"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Intern doctors have evidence-based medicine thinking. according to professional guidelines, following the best evidence, they can combine with clinical experience and patient needs, balance, select and implement rational diagnosis and treatment decisions.</w:t>
            </w:r>
          </w:p>
          <w:p w14:paraId="53E00E22"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Intern doctors master the clinical skills required by the specialty and have ability to practice medicine independently in this specialty.</w:t>
            </w:r>
          </w:p>
        </w:tc>
        <w:tc>
          <w:tcPr>
            <w:tcW w:w="2529" w:type="dxa"/>
            <w:tcBorders>
              <w:top w:val="nil"/>
              <w:left w:val="nil"/>
              <w:bottom w:val="nil"/>
              <w:right w:val="nil"/>
            </w:tcBorders>
            <w:vAlign w:val="center"/>
          </w:tcPr>
          <w:p w14:paraId="558B0EA2" w14:textId="77777777" w:rsidR="00F33089" w:rsidRDefault="00F33089" w:rsidP="00870A43">
            <w:pPr>
              <w:jc w:val="center"/>
              <w:rPr>
                <w:rFonts w:ascii="Times New Roman" w:hAnsi="Times New Roman" w:cs="Times New Roman"/>
                <w:sz w:val="24"/>
                <w:szCs w:val="32"/>
                <w:lang w:eastAsia="zh-Hans"/>
              </w:rPr>
            </w:pPr>
            <w:r>
              <w:rPr>
                <w:rFonts w:ascii="Times New Roman" w:hAnsi="Times New Roman" w:cs="Times New Roman"/>
                <w:sz w:val="24"/>
                <w:szCs w:val="32"/>
                <w:lang w:eastAsia="zh-Hans"/>
              </w:rPr>
              <w:t>☐</w:t>
            </w:r>
            <w:r>
              <w:rPr>
                <w:rFonts w:ascii="Times New Roman" w:hAnsi="Times New Roman" w:cs="Times New Roman" w:hint="eastAsia"/>
                <w:sz w:val="24"/>
                <w:szCs w:val="32"/>
              </w:rPr>
              <w:t>20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0</w:t>
            </w:r>
          </w:p>
        </w:tc>
      </w:tr>
      <w:tr w:rsidR="00F33089" w14:paraId="7DBF0052" w14:textId="77777777" w:rsidTr="00870A43">
        <w:trPr>
          <w:trHeight w:hRule="exact" w:val="1826"/>
        </w:trPr>
        <w:tc>
          <w:tcPr>
            <w:tcW w:w="2982" w:type="dxa"/>
            <w:tcBorders>
              <w:top w:val="nil"/>
              <w:left w:val="nil"/>
              <w:bottom w:val="nil"/>
              <w:right w:val="nil"/>
            </w:tcBorders>
            <w:vAlign w:val="center"/>
          </w:tcPr>
          <w:p w14:paraId="4240BAF2"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Developing Independent Clinical Thinking</w:t>
            </w:r>
          </w:p>
        </w:tc>
        <w:tc>
          <w:tcPr>
            <w:tcW w:w="5497" w:type="dxa"/>
            <w:tcBorders>
              <w:top w:val="nil"/>
              <w:left w:val="nil"/>
              <w:bottom w:val="nil"/>
              <w:right w:val="nil"/>
            </w:tcBorders>
            <w:vAlign w:val="center"/>
          </w:tcPr>
          <w:p w14:paraId="48509DFF"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With the guarantee of patients' medical safety as the core, intern doctors can use their professional abilities to develop individualized diagnosis and treatment plans and provide effective and appropriate medical care services.</w:t>
            </w:r>
          </w:p>
        </w:tc>
        <w:tc>
          <w:tcPr>
            <w:tcW w:w="2529" w:type="dxa"/>
            <w:tcBorders>
              <w:top w:val="nil"/>
              <w:left w:val="nil"/>
              <w:bottom w:val="nil"/>
              <w:right w:val="nil"/>
            </w:tcBorders>
            <w:vAlign w:val="center"/>
          </w:tcPr>
          <w:p w14:paraId="57CA0F6F" w14:textId="77777777" w:rsidR="00F33089" w:rsidRDefault="00F33089" w:rsidP="00870A43">
            <w:pPr>
              <w:jc w:val="center"/>
              <w:rPr>
                <w:rFonts w:ascii="Times New Roman" w:hAnsi="Times New Roman" w:cs="Times New Roman"/>
                <w:sz w:val="24"/>
                <w:szCs w:val="32"/>
                <w:lang w:eastAsia="zh-Hans"/>
              </w:rPr>
            </w:pPr>
            <w:r>
              <w:rPr>
                <w:rFonts w:ascii="Times New Roman" w:hAnsi="Times New Roman" w:cs="Times New Roman"/>
                <w:sz w:val="24"/>
                <w:szCs w:val="32"/>
                <w:lang w:eastAsia="zh-Hans"/>
              </w:rPr>
              <w:t>☐</w:t>
            </w:r>
            <w:r>
              <w:rPr>
                <w:rFonts w:ascii="Times New Roman" w:hAnsi="Times New Roman" w:cs="Times New Roman" w:hint="eastAsia"/>
                <w:sz w:val="24"/>
                <w:szCs w:val="32"/>
              </w:rPr>
              <w:t>20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0</w:t>
            </w:r>
          </w:p>
        </w:tc>
      </w:tr>
      <w:tr w:rsidR="00F33089" w14:paraId="61D68787" w14:textId="77777777" w:rsidTr="00870A43">
        <w:trPr>
          <w:trHeight w:hRule="exact" w:val="1506"/>
        </w:trPr>
        <w:tc>
          <w:tcPr>
            <w:tcW w:w="2982" w:type="dxa"/>
            <w:tcBorders>
              <w:top w:val="nil"/>
              <w:left w:val="nil"/>
              <w:bottom w:val="nil"/>
              <w:right w:val="nil"/>
            </w:tcBorders>
            <w:vAlign w:val="center"/>
          </w:tcPr>
          <w:p w14:paraId="237C3251"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Promoting Interpersonal Skills</w:t>
            </w:r>
          </w:p>
        </w:tc>
        <w:tc>
          <w:tcPr>
            <w:tcW w:w="5497" w:type="dxa"/>
            <w:tcBorders>
              <w:top w:val="nil"/>
              <w:left w:val="nil"/>
              <w:bottom w:val="nil"/>
              <w:right w:val="nil"/>
            </w:tcBorders>
            <w:vAlign w:val="center"/>
          </w:tcPr>
          <w:p w14:paraId="6EA30FE2"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Intern doctors have humanistic feelings of clinical communication ability, to establish mutual trust and harmonious doctor-patient relationship, to solve practical clinical problems.</w:t>
            </w:r>
          </w:p>
        </w:tc>
        <w:tc>
          <w:tcPr>
            <w:tcW w:w="2529" w:type="dxa"/>
            <w:tcBorders>
              <w:top w:val="nil"/>
              <w:left w:val="nil"/>
              <w:bottom w:val="nil"/>
              <w:right w:val="nil"/>
            </w:tcBorders>
            <w:vAlign w:val="center"/>
          </w:tcPr>
          <w:p w14:paraId="00A555BB" w14:textId="77777777" w:rsidR="00F33089" w:rsidRDefault="00F33089" w:rsidP="00870A43">
            <w:pPr>
              <w:jc w:val="center"/>
              <w:rPr>
                <w:rFonts w:ascii="Times New Roman" w:hAnsi="Times New Roman" w:cs="Times New Roman"/>
                <w:sz w:val="24"/>
                <w:szCs w:val="32"/>
                <w:lang w:eastAsia="zh-Hans"/>
              </w:rPr>
            </w:pPr>
            <w:r>
              <w:rPr>
                <w:rFonts w:ascii="Times New Roman" w:hAnsi="Times New Roman" w:cs="Times New Roman"/>
                <w:sz w:val="24"/>
                <w:szCs w:val="32"/>
                <w:lang w:eastAsia="zh-Hans"/>
              </w:rPr>
              <w:t>☐</w:t>
            </w:r>
            <w:r>
              <w:rPr>
                <w:rFonts w:ascii="Times New Roman" w:hAnsi="Times New Roman" w:cs="Times New Roman" w:hint="eastAsia"/>
                <w:sz w:val="24"/>
                <w:szCs w:val="32"/>
              </w:rPr>
              <w:t>20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0</w:t>
            </w:r>
          </w:p>
        </w:tc>
      </w:tr>
      <w:tr w:rsidR="00F33089" w14:paraId="140FA573" w14:textId="77777777" w:rsidTr="00870A43">
        <w:trPr>
          <w:trHeight w:hRule="exact" w:val="2439"/>
        </w:trPr>
        <w:tc>
          <w:tcPr>
            <w:tcW w:w="2982" w:type="dxa"/>
            <w:tcBorders>
              <w:top w:val="nil"/>
              <w:left w:val="nil"/>
              <w:right w:val="nil"/>
            </w:tcBorders>
            <w:vAlign w:val="center"/>
          </w:tcPr>
          <w:p w14:paraId="7E1A2067"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Self-improving Capability</w:t>
            </w:r>
          </w:p>
        </w:tc>
        <w:tc>
          <w:tcPr>
            <w:tcW w:w="5497" w:type="dxa"/>
            <w:tcBorders>
              <w:top w:val="nil"/>
              <w:left w:val="nil"/>
              <w:right w:val="nil"/>
            </w:tcBorders>
            <w:vAlign w:val="center"/>
          </w:tcPr>
          <w:p w14:paraId="4B5A1D55" w14:textId="77777777" w:rsidR="00F33089" w:rsidRDefault="00F33089" w:rsidP="00870A43">
            <w:pPr>
              <w:rPr>
                <w:rFonts w:ascii="Times New Roman" w:hAnsi="Times New Roman" w:cs="Times New Roman"/>
                <w:sz w:val="24"/>
                <w:szCs w:val="32"/>
                <w:lang w:eastAsia="zh-Hans"/>
              </w:rPr>
            </w:pPr>
            <w:r>
              <w:rPr>
                <w:rFonts w:ascii="Times New Roman" w:hAnsi="Times New Roman" w:cs="Times New Roman"/>
                <w:sz w:val="24"/>
                <w:szCs w:val="32"/>
                <w:lang w:eastAsia="zh-Hans"/>
              </w:rPr>
              <w:t>With the concept of independent learning and lifelong learning, intern doctors take the initiative to use various academic resources to continuously track medical progress, update medical knowledge and concepts, and carry out or participate in scientific research based on clinical problems and needs.</w:t>
            </w:r>
          </w:p>
        </w:tc>
        <w:tc>
          <w:tcPr>
            <w:tcW w:w="2529" w:type="dxa"/>
            <w:tcBorders>
              <w:top w:val="nil"/>
              <w:left w:val="nil"/>
              <w:right w:val="nil"/>
            </w:tcBorders>
            <w:vAlign w:val="center"/>
          </w:tcPr>
          <w:p w14:paraId="5B2420EA" w14:textId="77777777" w:rsidR="00F33089" w:rsidRDefault="00F33089" w:rsidP="00870A43">
            <w:pPr>
              <w:jc w:val="center"/>
              <w:rPr>
                <w:rFonts w:ascii="Times New Roman" w:hAnsi="Times New Roman" w:cs="Times New Roman"/>
                <w:sz w:val="24"/>
                <w:szCs w:val="32"/>
                <w:lang w:eastAsia="zh-Hans"/>
              </w:rPr>
            </w:pPr>
            <w:r>
              <w:rPr>
                <w:rFonts w:ascii="Times New Roman" w:hAnsi="Times New Roman" w:cs="Times New Roman"/>
                <w:sz w:val="24"/>
                <w:szCs w:val="32"/>
                <w:lang w:eastAsia="zh-Hans"/>
              </w:rPr>
              <w:t>☐</w:t>
            </w:r>
            <w:r>
              <w:rPr>
                <w:rFonts w:ascii="Times New Roman" w:hAnsi="Times New Roman" w:cs="Times New Roman" w:hint="eastAsia"/>
                <w:sz w:val="24"/>
                <w:szCs w:val="32"/>
              </w:rPr>
              <w:t>20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10</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5</w:t>
            </w:r>
            <w:r>
              <w:rPr>
                <w:rFonts w:ascii="Times New Roman" w:hAnsi="Times New Roman" w:cs="Times New Roman"/>
                <w:sz w:val="24"/>
                <w:szCs w:val="32"/>
                <w:lang w:eastAsia="zh-Hans"/>
              </w:rPr>
              <w:t xml:space="preserve"> ☐</w:t>
            </w:r>
            <w:r>
              <w:rPr>
                <w:rFonts w:ascii="Times New Roman" w:hAnsi="Times New Roman" w:cs="Times New Roman" w:hint="eastAsia"/>
                <w:sz w:val="24"/>
                <w:szCs w:val="32"/>
              </w:rPr>
              <w:t>0</w:t>
            </w:r>
          </w:p>
        </w:tc>
      </w:tr>
      <w:tr w:rsidR="00F33089" w14:paraId="5FA1E522" w14:textId="77777777" w:rsidTr="00870A43">
        <w:trPr>
          <w:trHeight w:hRule="exact" w:val="1173"/>
        </w:trPr>
        <w:tc>
          <w:tcPr>
            <w:tcW w:w="2982" w:type="dxa"/>
            <w:tcBorders>
              <w:top w:val="single" w:sz="4" w:space="0" w:color="auto"/>
              <w:left w:val="nil"/>
              <w:bottom w:val="nil"/>
              <w:right w:val="nil"/>
            </w:tcBorders>
            <w:vAlign w:val="center"/>
          </w:tcPr>
          <w:p w14:paraId="0440663E" w14:textId="4F096D58" w:rsidR="00F33089" w:rsidRDefault="00F33089" w:rsidP="00F33089">
            <w:pPr>
              <w:widowControl/>
              <w:jc w:val="left"/>
              <w:rPr>
                <w:rFonts w:ascii="Times New Roman" w:hAnsi="Times New Roman" w:cs="Times New Roman"/>
                <w:sz w:val="24"/>
                <w:szCs w:val="32"/>
                <w:lang w:eastAsia="zh-Hans"/>
              </w:rPr>
            </w:pPr>
          </w:p>
        </w:tc>
        <w:tc>
          <w:tcPr>
            <w:tcW w:w="5497" w:type="dxa"/>
            <w:tcBorders>
              <w:top w:val="single" w:sz="4" w:space="0" w:color="auto"/>
              <w:left w:val="nil"/>
              <w:bottom w:val="nil"/>
              <w:right w:val="nil"/>
            </w:tcBorders>
            <w:vAlign w:val="center"/>
          </w:tcPr>
          <w:p w14:paraId="359EFF7D" w14:textId="2B7BFF99" w:rsidR="00F33089" w:rsidRDefault="00F33089" w:rsidP="00870A43">
            <w:pPr>
              <w:rPr>
                <w:rFonts w:ascii="Times New Roman" w:hAnsi="Times New Roman" w:cs="Times New Roman"/>
                <w:sz w:val="24"/>
                <w:szCs w:val="32"/>
                <w:lang w:eastAsia="zh-Hans"/>
              </w:rPr>
            </w:pPr>
          </w:p>
        </w:tc>
        <w:tc>
          <w:tcPr>
            <w:tcW w:w="2529" w:type="dxa"/>
            <w:tcBorders>
              <w:top w:val="single" w:sz="4" w:space="0" w:color="auto"/>
              <w:left w:val="nil"/>
              <w:bottom w:val="nil"/>
              <w:right w:val="nil"/>
            </w:tcBorders>
            <w:vAlign w:val="center"/>
          </w:tcPr>
          <w:p w14:paraId="2FBC2345" w14:textId="17B8E6D4" w:rsidR="00F33089" w:rsidRDefault="00F33089" w:rsidP="00870A43">
            <w:pPr>
              <w:spacing w:line="360" w:lineRule="exact"/>
              <w:jc w:val="center"/>
              <w:rPr>
                <w:rFonts w:ascii="Times New Roman" w:hAnsi="Times New Roman" w:cs="Times New Roman"/>
                <w:sz w:val="24"/>
                <w:szCs w:val="32"/>
              </w:rPr>
            </w:pPr>
          </w:p>
        </w:tc>
      </w:tr>
    </w:tbl>
    <w:p w14:paraId="7EBD831F" w14:textId="77777777" w:rsidR="00F33089" w:rsidRDefault="00F33089">
      <w:pPr>
        <w:rPr>
          <w:rFonts w:ascii="Times New Roman" w:hAnsi="Times New Roman" w:cs="Times New Roman"/>
          <w:sz w:val="24"/>
          <w:szCs w:val="32"/>
        </w:rPr>
      </w:pPr>
    </w:p>
    <w:sectPr w:rsidR="00F330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77D01" w14:textId="77777777" w:rsidR="00271DD9" w:rsidRDefault="00271DD9" w:rsidP="008231EC">
      <w:r>
        <w:separator/>
      </w:r>
    </w:p>
  </w:endnote>
  <w:endnote w:type="continuationSeparator" w:id="0">
    <w:p w14:paraId="06338CC1" w14:textId="77777777" w:rsidR="00271DD9" w:rsidRDefault="00271DD9" w:rsidP="0082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0165" w14:textId="77777777" w:rsidR="00271DD9" w:rsidRDefault="00271DD9" w:rsidP="008231EC">
      <w:r>
        <w:separator/>
      </w:r>
    </w:p>
  </w:footnote>
  <w:footnote w:type="continuationSeparator" w:id="0">
    <w:p w14:paraId="02347882" w14:textId="77777777" w:rsidR="00271DD9" w:rsidRDefault="00271DD9" w:rsidP="0082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8E834A"/>
    <w:multiLevelType w:val="singleLevel"/>
    <w:tmpl w:val="FF8E834A"/>
    <w:lvl w:ilvl="0">
      <w:start w:val="1"/>
      <w:numFmt w:val="decimal"/>
      <w:suff w:val="space"/>
      <w:lvlText w:val="%1."/>
      <w:lvlJc w:val="left"/>
    </w:lvl>
  </w:abstractNum>
  <w:num w:numId="1" w16cid:durableId="2012179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MyNDkyYmI4ZGVkYTdiNGY0NThkNmU0M2Q4MjU5NjgifQ=="/>
  </w:docVars>
  <w:rsids>
    <w:rsidRoot w:val="00E53D2E"/>
    <w:rsid w:val="00074579"/>
    <w:rsid w:val="001919E1"/>
    <w:rsid w:val="0026258D"/>
    <w:rsid w:val="00271DD9"/>
    <w:rsid w:val="003E5208"/>
    <w:rsid w:val="00514D90"/>
    <w:rsid w:val="00605E63"/>
    <w:rsid w:val="0063438F"/>
    <w:rsid w:val="006A5C04"/>
    <w:rsid w:val="00754251"/>
    <w:rsid w:val="007D12B2"/>
    <w:rsid w:val="007E3A1C"/>
    <w:rsid w:val="008231EC"/>
    <w:rsid w:val="008B75A4"/>
    <w:rsid w:val="00926CA1"/>
    <w:rsid w:val="009F5244"/>
    <w:rsid w:val="00B16CC2"/>
    <w:rsid w:val="00B25F9E"/>
    <w:rsid w:val="00B76653"/>
    <w:rsid w:val="00C94E42"/>
    <w:rsid w:val="00D71A18"/>
    <w:rsid w:val="00DE331B"/>
    <w:rsid w:val="00E0014C"/>
    <w:rsid w:val="00E53D2E"/>
    <w:rsid w:val="00EE3828"/>
    <w:rsid w:val="00F33089"/>
    <w:rsid w:val="02E16211"/>
    <w:rsid w:val="06915006"/>
    <w:rsid w:val="195919B3"/>
    <w:rsid w:val="19BF61AA"/>
    <w:rsid w:val="1B1A1018"/>
    <w:rsid w:val="1C6A3ED7"/>
    <w:rsid w:val="1EFB20BC"/>
    <w:rsid w:val="1FF83248"/>
    <w:rsid w:val="24F84BC1"/>
    <w:rsid w:val="26D32E9B"/>
    <w:rsid w:val="28CA01D8"/>
    <w:rsid w:val="360E32CF"/>
    <w:rsid w:val="37E5867B"/>
    <w:rsid w:val="3BEF02AE"/>
    <w:rsid w:val="3FFF266A"/>
    <w:rsid w:val="43DA7ACA"/>
    <w:rsid w:val="440C4D6C"/>
    <w:rsid w:val="454516CB"/>
    <w:rsid w:val="4A7C8C58"/>
    <w:rsid w:val="4CB84667"/>
    <w:rsid w:val="53476745"/>
    <w:rsid w:val="56676D61"/>
    <w:rsid w:val="567F2D36"/>
    <w:rsid w:val="56EB15E4"/>
    <w:rsid w:val="59AD68A0"/>
    <w:rsid w:val="5BDFF19C"/>
    <w:rsid w:val="5FFD3849"/>
    <w:rsid w:val="5FFFC4C4"/>
    <w:rsid w:val="646F2950"/>
    <w:rsid w:val="65685C2F"/>
    <w:rsid w:val="65BEED40"/>
    <w:rsid w:val="686B497B"/>
    <w:rsid w:val="68FFF5B1"/>
    <w:rsid w:val="69BEE6FD"/>
    <w:rsid w:val="6B0F7481"/>
    <w:rsid w:val="6B748B06"/>
    <w:rsid w:val="6BC56D97"/>
    <w:rsid w:val="6BF78B70"/>
    <w:rsid w:val="6D4D2BCB"/>
    <w:rsid w:val="6DB39F58"/>
    <w:rsid w:val="6EFFD53B"/>
    <w:rsid w:val="6FFD94FF"/>
    <w:rsid w:val="71B54484"/>
    <w:rsid w:val="733A0C17"/>
    <w:rsid w:val="77ED7FB5"/>
    <w:rsid w:val="797D6E06"/>
    <w:rsid w:val="7BE10C35"/>
    <w:rsid w:val="7BFC4CA5"/>
    <w:rsid w:val="7DED8A07"/>
    <w:rsid w:val="7DFBD391"/>
    <w:rsid w:val="7F2DA064"/>
    <w:rsid w:val="7F9A2C4C"/>
    <w:rsid w:val="7FF7BB01"/>
    <w:rsid w:val="7FFD4C1D"/>
    <w:rsid w:val="AFBFEF68"/>
    <w:rsid w:val="B0951284"/>
    <w:rsid w:val="B57F94CF"/>
    <w:rsid w:val="B7777D14"/>
    <w:rsid w:val="BD6FBEEC"/>
    <w:rsid w:val="BEF3837D"/>
    <w:rsid w:val="BFEF9EAE"/>
    <w:rsid w:val="D3DF9ED9"/>
    <w:rsid w:val="D3FF3D79"/>
    <w:rsid w:val="DCFD4A1D"/>
    <w:rsid w:val="E77F84D9"/>
    <w:rsid w:val="EF1FB267"/>
    <w:rsid w:val="EF5F0EFB"/>
    <w:rsid w:val="F0F7A64C"/>
    <w:rsid w:val="F3FF3FBD"/>
    <w:rsid w:val="F59F3F22"/>
    <w:rsid w:val="F5F50351"/>
    <w:rsid w:val="F5FFBA7D"/>
    <w:rsid w:val="F7FAB3F9"/>
    <w:rsid w:val="FBFF2BBE"/>
    <w:rsid w:val="FDA9E0E1"/>
    <w:rsid w:val="FDFBD9A8"/>
    <w:rsid w:val="FEFAB6D5"/>
    <w:rsid w:val="FF3F10AF"/>
    <w:rsid w:val="FF7F8F72"/>
    <w:rsid w:val="FFAE848B"/>
    <w:rsid w:val="FFCFABDE"/>
    <w:rsid w:val="FFFF14D6"/>
    <w:rsid w:val="FFFF68E6"/>
    <w:rsid w:val="FFFFB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6F1C6"/>
  <w15:docId w15:val="{F83FAFE9-12A0-4FFF-9D28-91DE56BF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unhideWhenUsed/>
    <w:qFormat/>
    <w:pPr>
      <w:keepNext/>
      <w:keepLines/>
      <w:spacing w:before="260" w:after="260" w:line="413" w:lineRule="auto"/>
      <w:outlineLvl w:val="2"/>
    </w:pPr>
    <w:rPr>
      <w:b/>
      <w:sz w:val="32"/>
    </w:rPr>
  </w:style>
  <w:style w:type="paragraph" w:styleId="4">
    <w:name w:val="heading 4"/>
    <w:basedOn w:val="a"/>
    <w:next w:val="a"/>
    <w:link w:val="40"/>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qFormat/>
    <w:rPr>
      <w:color w:val="0000FF"/>
      <w:u w:val="single"/>
    </w:rPr>
  </w:style>
  <w:style w:type="character" w:customStyle="1" w:styleId="30">
    <w:name w:val="标题 3 字符"/>
    <w:link w:val="3"/>
    <w:qFormat/>
    <w:rPr>
      <w:b/>
      <w:sz w:val="32"/>
    </w:rPr>
  </w:style>
  <w:style w:type="character" w:customStyle="1" w:styleId="40">
    <w:name w:val="标题 4 字符"/>
    <w:link w:val="4"/>
    <w:qFormat/>
    <w:rPr>
      <w:rFonts w:ascii="Arial" w:eastAsia="黑体" w:hAnsi="Arial"/>
      <w:b/>
      <w:sz w:val="28"/>
    </w:rPr>
  </w:style>
  <w:style w:type="paragraph" w:styleId="a5">
    <w:name w:val="header"/>
    <w:basedOn w:val="a"/>
    <w:link w:val="a6"/>
    <w:rsid w:val="008231EC"/>
    <w:pPr>
      <w:tabs>
        <w:tab w:val="center" w:pos="4153"/>
        <w:tab w:val="right" w:pos="8306"/>
      </w:tabs>
      <w:snapToGrid w:val="0"/>
      <w:jc w:val="center"/>
    </w:pPr>
    <w:rPr>
      <w:sz w:val="18"/>
      <w:szCs w:val="18"/>
    </w:rPr>
  </w:style>
  <w:style w:type="character" w:customStyle="1" w:styleId="a6">
    <w:name w:val="页眉 字符"/>
    <w:basedOn w:val="a0"/>
    <w:link w:val="a5"/>
    <w:rsid w:val="008231EC"/>
    <w:rPr>
      <w:rFonts w:asciiTheme="minorHAnsi" w:eastAsiaTheme="minorEastAsia" w:hAnsiTheme="minorHAnsi" w:cstheme="minorBidi"/>
      <w:kern w:val="2"/>
      <w:sz w:val="18"/>
      <w:szCs w:val="18"/>
    </w:rPr>
  </w:style>
  <w:style w:type="paragraph" w:styleId="a7">
    <w:name w:val="footer"/>
    <w:basedOn w:val="a"/>
    <w:link w:val="a8"/>
    <w:rsid w:val="008231EC"/>
    <w:pPr>
      <w:tabs>
        <w:tab w:val="center" w:pos="4153"/>
        <w:tab w:val="right" w:pos="8306"/>
      </w:tabs>
      <w:snapToGrid w:val="0"/>
      <w:jc w:val="left"/>
    </w:pPr>
    <w:rPr>
      <w:sz w:val="18"/>
      <w:szCs w:val="18"/>
    </w:rPr>
  </w:style>
  <w:style w:type="character" w:customStyle="1" w:styleId="a8">
    <w:name w:val="页脚 字符"/>
    <w:basedOn w:val="a0"/>
    <w:link w:val="a7"/>
    <w:rsid w:val="008231E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413</Words>
  <Characters>2223</Characters>
  <Application>Microsoft Office Word</Application>
  <DocSecurity>0</DocSecurity>
  <Lines>76</Lines>
  <Paragraphs>44</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外科教学助管</dc:creator>
  <cp:lastModifiedBy>聪 张</cp:lastModifiedBy>
  <cp:revision>14</cp:revision>
  <dcterms:created xsi:type="dcterms:W3CDTF">2025-12-04T02:38:00Z</dcterms:created>
  <dcterms:modified xsi:type="dcterms:W3CDTF">2025-12-24T11:37:00Z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7CEDBCEF1BAC479A84E26F3177D4CBEC</vt:lpwstr>
  </property>
</Properties>
</file>